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60FFF" w14:textId="77777777" w:rsidR="00D70907" w:rsidRDefault="00D70907" w:rsidP="00D70907">
      <w:pPr>
        <w:jc w:val="center"/>
        <w:rPr>
          <w:rFonts w:ascii="Trebuchet MS" w:hAnsi="Trebuchet MS"/>
          <w:b/>
          <w:lang w:val="de-CH"/>
        </w:rPr>
      </w:pPr>
    </w:p>
    <w:p w14:paraId="29307DA2" w14:textId="77777777" w:rsidR="00D70907" w:rsidRDefault="00D70907" w:rsidP="00D70907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ALIMENTACIÓN </w:t>
      </w:r>
      <w:r w:rsidRPr="0040113E">
        <w:rPr>
          <w:rFonts w:ascii="Trebuchet MS" w:hAnsi="Trebuchet MS" w:cs="Arial"/>
          <w:b/>
        </w:rPr>
        <w:t xml:space="preserve">SALUDABLE VARIADA Y SEGURA </w:t>
      </w:r>
    </w:p>
    <w:p w14:paraId="44507B14" w14:textId="77777777" w:rsidR="00D70907" w:rsidRDefault="00D70907" w:rsidP="00D70907">
      <w:pPr>
        <w:jc w:val="center"/>
        <w:rPr>
          <w:rFonts w:ascii="Trebuchet MS" w:hAnsi="Trebuchet MS" w:cs="Arial"/>
          <w:b/>
        </w:rPr>
      </w:pPr>
      <w:r w:rsidRPr="0040113E">
        <w:rPr>
          <w:rFonts w:ascii="Trebuchet MS" w:hAnsi="Trebuchet MS" w:cs="Arial"/>
          <w:b/>
        </w:rPr>
        <w:t>DE LOS NIÑOS, NIÑAS Y ADOLESCENTES EN EDAD ESCOLAR</w:t>
      </w:r>
    </w:p>
    <w:p w14:paraId="5E8E9631" w14:textId="77777777" w:rsidR="00D70907" w:rsidRDefault="00D70907" w:rsidP="00D70907">
      <w:pPr>
        <w:jc w:val="center"/>
        <w:rPr>
          <w:rFonts w:ascii="Trebuchet MS" w:hAnsi="Trebuchet MS" w:cs="Arial"/>
          <w:b/>
        </w:rPr>
      </w:pPr>
    </w:p>
    <w:p w14:paraId="1F24AD2B" w14:textId="77777777" w:rsidR="00D70907" w:rsidRPr="0040113E" w:rsidRDefault="00D70907" w:rsidP="00D70907">
      <w:pPr>
        <w:jc w:val="center"/>
        <w:rPr>
          <w:rFonts w:ascii="Trebuchet MS" w:hAnsi="Trebuchet MS"/>
          <w:b/>
        </w:rPr>
      </w:pPr>
      <w:r>
        <w:rPr>
          <w:rFonts w:ascii="Trebuchet MS" w:hAnsi="Trebuchet MS" w:cs="Arial"/>
          <w:b/>
        </w:rPr>
        <w:t>APRUEBASE LA REGLAMENTACIÓN DE LA LEY 3704</w:t>
      </w:r>
    </w:p>
    <w:p w14:paraId="5D141C84" w14:textId="77777777" w:rsidR="00D70907" w:rsidRDefault="00D70907" w:rsidP="00D70907">
      <w:pPr>
        <w:autoSpaceDE w:val="0"/>
        <w:autoSpaceDN w:val="0"/>
        <w:adjustRightInd w:val="0"/>
        <w:rPr>
          <w:rFonts w:ascii="Trebuchet MS" w:hAnsi="Trebuchet MS" w:cs="LiberationSerif-Bold"/>
          <w:b/>
          <w:bCs/>
        </w:rPr>
      </w:pPr>
    </w:p>
    <w:p w14:paraId="6796E23F" w14:textId="77777777" w:rsidR="00D70907" w:rsidRDefault="00D70907" w:rsidP="00D70907">
      <w:pPr>
        <w:jc w:val="center"/>
        <w:rPr>
          <w:rFonts w:ascii="Trebuchet MS" w:hAnsi="Trebuchet MS"/>
          <w:b/>
        </w:rPr>
      </w:pPr>
      <w:r w:rsidRPr="0061412E">
        <w:rPr>
          <w:rFonts w:ascii="Trebuchet MS" w:hAnsi="Trebuchet MS" w:cs="Arial"/>
          <w:b/>
        </w:rPr>
        <w:t xml:space="preserve">GOBIERNO DE LA CIUDAD DE </w:t>
      </w:r>
      <w:proofErr w:type="gramStart"/>
      <w:r w:rsidRPr="0061412E">
        <w:rPr>
          <w:rFonts w:ascii="Trebuchet MS" w:hAnsi="Trebuchet MS" w:cs="Arial"/>
          <w:b/>
        </w:rPr>
        <w:t>BUENOS AIRES</w:t>
      </w:r>
      <w:proofErr w:type="gramEnd"/>
    </w:p>
    <w:p w14:paraId="2272731D" w14:textId="77777777" w:rsidR="00D70907" w:rsidRDefault="00D70907" w:rsidP="00D70907">
      <w:pPr>
        <w:autoSpaceDE w:val="0"/>
        <w:autoSpaceDN w:val="0"/>
        <w:adjustRightInd w:val="0"/>
        <w:rPr>
          <w:rFonts w:ascii="Trebuchet MS" w:hAnsi="Trebuchet MS" w:cs="LiberationSerif-Bold"/>
          <w:b/>
          <w:bCs/>
        </w:rPr>
      </w:pPr>
    </w:p>
    <w:p w14:paraId="1BB6EC6A" w14:textId="77777777" w:rsidR="00D70907" w:rsidRPr="00EF0D0B" w:rsidRDefault="00D70907" w:rsidP="00D70907">
      <w:pPr>
        <w:jc w:val="center"/>
        <w:rPr>
          <w:rFonts w:ascii="Trebuchet MS" w:hAnsi="Trebuchet MS"/>
          <w:b/>
        </w:rPr>
      </w:pPr>
      <w:r w:rsidRPr="00EF0D0B">
        <w:rPr>
          <w:rFonts w:ascii="Trebuchet MS" w:hAnsi="Trebuchet MS"/>
          <w:b/>
        </w:rPr>
        <w:t>DECRETO Nº 1</w:t>
      </w:r>
      <w:r>
        <w:rPr>
          <w:rFonts w:ascii="Trebuchet MS" w:hAnsi="Trebuchet MS"/>
          <w:b/>
        </w:rPr>
        <w:t xml:space="preserve"> </w:t>
      </w:r>
      <w:r w:rsidRPr="00EF0D0B">
        <w:rPr>
          <w:rFonts w:ascii="Trebuchet MS" w:hAnsi="Trebuchet MS"/>
          <w:b/>
        </w:rPr>
        <w:t>/</w:t>
      </w:r>
      <w:r>
        <w:rPr>
          <w:rFonts w:ascii="Trebuchet MS" w:hAnsi="Trebuchet MS"/>
          <w:b/>
        </w:rPr>
        <w:t xml:space="preserve"> 20</w:t>
      </w:r>
      <w:r w:rsidRPr="00EF0D0B">
        <w:rPr>
          <w:rFonts w:ascii="Trebuchet MS" w:hAnsi="Trebuchet MS"/>
          <w:b/>
        </w:rPr>
        <w:t>13</w:t>
      </w:r>
    </w:p>
    <w:p w14:paraId="53985FEB" w14:textId="77777777" w:rsidR="00D70907" w:rsidRDefault="00D70907" w:rsidP="00D70907">
      <w:pPr>
        <w:rPr>
          <w:rFonts w:ascii="Trebuchet MS" w:hAnsi="Trebuchet MS"/>
        </w:rPr>
      </w:pPr>
    </w:p>
    <w:p w14:paraId="17A4AA2B" w14:textId="77777777" w:rsidR="00D70907" w:rsidRDefault="00D70907" w:rsidP="00D70907">
      <w:pPr>
        <w:rPr>
          <w:rFonts w:ascii="Trebuchet MS" w:hAnsi="Trebuchet MS"/>
        </w:rPr>
      </w:pPr>
    </w:p>
    <w:p w14:paraId="2320E766" w14:textId="77777777" w:rsidR="00D70907" w:rsidRPr="00326D74" w:rsidRDefault="00D70907" w:rsidP="00D70907">
      <w:pPr>
        <w:jc w:val="right"/>
        <w:rPr>
          <w:rFonts w:ascii="Trebuchet MS" w:hAnsi="Trebuchet MS"/>
        </w:rPr>
      </w:pPr>
      <w:r w:rsidRPr="00326D74">
        <w:rPr>
          <w:rFonts w:ascii="Trebuchet MS" w:hAnsi="Trebuchet MS"/>
        </w:rPr>
        <w:t xml:space="preserve">Buenos Aires, 03 </w:t>
      </w:r>
      <w:proofErr w:type="gramStart"/>
      <w:r w:rsidRPr="00326D74">
        <w:rPr>
          <w:rFonts w:ascii="Trebuchet MS" w:hAnsi="Trebuchet MS"/>
        </w:rPr>
        <w:t>de</w:t>
      </w:r>
      <w:proofErr w:type="gramEnd"/>
      <w:r w:rsidRPr="00326D7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</w:t>
      </w:r>
      <w:r w:rsidRPr="00326D74">
        <w:rPr>
          <w:rFonts w:ascii="Trebuchet MS" w:hAnsi="Trebuchet MS"/>
        </w:rPr>
        <w:t>nero de 2013</w:t>
      </w:r>
    </w:p>
    <w:p w14:paraId="4059FB3D" w14:textId="77777777" w:rsidR="00D70907" w:rsidRDefault="00D70907" w:rsidP="00D70907">
      <w:pPr>
        <w:rPr>
          <w:rFonts w:ascii="Trebuchet MS" w:hAnsi="Trebuchet MS"/>
        </w:rPr>
      </w:pPr>
    </w:p>
    <w:p w14:paraId="57081C10" w14:textId="77777777" w:rsidR="00D70907" w:rsidRPr="00EF0D0B" w:rsidRDefault="00D70907" w:rsidP="00D70907">
      <w:pPr>
        <w:rPr>
          <w:rFonts w:ascii="Trebuchet MS" w:hAnsi="Trebuchet MS"/>
          <w:b/>
        </w:rPr>
      </w:pPr>
      <w:r w:rsidRPr="00EF0D0B">
        <w:rPr>
          <w:rFonts w:ascii="Trebuchet MS" w:hAnsi="Trebuchet MS"/>
          <w:b/>
        </w:rPr>
        <w:t>VISTO:</w:t>
      </w:r>
    </w:p>
    <w:p w14:paraId="6D2987E6" w14:textId="77777777" w:rsidR="00D70907" w:rsidRDefault="00D70907" w:rsidP="00D70907">
      <w:pPr>
        <w:rPr>
          <w:rFonts w:ascii="Trebuchet MS" w:hAnsi="Trebuchet MS"/>
        </w:rPr>
      </w:pPr>
    </w:p>
    <w:p w14:paraId="6D4F6695" w14:textId="77777777" w:rsidR="00D70907" w:rsidRPr="00326D74" w:rsidRDefault="00D70907" w:rsidP="00D70907">
      <w:pPr>
        <w:rPr>
          <w:rFonts w:ascii="Trebuchet MS" w:hAnsi="Trebuchet MS"/>
        </w:rPr>
      </w:pPr>
      <w:r w:rsidRPr="00326D74">
        <w:rPr>
          <w:rFonts w:ascii="Trebuchet MS" w:hAnsi="Trebuchet MS"/>
        </w:rPr>
        <w:t>Las Leyes N° 3.704 y 2.624, el Decreto N° 660/11, el Expediente N° 179893/12, y</w:t>
      </w:r>
    </w:p>
    <w:p w14:paraId="1A1F4EDA" w14:textId="77777777" w:rsidR="00D70907" w:rsidRDefault="00D70907" w:rsidP="00D70907">
      <w:pPr>
        <w:rPr>
          <w:rFonts w:ascii="Trebuchet MS" w:hAnsi="Trebuchet MS"/>
        </w:rPr>
      </w:pPr>
    </w:p>
    <w:p w14:paraId="3E20CA40" w14:textId="77777777" w:rsidR="00D70907" w:rsidRPr="00EF0D0B" w:rsidRDefault="00D70907" w:rsidP="00D70907">
      <w:pPr>
        <w:rPr>
          <w:rFonts w:ascii="Trebuchet MS" w:hAnsi="Trebuchet MS"/>
          <w:b/>
        </w:rPr>
      </w:pPr>
      <w:r w:rsidRPr="00EF0D0B">
        <w:rPr>
          <w:rFonts w:ascii="Trebuchet MS" w:hAnsi="Trebuchet MS"/>
          <w:b/>
        </w:rPr>
        <w:t>CONSIDERANDO:</w:t>
      </w:r>
    </w:p>
    <w:p w14:paraId="0AFBD6EA" w14:textId="77777777" w:rsidR="00D70907" w:rsidRDefault="00D70907" w:rsidP="00D70907">
      <w:pPr>
        <w:rPr>
          <w:rFonts w:ascii="Trebuchet MS" w:hAnsi="Trebuchet MS"/>
        </w:rPr>
      </w:pPr>
    </w:p>
    <w:p w14:paraId="7A70846E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la Ley N° 3.704 tiene por objeto promover la alimentación saludable variada y</w:t>
      </w:r>
      <w:r>
        <w:rPr>
          <w:rFonts w:ascii="Trebuchet MS" w:hAnsi="Trebuchet MS"/>
        </w:rPr>
        <w:t xml:space="preserve"> </w:t>
      </w:r>
      <w:proofErr w:type="gramStart"/>
      <w:r w:rsidRPr="00326D74">
        <w:rPr>
          <w:rFonts w:ascii="Trebuchet MS" w:hAnsi="Trebuchet MS"/>
        </w:rPr>
        <w:t>segura</w:t>
      </w:r>
      <w:proofErr w:type="gramEnd"/>
      <w:r w:rsidRPr="00326D74">
        <w:rPr>
          <w:rFonts w:ascii="Trebuchet MS" w:hAnsi="Trebuchet MS"/>
        </w:rPr>
        <w:t xml:space="preserve"> de los niños, niñas y adolescentes en edad escolar a través de políticas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promoción y prevención;</w:t>
      </w:r>
    </w:p>
    <w:p w14:paraId="49955D5B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022B4D65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dicha Ley establece en su artículo 3° que la autoridad de aplicación debe elaborar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Pautas de Alimentación Saludable (PAS) específicas para los establecimientos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educativos, teniendo en cuenta los estándares difundidos por la Organización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Mundial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de la Salud, organizaciones y profesionales especializados, y diseñar una Guía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Alimentos y Bebidas Saludables (GABS), garantizar la educación en materia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alimentación y educación física y coordinar políticas multisectoriales para promover la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actividad física;</w:t>
      </w:r>
    </w:p>
    <w:p w14:paraId="5244CD4B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34849988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asimismo se establece que los kioscos, cantinas, bufetes y cualquier otro punto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de comercialización que se encuentran dentro de los establecimientos educativos,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deben comercializar alimentos y bebidas que se encuentren contenidos en las GABS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diseñadas por la autoridad de aplicación;</w:t>
      </w:r>
    </w:p>
    <w:p w14:paraId="5E02B45F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28CE82AB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lastRenderedPageBreak/>
        <w:t>Que la elaboración de Pautas de Alimentación Saludable -PAS -y de la Guía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Alimentos y Bebidas Saludables -GABS -, cuyo cumplimiento deba ser observado en las escuelas tanto del sector público como del privado, constituye una herramienta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eficaz en la promoción y prevención perseguidas por la Ley;</w:t>
      </w:r>
    </w:p>
    <w:p w14:paraId="1577B204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2BF4F967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compete al Ministerio de Educación, en su carácter de autoridad de aplicación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la Ley, establecer dichas pautas y diseñar las guías, constituyéndose en el elaborador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de los contenidos sustantivos a imponer a los servicios de venta de alimentos y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bebidas en los establecimientos educativos de la Ciudad Autónoma de Buenos Aires;</w:t>
      </w:r>
    </w:p>
    <w:p w14:paraId="7010B5DD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4C1DCA22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existe una relación directa entre la correcta alimentación del individuo y su estado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de salud, considerada esta última no sólo como ausencia de enfermedad, si no como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 xml:space="preserve">calidad de </w:t>
      </w:r>
      <w:proofErr w:type="gramStart"/>
      <w:r w:rsidRPr="00326D74">
        <w:rPr>
          <w:rFonts w:ascii="Trebuchet MS" w:hAnsi="Trebuchet MS"/>
        </w:rPr>
        <w:t>vi</w:t>
      </w:r>
      <w:r>
        <w:rPr>
          <w:rFonts w:ascii="Trebuchet MS" w:hAnsi="Trebuchet MS"/>
        </w:rPr>
        <w:t>da ,</w:t>
      </w:r>
      <w:proofErr w:type="gramEnd"/>
      <w:r>
        <w:rPr>
          <w:rFonts w:ascii="Trebuchet MS" w:hAnsi="Trebuchet MS"/>
        </w:rPr>
        <w:t xml:space="preserve"> ambiente propicio y buenos </w:t>
      </w:r>
      <w:r w:rsidRPr="00326D74">
        <w:rPr>
          <w:rFonts w:ascii="Trebuchet MS" w:hAnsi="Trebuchet MS"/>
        </w:rPr>
        <w:t>hábitos, entre ellos los alimentarios;</w:t>
      </w:r>
    </w:p>
    <w:p w14:paraId="2DE05517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122D2BED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es sabido que existen desequilibrios en el perfil nutricional de lo que consumen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diariamente los niños, niñas y adolescentes, derivando en una alimentación con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exceso de calorías y baja densidad de nutrientes, monotonía en las preparaciones y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muy bajo aporte de hortalizas y frutas;</w:t>
      </w:r>
    </w:p>
    <w:p w14:paraId="69FACB08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554BEAFD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el Gobierno de la Ciudad Autónoma de Buenos Aires viene desarrollando un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fuerte y constante trabajo en materia de alimentación saludable, a través del control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los servicios de comedores escolares en el ámbito público;</w:t>
      </w:r>
    </w:p>
    <w:p w14:paraId="5C82DA21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22F7053F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asimismo, y sin perjuicio de las competencias inherentes a las autoridades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fiscalización y control de este Gobierno, la autoridad de aplicación tendrá competencia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en todo lo relativo a difusión y campañas, información a brindar en los lugares de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comercialización de alimentos dentro de los establecimientos educativos y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homologación de menús, en un todo de acuerdo a lo dispuesto en la Ley N° 3.704;</w:t>
      </w:r>
    </w:p>
    <w:p w14:paraId="799112E2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4D8E4F81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678CD4D0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Que la implementación de un sistema de alimentación saludable, fundado en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parámetros objetivos que deriven de estudios científicos elaborados por profesionales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 xml:space="preserve">de la salud especialistas en nutrición, con la intervención de prestigiosas </w:t>
      </w:r>
      <w:proofErr w:type="gramStart"/>
      <w:r w:rsidRPr="00326D74">
        <w:rPr>
          <w:rFonts w:ascii="Trebuchet MS" w:hAnsi="Trebuchet MS"/>
        </w:rPr>
        <w:t xml:space="preserve">instituciones 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públicas</w:t>
      </w:r>
      <w:proofErr w:type="gramEnd"/>
      <w:r w:rsidRPr="00326D74">
        <w:rPr>
          <w:rFonts w:ascii="Trebuchet MS" w:hAnsi="Trebuchet MS"/>
        </w:rPr>
        <w:t xml:space="preserve"> y privadas, habrá de redundar en importantes beneficios para la población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escolar;</w:t>
      </w:r>
    </w:p>
    <w:p w14:paraId="20CD1E4F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78108201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Por ello, en uso de las atribuciones conferidas por los artículos 102 y 104 de la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Constitución de la Ciudad Autónoma de Buenos Aires,</w:t>
      </w:r>
    </w:p>
    <w:p w14:paraId="2C58613E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55974B2F" w14:textId="77777777" w:rsidR="00D70907" w:rsidRDefault="00D70907" w:rsidP="00D70907">
      <w:pPr>
        <w:rPr>
          <w:rFonts w:ascii="Trebuchet MS" w:hAnsi="Trebuchet MS"/>
        </w:rPr>
      </w:pPr>
    </w:p>
    <w:p w14:paraId="282C24BD" w14:textId="77777777" w:rsidR="00D70907" w:rsidRPr="00EF0D0B" w:rsidRDefault="00D70907" w:rsidP="00D70907">
      <w:pPr>
        <w:jc w:val="center"/>
        <w:rPr>
          <w:rFonts w:ascii="Trebuchet MS" w:hAnsi="Trebuchet MS"/>
          <w:b/>
        </w:rPr>
      </w:pPr>
      <w:r w:rsidRPr="00EF0D0B">
        <w:rPr>
          <w:rFonts w:ascii="Trebuchet MS" w:hAnsi="Trebuchet MS"/>
          <w:b/>
        </w:rPr>
        <w:lastRenderedPageBreak/>
        <w:t xml:space="preserve">EL JEFE DE GOBIERNO DE LA CIUDAD AUTÓNOMA DE </w:t>
      </w:r>
      <w:proofErr w:type="gramStart"/>
      <w:r w:rsidRPr="00EF0D0B">
        <w:rPr>
          <w:rFonts w:ascii="Trebuchet MS" w:hAnsi="Trebuchet MS"/>
          <w:b/>
        </w:rPr>
        <w:t>BUENOS AIRES</w:t>
      </w:r>
      <w:proofErr w:type="gramEnd"/>
    </w:p>
    <w:p w14:paraId="408A3842" w14:textId="77777777" w:rsidR="00D70907" w:rsidRPr="00EF0D0B" w:rsidRDefault="00D70907" w:rsidP="00D70907">
      <w:pPr>
        <w:jc w:val="center"/>
        <w:rPr>
          <w:rFonts w:ascii="Trebuchet MS" w:hAnsi="Trebuchet MS"/>
          <w:b/>
        </w:rPr>
      </w:pPr>
      <w:r w:rsidRPr="00EF0D0B">
        <w:rPr>
          <w:rFonts w:ascii="Trebuchet MS" w:hAnsi="Trebuchet MS"/>
          <w:b/>
        </w:rPr>
        <w:t>DECRETA</w:t>
      </w:r>
    </w:p>
    <w:p w14:paraId="119D0E67" w14:textId="77777777" w:rsidR="00D70907" w:rsidRDefault="00D70907" w:rsidP="00D70907">
      <w:pPr>
        <w:rPr>
          <w:rFonts w:ascii="Trebuchet MS" w:hAnsi="Trebuchet MS"/>
        </w:rPr>
      </w:pPr>
    </w:p>
    <w:p w14:paraId="513E3166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Artículo 1°</w:t>
      </w:r>
      <w:proofErr w:type="gramStart"/>
      <w:r w:rsidRPr="00326D74">
        <w:rPr>
          <w:rFonts w:ascii="Trebuchet MS" w:hAnsi="Trebuchet MS"/>
        </w:rPr>
        <w:t>.-</w:t>
      </w:r>
      <w:proofErr w:type="gramEnd"/>
      <w:r w:rsidRPr="00326D74">
        <w:rPr>
          <w:rFonts w:ascii="Trebuchet MS" w:hAnsi="Trebuchet MS"/>
        </w:rPr>
        <w:t>Apruébase la Reglamentación de la Ley N° 3.704, que como Anexo I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forma parte integrante del presente Decreto.</w:t>
      </w:r>
    </w:p>
    <w:p w14:paraId="59FA07CB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6809EC9B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Artículo 2°</w:t>
      </w:r>
      <w:proofErr w:type="gramStart"/>
      <w:r w:rsidRPr="00326D74">
        <w:rPr>
          <w:rFonts w:ascii="Trebuchet MS" w:hAnsi="Trebuchet MS"/>
        </w:rPr>
        <w:t>.-</w:t>
      </w:r>
      <w:proofErr w:type="gramEnd"/>
      <w:r w:rsidRPr="00326D74">
        <w:rPr>
          <w:rFonts w:ascii="Trebuchet MS" w:hAnsi="Trebuchet MS"/>
        </w:rPr>
        <w:t>El Ministerio de Educación, en su carácter de autoridad de aplicación,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dictará las normas complementarias e interpretativas que fueren necesarias para la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mejor aplicación de la Ley N° 3.704 y la reglamentación que por el presente se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aprueba.</w:t>
      </w:r>
    </w:p>
    <w:p w14:paraId="5FC6EBCB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6D50C3C1" w14:textId="77777777" w:rsidR="00D70907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Artículo 3°</w:t>
      </w:r>
      <w:proofErr w:type="gramStart"/>
      <w:r w:rsidRPr="00326D74">
        <w:rPr>
          <w:rFonts w:ascii="Trebuchet MS" w:hAnsi="Trebuchet MS"/>
        </w:rPr>
        <w:t>.-</w:t>
      </w:r>
      <w:proofErr w:type="gramEnd"/>
      <w:r w:rsidRPr="00326D74">
        <w:rPr>
          <w:rFonts w:ascii="Trebuchet MS" w:hAnsi="Trebuchet MS"/>
        </w:rPr>
        <w:t>El presente decreto es refrendado por los señores Ministros de Educación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y de Justicia y Seguridad, y por el señor Jefe de Gabinete de Ministros.</w:t>
      </w:r>
    </w:p>
    <w:p w14:paraId="4E72AA5D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1FFE9751" w14:textId="77777777" w:rsidR="00D70907" w:rsidRPr="00326D74" w:rsidRDefault="00D70907" w:rsidP="00D70907">
      <w:pPr>
        <w:jc w:val="both"/>
        <w:rPr>
          <w:rFonts w:ascii="Trebuchet MS" w:hAnsi="Trebuchet MS"/>
        </w:rPr>
      </w:pPr>
      <w:r w:rsidRPr="00326D74">
        <w:rPr>
          <w:rFonts w:ascii="Trebuchet MS" w:hAnsi="Trebuchet MS"/>
        </w:rPr>
        <w:t>Artículo 4°</w:t>
      </w:r>
      <w:proofErr w:type="gramStart"/>
      <w:r w:rsidRPr="00326D74">
        <w:rPr>
          <w:rFonts w:ascii="Trebuchet MS" w:hAnsi="Trebuchet MS"/>
        </w:rPr>
        <w:t>.-</w:t>
      </w:r>
      <w:proofErr w:type="gramEnd"/>
      <w:r w:rsidRPr="00326D74">
        <w:rPr>
          <w:rFonts w:ascii="Trebuchet MS" w:hAnsi="Trebuchet MS"/>
        </w:rPr>
        <w:t>Dése al Registro, publíquese en el Boletín Oficial de la Ciudad de Buenos</w:t>
      </w:r>
      <w:r>
        <w:rPr>
          <w:rFonts w:ascii="Trebuchet MS" w:hAnsi="Trebuchet MS"/>
        </w:rPr>
        <w:t xml:space="preserve"> Aires; para su </w:t>
      </w:r>
      <w:r w:rsidRPr="00326D74">
        <w:rPr>
          <w:rFonts w:ascii="Trebuchet MS" w:hAnsi="Trebuchet MS"/>
        </w:rPr>
        <w:t>conocimiento y demás efectos gírese al Ministerio de Educación y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>comuníquese a la Secretaría de Desarrollo Ciudadano de la Vicejefatura de Gobierno</w:t>
      </w:r>
      <w:r>
        <w:rPr>
          <w:rFonts w:ascii="Trebuchet MS" w:hAnsi="Trebuchet MS"/>
        </w:rPr>
        <w:t xml:space="preserve"> </w:t>
      </w:r>
      <w:r w:rsidRPr="00326D74">
        <w:rPr>
          <w:rFonts w:ascii="Trebuchet MS" w:hAnsi="Trebuchet MS"/>
        </w:rPr>
        <w:t xml:space="preserve">y él la Agencia Gubernamental de Control. </w:t>
      </w:r>
      <w:proofErr w:type="gramStart"/>
      <w:r w:rsidRPr="00326D74">
        <w:rPr>
          <w:rFonts w:ascii="Trebuchet MS" w:hAnsi="Trebuchet MS"/>
        </w:rPr>
        <w:t>Cumplido, archívese.</w:t>
      </w:r>
      <w:proofErr w:type="gramEnd"/>
      <w:r w:rsidRPr="00326D74">
        <w:rPr>
          <w:rFonts w:ascii="Trebuchet MS" w:hAnsi="Trebuchet MS"/>
        </w:rPr>
        <w:t xml:space="preserve"> MACRI -Bullrich -Montenegro -Grindetti a/c</w:t>
      </w:r>
    </w:p>
    <w:p w14:paraId="04FFB6A0" w14:textId="77777777" w:rsidR="00D70907" w:rsidRDefault="00D70907" w:rsidP="00D70907">
      <w:pPr>
        <w:jc w:val="both"/>
        <w:rPr>
          <w:rFonts w:ascii="Trebuchet MS" w:hAnsi="Trebuchet MS"/>
        </w:rPr>
      </w:pPr>
    </w:p>
    <w:p w14:paraId="610DD471" w14:textId="77777777" w:rsidR="00D70907" w:rsidRDefault="00D70907" w:rsidP="00D70907">
      <w:pPr>
        <w:autoSpaceDE w:val="0"/>
        <w:autoSpaceDN w:val="0"/>
        <w:adjustRightInd w:val="0"/>
        <w:rPr>
          <w:rFonts w:ascii="Trebuchet MS" w:hAnsi="Trebuchet MS" w:cs="TTE4BDE1C0t00"/>
        </w:rPr>
      </w:pPr>
    </w:p>
    <w:p w14:paraId="6A9BD55B" w14:textId="77777777" w:rsidR="00D70907" w:rsidRDefault="00D70907" w:rsidP="00D70907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  <w:spacing w:val="50"/>
          <w:u w:val="single"/>
        </w:rPr>
      </w:pPr>
      <w:r w:rsidRPr="007858E2">
        <w:rPr>
          <w:rFonts w:ascii="Trebuchet MS" w:hAnsi="Trebuchet MS" w:cs="TTE4BDE1C0t00"/>
          <w:b/>
          <w:spacing w:val="50"/>
          <w:u w:val="single"/>
        </w:rPr>
        <w:t>ANEXO I</w:t>
      </w:r>
    </w:p>
    <w:p w14:paraId="7754E9E2" w14:textId="77777777" w:rsidR="00D70907" w:rsidRPr="007858E2" w:rsidRDefault="00D70907" w:rsidP="00D70907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  <w:spacing w:val="50"/>
          <w:u w:val="single"/>
        </w:rPr>
      </w:pPr>
    </w:p>
    <w:p w14:paraId="0F9D7D8A" w14:textId="77777777" w:rsidR="00D70907" w:rsidRDefault="00D70907" w:rsidP="00D70907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27E5C31E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 w:rsidRPr="00A51024">
        <w:rPr>
          <w:rFonts w:ascii="Trebuchet MS" w:hAnsi="Trebuchet MS" w:cs="TTE4BDE1C0t00"/>
        </w:rPr>
        <w:t>Se entiende por “alimentación saludable” aquella que incluye una cantidad equilibrada de macro y micro nutrie</w:t>
      </w:r>
      <w:r>
        <w:rPr>
          <w:rFonts w:ascii="Trebuchet MS" w:hAnsi="Trebuchet MS" w:cs="TTE4BDE1C0t00"/>
        </w:rPr>
        <w:t>ntes, acorde a los requerimient</w:t>
      </w:r>
      <w:r w:rsidRPr="00A51024">
        <w:rPr>
          <w:rFonts w:ascii="Trebuchet MS" w:hAnsi="Trebuchet MS" w:cs="TTE4BDE1C0t00"/>
        </w:rPr>
        <w:t>os</w:t>
      </w:r>
      <w:r>
        <w:rPr>
          <w:rFonts w:ascii="Trebuchet MS" w:hAnsi="Trebuchet MS" w:cs="TTE4BDE1C0t00"/>
        </w:rPr>
        <w:t xml:space="preserve"> nutricionales de cada individuo.</w:t>
      </w:r>
    </w:p>
    <w:p w14:paraId="347B2147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Se entiende por “alimentación variada” aquella que incluye todos los grupos de alimentos, asegurando el equilibrio de nutrientes; y por “alimentación segura” aquella que minimiza los riesgos sanitarios, a partir del control de los alimentos y la aplicación de las buenas prácticas de manufactura.</w:t>
      </w:r>
    </w:p>
    <w:p w14:paraId="72B8704A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28B8BC5F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2º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El Ministerio de Educación, en su carácter de Autoridad de Aplicación de la Ley Nº 3.704, elabora las políticas de promoción y prevención en alimentación saludable de niños, niñas y adolescentes en edad escolar a implementarse en el ámbito de los establecimientos educativos de la Ciudad de Buenos Aires.</w:t>
      </w:r>
    </w:p>
    <w:p w14:paraId="521F5B28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La fiscalización y control </w:t>
      </w:r>
      <w:proofErr w:type="gramStart"/>
      <w:r>
        <w:rPr>
          <w:rFonts w:ascii="Trebuchet MS" w:hAnsi="Trebuchet MS" w:cs="TTE4BDE1C0t00"/>
        </w:rPr>
        <w:t>del  cumplimiento</w:t>
      </w:r>
      <w:proofErr w:type="gramEnd"/>
      <w:r>
        <w:rPr>
          <w:rFonts w:ascii="Trebuchet MS" w:hAnsi="Trebuchet MS" w:cs="TTE4BDE1C0t00"/>
        </w:rPr>
        <w:t xml:space="preserve"> de la Ley Nº 3.704 y su reglamentación en el ámbito de las instituciones educativas de gestión pública es competencia de la Autoridad de Aplicación, conjuntamente con la Agencia Gubernamental de Control.</w:t>
      </w:r>
    </w:p>
    <w:p w14:paraId="17F8F4C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lastRenderedPageBreak/>
        <w:t>En el ámbito de las instituciones educativas de gestión privada, la Autoridad de Aplicación coordina</w:t>
      </w:r>
      <w:r w:rsidRPr="009C19A4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>con la Agencia Gubernamental de Control tales acciones, exclusivamente en lo que hace a la verificación de:</w:t>
      </w:r>
    </w:p>
    <w:p w14:paraId="44D3820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013063E6" w14:textId="77777777" w:rsidR="00D70907" w:rsidRDefault="00D70907" w:rsidP="00D709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Respecto de los servicios de comedores escolares: la adecuación del servicio efectivamente prestado a los menúes elaborados por la Autoridad de Aplicación o al menú presentado oportunamente mediante declaración jurada, conforme lo dispuesto en la presente reglamentación.</w:t>
      </w:r>
    </w:p>
    <w:p w14:paraId="38750CC0" w14:textId="77777777" w:rsidR="00D70907" w:rsidRDefault="00D70907" w:rsidP="00D709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Respecto de los puntos de venta de alimentos y bebidas que funcionen dentro de los establecimientos educativos: el expendio de los productos de acuerdo </w:t>
      </w:r>
      <w:proofErr w:type="gramStart"/>
      <w:r>
        <w:rPr>
          <w:rFonts w:ascii="Trebuchet MS" w:hAnsi="Trebuchet MS" w:cs="TTE4BDE1C0t00"/>
        </w:rPr>
        <w:t>a lo</w:t>
      </w:r>
      <w:proofErr w:type="gramEnd"/>
      <w:r>
        <w:rPr>
          <w:rFonts w:ascii="Trebuchet MS" w:hAnsi="Trebuchet MS" w:cs="TTE4BDE1C0t00"/>
        </w:rPr>
        <w:t xml:space="preserve"> establecido en los artículos 4º y 5º de la Ley</w:t>
      </w:r>
      <w:r w:rsidRPr="003D7215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>Nº 3.704.</w:t>
      </w:r>
    </w:p>
    <w:p w14:paraId="7D77034E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59C6BFAB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proofErr w:type="gramStart"/>
      <w:r>
        <w:rPr>
          <w:rFonts w:ascii="Trebuchet MS" w:hAnsi="Trebuchet MS" w:cs="TTE4BDE1C0t00"/>
        </w:rPr>
        <w:t>El diseño del protocolo de verificación queda a cargo de la Agencia Gubernamental de Control.</w:t>
      </w:r>
      <w:proofErr w:type="gramEnd"/>
    </w:p>
    <w:p w14:paraId="38B3F88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6B526B72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Corresponde al Ministerio de Educación:</w:t>
      </w:r>
    </w:p>
    <w:p w14:paraId="53F0DFC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5AC6071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A0B2531" w14:textId="77777777" w:rsidR="00D70907" w:rsidRDefault="00D70907" w:rsidP="00D709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Elaborar y actualizar periódicamente las Pautas de Alimentación Saludable (PAS) específicas para los establecimientos educativos. A tales fines puede realizar consultas y solicitar asesoramiento </w:t>
      </w:r>
      <w:proofErr w:type="gramStart"/>
      <w:r>
        <w:rPr>
          <w:rFonts w:ascii="Trebuchet MS" w:hAnsi="Trebuchet MS" w:cs="TTE4BDE1C0t00"/>
        </w:rPr>
        <w:t>a</w:t>
      </w:r>
      <w:proofErr w:type="gramEnd"/>
      <w:r>
        <w:rPr>
          <w:rFonts w:ascii="Trebuchet MS" w:hAnsi="Trebuchet MS" w:cs="TTE4BDE1C0t00"/>
        </w:rPr>
        <w:t xml:space="preserve"> organizaciones públicas y privadas.</w:t>
      </w:r>
    </w:p>
    <w:p w14:paraId="189EC436" w14:textId="77777777" w:rsidR="00D70907" w:rsidRDefault="00D70907" w:rsidP="00D709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Diseñar y actualizar las Guías de Alimentos y Bebidas saludables (GABS). Para ello, tendrá a su disposición la colaboración de la Secretaría de Desarrollo Ciudadano de la Vicejefatura de Gobierno a través del área competente.</w:t>
      </w:r>
    </w:p>
    <w:p w14:paraId="1DDA0564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500D8287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Los proyectos de PAS y GABS, confeccionados de acuerdo a normas de alimentación reconocidas por la comunidad científica y académica en la materia deben ser aprobados por el Ministerio de Educación en un plazo que no exceda los sesenta (60) días, contados a partir de la publicación del presente Decreto.</w:t>
      </w:r>
    </w:p>
    <w:p w14:paraId="31554D8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08C481A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4º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10B6E44A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5360B25D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5º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3FA77E90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17AF3FEB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6º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 xml:space="preserve">Los proveedores de bienes y servicios para comedores escolares en instituciones educativas de gestión estatal se encuentran obligados a cumplir con las PAS y GABS. El incumplimiento será considerado </w:t>
      </w:r>
      <w:proofErr w:type="gramStart"/>
      <w:r>
        <w:rPr>
          <w:rFonts w:ascii="Trebuchet MS" w:hAnsi="Trebuchet MS" w:cs="TTE4BDE1C0t00"/>
        </w:rPr>
        <w:t>como</w:t>
      </w:r>
      <w:proofErr w:type="gramEnd"/>
      <w:r>
        <w:rPr>
          <w:rFonts w:ascii="Trebuchet MS" w:hAnsi="Trebuchet MS" w:cs="TTE4BDE1C0t00"/>
        </w:rPr>
        <w:t xml:space="preserve"> falta grave que podrá dar lugar a la rescisión del contrato por culpa del prestador.</w:t>
      </w:r>
    </w:p>
    <w:p w14:paraId="3933D98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152D3B55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lastRenderedPageBreak/>
        <w:t>Artículo 7º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A fin de homologar sus menús los servicios de comedores escolares que se brindan en instituciones educativas de gestión privada podrán optar por:</w:t>
      </w:r>
    </w:p>
    <w:p w14:paraId="0349E833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55DA878" w14:textId="77777777" w:rsidR="00D70907" w:rsidRDefault="00D70907" w:rsidP="00D709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Adecuar sus menús a los que a </w:t>
      </w:r>
      <w:proofErr w:type="gramStart"/>
      <w:r>
        <w:rPr>
          <w:rFonts w:ascii="Trebuchet MS" w:hAnsi="Trebuchet MS" w:cs="TTE4BDE1C0t00"/>
        </w:rPr>
        <w:t>tal</w:t>
      </w:r>
      <w:proofErr w:type="gramEnd"/>
      <w:r>
        <w:rPr>
          <w:rFonts w:ascii="Trebuchet MS" w:hAnsi="Trebuchet MS" w:cs="TTE4BDE1C0t00"/>
        </w:rPr>
        <w:t xml:space="preserve"> efecto elabore la Autoridad de Aplicación.</w:t>
      </w:r>
    </w:p>
    <w:p w14:paraId="3514E96D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E4BBF4E" w14:textId="77777777" w:rsidR="00D70907" w:rsidRDefault="00D70907" w:rsidP="00D7090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El Ministerio de Educación elaborará una variada cantidad de menús, con sus maridajes, combinaciones, determinaciones de periodicidad y demás cuestiones que estime corresponder, en un todo de acuerdo con las PAS y GABS.</w:t>
      </w:r>
    </w:p>
    <w:p w14:paraId="3AF702D4" w14:textId="77777777" w:rsidR="00D70907" w:rsidRDefault="00D70907" w:rsidP="00D7090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Los servicios de comedores brindados en instituciones de gestión privada deberán manifestar, con carácter de declaración jurada, que ajustan sus menús a los elaborados por la Autoridad de Aplicación.</w:t>
      </w:r>
    </w:p>
    <w:p w14:paraId="313463A5" w14:textId="77777777" w:rsidR="00D70907" w:rsidRDefault="00D70907" w:rsidP="00D7090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La Autoridad de Aplicación puede observar la presentación dentro de los diez (10) días de efectuada; no existiendo observaciones en dicho en dicho plazo se tiene por homologado el menú.</w:t>
      </w:r>
    </w:p>
    <w:p w14:paraId="41DF889C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37889014" w14:textId="77777777" w:rsidR="00D70907" w:rsidRDefault="00D70907" w:rsidP="00D709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Presentar </w:t>
      </w:r>
      <w:proofErr w:type="gramStart"/>
      <w:r>
        <w:rPr>
          <w:rFonts w:ascii="Trebuchet MS" w:hAnsi="Trebuchet MS" w:cs="TTE4BDE1C0t00"/>
        </w:rPr>
        <w:t>un</w:t>
      </w:r>
      <w:proofErr w:type="gramEnd"/>
      <w:r>
        <w:rPr>
          <w:rFonts w:ascii="Trebuchet MS" w:hAnsi="Trebuchet MS" w:cs="TTE4BDE1C0t00"/>
        </w:rPr>
        <w:t xml:space="preserve"> menú no contemplado entre los elaborados por la Autoridad de Aplicación.</w:t>
      </w:r>
    </w:p>
    <w:p w14:paraId="0D0C2D14" w14:textId="77777777" w:rsidR="00D70907" w:rsidRDefault="00D70907" w:rsidP="00D709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Se deberá manifestar – con carácter de declaración jurada – que el menú se ajusta a las pautas establecidas en las PAS y GABS, acompañando un dictamen emitido por un profesional de la salud especialista en nutrición, con firma certificada, que avale la adecuación del menú a las PAS y GABS.</w:t>
      </w:r>
    </w:p>
    <w:p w14:paraId="272A1BA1" w14:textId="77777777" w:rsidR="00D70907" w:rsidRPr="00907ECE" w:rsidRDefault="00D70907" w:rsidP="00D709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>La Autoridad de Aplicación dicta el acto administrativo que homologue o rechace el menú presentado en el plazo de veinte (20) días de su presentación.</w:t>
      </w:r>
    </w:p>
    <w:p w14:paraId="1572AE48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6B94BBDF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8º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43F8514C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2853B10B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9º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2DBBC412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175DAE8C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10º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7FFDF9B0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D60C40E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11º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144E3550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17600AF1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12º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5A9080F6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4B04D28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13º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2A8CF809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7D143886" w14:textId="77777777" w:rsidR="00D70907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  <w:b/>
        </w:rPr>
        <w:t>Artículo 14º</w:t>
      </w:r>
      <w:proofErr w:type="gramStart"/>
      <w:r>
        <w:rPr>
          <w:rFonts w:ascii="Trebuchet MS" w:hAnsi="Trebuchet MS" w:cs="TTE4BDE1C0t00"/>
          <w:b/>
        </w:rPr>
        <w:t>.-</w:t>
      </w:r>
      <w:proofErr w:type="gramEnd"/>
      <w:r>
        <w:rPr>
          <w:rFonts w:ascii="Trebuchet MS" w:hAnsi="Trebuchet MS" w:cs="TTE4BDE1C0t00"/>
          <w:b/>
        </w:rPr>
        <w:t xml:space="preserve"> </w:t>
      </w:r>
      <w:r>
        <w:rPr>
          <w:rFonts w:ascii="Trebuchet MS" w:hAnsi="Trebuchet MS" w:cs="TTE4BDE1C0t00"/>
        </w:rPr>
        <w:t>SIN REGLAMENTAR</w:t>
      </w:r>
    </w:p>
    <w:p w14:paraId="0BC962EC" w14:textId="77777777" w:rsidR="00D70907" w:rsidRPr="00CF7DF6" w:rsidRDefault="00D70907" w:rsidP="00D70907">
      <w:pPr>
        <w:autoSpaceDE w:val="0"/>
        <w:autoSpaceDN w:val="0"/>
        <w:adjustRightInd w:val="0"/>
        <w:jc w:val="both"/>
        <w:rPr>
          <w:rFonts w:ascii="Trebuchet MS" w:hAnsi="Trebuchet MS" w:cs="TTE4BDE1C0t00"/>
        </w:rPr>
      </w:pPr>
    </w:p>
    <w:p w14:paraId="47E49D20" w14:textId="77777777" w:rsidR="00D70907" w:rsidRPr="00326D74" w:rsidRDefault="00D70907" w:rsidP="00D70907">
      <w:pPr>
        <w:jc w:val="both"/>
        <w:rPr>
          <w:rFonts w:ascii="Trebuchet MS" w:hAnsi="Trebuchet MS"/>
        </w:rPr>
      </w:pPr>
    </w:p>
    <w:p w14:paraId="286CA09B" w14:textId="77777777" w:rsidR="00D70907" w:rsidRDefault="00D70907" w:rsidP="00D70907">
      <w:pPr>
        <w:jc w:val="center"/>
        <w:rPr>
          <w:rFonts w:ascii="Trebuchet MS" w:hAnsi="Trebuchet MS"/>
          <w:b/>
          <w:lang w:val="de-CH"/>
        </w:rPr>
      </w:pPr>
    </w:p>
    <w:p w14:paraId="6A5A14D3" w14:textId="77777777" w:rsidR="00D70907" w:rsidRPr="0004427E" w:rsidRDefault="00D70907" w:rsidP="00D70907">
      <w:pPr>
        <w:jc w:val="center"/>
        <w:rPr>
          <w:rFonts w:ascii="Trebuchet MS" w:hAnsi="Trebuchet MS"/>
          <w:b/>
        </w:rPr>
      </w:pPr>
    </w:p>
    <w:p w14:paraId="1CDDDD8A" w14:textId="77777777" w:rsidR="00D70907" w:rsidRPr="0004427E" w:rsidRDefault="00D70907" w:rsidP="00D70907">
      <w:pPr>
        <w:jc w:val="center"/>
        <w:rPr>
          <w:rFonts w:ascii="Trebuchet MS" w:hAnsi="Trebuchet MS"/>
          <w:b/>
        </w:rPr>
      </w:pPr>
    </w:p>
    <w:p w14:paraId="6CDB0543" w14:textId="77777777" w:rsidR="00592F1B" w:rsidRDefault="00592F1B">
      <w:bookmarkStart w:id="0" w:name="_GoBack"/>
      <w:bookmarkEnd w:id="0"/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D16"/>
    <w:multiLevelType w:val="hybridMultilevel"/>
    <w:tmpl w:val="C63A14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83613"/>
    <w:multiLevelType w:val="hybridMultilevel"/>
    <w:tmpl w:val="894A40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F4522"/>
    <w:multiLevelType w:val="hybridMultilevel"/>
    <w:tmpl w:val="FE5A89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B942F7"/>
    <w:multiLevelType w:val="hybridMultilevel"/>
    <w:tmpl w:val="9FCAB22E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7906D4"/>
    <w:rsid w:val="00B21F6A"/>
    <w:rsid w:val="00B64518"/>
    <w:rsid w:val="00B6751E"/>
    <w:rsid w:val="00D70907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7807</Characters>
  <Application>Microsoft Macintosh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2021-04-26T15:56:00Z</dcterms:created>
  <dcterms:modified xsi:type="dcterms:W3CDTF">2021-04-26T15:56:00Z</dcterms:modified>
</cp:coreProperties>
</file>