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79D" w14:textId="77777777" w:rsidR="00B6751E" w:rsidRDefault="00B6751E"/>
    <w:p w14:paraId="717EB24B" w14:textId="77777777" w:rsidR="00A40BBF" w:rsidRDefault="00A40BBF" w:rsidP="00A40BBF">
      <w:pPr>
        <w:jc w:val="center"/>
        <w:rPr>
          <w:rFonts w:ascii="Trebuchet MS" w:hAnsi="Trebuchet MS"/>
          <w:b/>
          <w:lang w:val="de-CH"/>
        </w:rPr>
      </w:pPr>
    </w:p>
    <w:p w14:paraId="248ACE59" w14:textId="77777777" w:rsidR="00A40BBF" w:rsidRPr="00C2629F" w:rsidRDefault="00A40BBF" w:rsidP="00A40BBF">
      <w:pPr>
        <w:jc w:val="center"/>
        <w:rPr>
          <w:rFonts w:ascii="Trebuchet MS" w:hAnsi="Trebuchet MS"/>
          <w:b/>
          <w:caps/>
        </w:rPr>
      </w:pPr>
      <w:r w:rsidRPr="00C2629F">
        <w:rPr>
          <w:rFonts w:ascii="Trebuchet MS" w:hAnsi="Trebuchet MS"/>
          <w:b/>
          <w:caps/>
        </w:rPr>
        <w:t>Cajas de alimentos o vales alimentarios</w:t>
      </w:r>
    </w:p>
    <w:p w14:paraId="7C1B03C5" w14:textId="77777777" w:rsidR="00A40BBF" w:rsidRPr="00C2629F" w:rsidRDefault="00A40BBF" w:rsidP="00A40BBF">
      <w:pPr>
        <w:jc w:val="center"/>
        <w:rPr>
          <w:rFonts w:ascii="Trebuchet MS" w:hAnsi="Trebuchet MS"/>
          <w:b/>
          <w:caps/>
        </w:rPr>
      </w:pPr>
      <w:r w:rsidRPr="00C2629F">
        <w:rPr>
          <w:rFonts w:ascii="Trebuchet MS" w:hAnsi="Trebuchet MS"/>
          <w:b/>
          <w:caps/>
        </w:rPr>
        <w:t>Reglaméntese la dación de la mencionada prestación</w:t>
      </w:r>
    </w:p>
    <w:p w14:paraId="336C9BCC" w14:textId="77777777" w:rsidR="00A40BBF" w:rsidRPr="00C2629F" w:rsidRDefault="00A40BBF" w:rsidP="00A40BBF">
      <w:pPr>
        <w:rPr>
          <w:rFonts w:ascii="Trebuchet MS" w:hAnsi="Trebuchet MS"/>
          <w:b/>
        </w:rPr>
      </w:pPr>
    </w:p>
    <w:p w14:paraId="68A1A511" w14:textId="77777777" w:rsidR="00A40BBF" w:rsidRPr="00C2629F" w:rsidRDefault="00A40BBF" w:rsidP="00A40BBF">
      <w:pPr>
        <w:keepNext/>
        <w:jc w:val="center"/>
        <w:outlineLvl w:val="0"/>
        <w:rPr>
          <w:rFonts w:ascii="Trebuchet MS" w:hAnsi="Trebuchet MS" w:cs="Arial"/>
          <w:b/>
          <w:caps/>
          <w:lang w:val="es-AR"/>
        </w:rPr>
      </w:pPr>
      <w:r w:rsidRPr="00C2629F">
        <w:rPr>
          <w:rFonts w:ascii="Trebuchet MS" w:hAnsi="Trebuchet MS" w:cs="Arial"/>
          <w:b/>
          <w:caps/>
          <w:lang w:val="es-AR"/>
        </w:rPr>
        <w:t>PODER EJECUTIVO NACIONAL</w:t>
      </w:r>
    </w:p>
    <w:p w14:paraId="1C4673B7" w14:textId="77777777" w:rsidR="00A40BBF" w:rsidRPr="00C2629F" w:rsidRDefault="00A40BBF" w:rsidP="00A40BBF">
      <w:pPr>
        <w:rPr>
          <w:rFonts w:ascii="Trebuchet MS" w:hAnsi="Trebuchet MS"/>
          <w:b/>
        </w:rPr>
      </w:pPr>
    </w:p>
    <w:p w14:paraId="55D1F498" w14:textId="77777777" w:rsidR="00A40BBF" w:rsidRPr="00C2629F" w:rsidRDefault="00A40BBF" w:rsidP="00A40BBF">
      <w:pPr>
        <w:keepNext/>
        <w:jc w:val="center"/>
        <w:outlineLvl w:val="0"/>
        <w:rPr>
          <w:rFonts w:ascii="Trebuchet MS" w:hAnsi="Trebuchet MS" w:cs="Arial"/>
          <w:b/>
          <w:caps/>
          <w:lang w:val="es-AR"/>
        </w:rPr>
      </w:pPr>
      <w:r w:rsidRPr="00C2629F">
        <w:rPr>
          <w:rFonts w:ascii="Trebuchet MS" w:hAnsi="Trebuchet MS" w:cs="Arial"/>
          <w:b/>
          <w:caps/>
          <w:lang w:val="es-AR"/>
        </w:rPr>
        <w:t>DECRETO NACIONAL 850 / 1996</w:t>
      </w:r>
    </w:p>
    <w:p w14:paraId="72A13F23" w14:textId="77777777" w:rsidR="00A40BBF" w:rsidRPr="00C2629F" w:rsidRDefault="00A40BBF" w:rsidP="00A40BBF">
      <w:pPr>
        <w:rPr>
          <w:rFonts w:ascii="Trebuchet MS" w:hAnsi="Trebuchet MS"/>
          <w:b/>
        </w:rPr>
      </w:pPr>
    </w:p>
    <w:p w14:paraId="2F000C57" w14:textId="77777777" w:rsidR="00A40BBF" w:rsidRPr="00C2629F" w:rsidRDefault="00A40BBF" w:rsidP="00A40BBF">
      <w:pPr>
        <w:jc w:val="both"/>
        <w:rPr>
          <w:rFonts w:ascii="Trebuchet MS" w:hAnsi="Trebuchet MS"/>
          <w:b/>
        </w:rPr>
      </w:pPr>
    </w:p>
    <w:p w14:paraId="2FE62B5D" w14:textId="77777777" w:rsidR="00A40BBF" w:rsidRPr="00C2629F" w:rsidRDefault="00A40BBF" w:rsidP="00A40BBF">
      <w:pPr>
        <w:jc w:val="right"/>
        <w:rPr>
          <w:rFonts w:ascii="Trebuchet MS" w:hAnsi="Trebuchet MS"/>
        </w:rPr>
      </w:pPr>
      <w:r w:rsidRPr="00C2629F">
        <w:rPr>
          <w:rFonts w:ascii="Trebuchet MS" w:hAnsi="Trebuchet MS"/>
        </w:rPr>
        <w:t xml:space="preserve">Buenos Aires, 25 de </w:t>
      </w:r>
      <w:proofErr w:type="gramStart"/>
      <w:r w:rsidRPr="00C2629F">
        <w:rPr>
          <w:rFonts w:ascii="Trebuchet MS" w:hAnsi="Trebuchet MS"/>
        </w:rPr>
        <w:t>julio</w:t>
      </w:r>
      <w:proofErr w:type="gramEnd"/>
      <w:r w:rsidRPr="00C2629F">
        <w:rPr>
          <w:rFonts w:ascii="Trebuchet MS" w:hAnsi="Trebuchet MS"/>
        </w:rPr>
        <w:t xml:space="preserve"> de 1996</w:t>
      </w:r>
    </w:p>
    <w:p w14:paraId="2C1A6CBF" w14:textId="77777777" w:rsidR="00A40BBF" w:rsidRPr="00C2629F" w:rsidRDefault="00A40BBF" w:rsidP="00A40BBF">
      <w:pPr>
        <w:jc w:val="both"/>
        <w:rPr>
          <w:rFonts w:ascii="Trebuchet MS" w:hAnsi="Trebuchet MS"/>
        </w:rPr>
      </w:pPr>
    </w:p>
    <w:p w14:paraId="0CCAACB0" w14:textId="77777777" w:rsidR="00A40BBF" w:rsidRPr="00C2629F" w:rsidRDefault="00A40BBF" w:rsidP="00A40BBF">
      <w:pPr>
        <w:jc w:val="both"/>
        <w:rPr>
          <w:rFonts w:ascii="Trebuchet MS" w:hAnsi="Trebuchet MS"/>
          <w:b/>
        </w:rPr>
      </w:pPr>
      <w:r w:rsidRPr="00C2629F">
        <w:rPr>
          <w:rFonts w:ascii="Trebuchet MS" w:hAnsi="Trebuchet MS"/>
          <w:b/>
        </w:rPr>
        <w:t>VISTO</w:t>
      </w:r>
    </w:p>
    <w:p w14:paraId="564F927C" w14:textId="77777777" w:rsidR="00A40BBF" w:rsidRPr="00C2629F" w:rsidRDefault="00A40BBF" w:rsidP="00A40BBF">
      <w:pPr>
        <w:jc w:val="both"/>
        <w:rPr>
          <w:rFonts w:ascii="Trebuchet MS" w:hAnsi="Trebuchet MS"/>
          <w:b/>
        </w:rPr>
      </w:pPr>
    </w:p>
    <w:p w14:paraId="45B381E1" w14:textId="77777777" w:rsidR="00A40BBF" w:rsidRPr="00C2629F" w:rsidRDefault="00A40BBF" w:rsidP="00A40BBF">
      <w:pPr>
        <w:jc w:val="both"/>
        <w:rPr>
          <w:rFonts w:ascii="Trebuchet MS" w:hAnsi="Trebuchet MS"/>
        </w:rPr>
      </w:pPr>
      <w:proofErr w:type="gramStart"/>
      <w:r w:rsidRPr="00C2629F">
        <w:rPr>
          <w:rFonts w:ascii="Trebuchet MS" w:hAnsi="Trebuchet MS"/>
        </w:rPr>
        <w:t>el</w:t>
      </w:r>
      <w:proofErr w:type="gramEnd"/>
      <w:r w:rsidRPr="00C2629F">
        <w:rPr>
          <w:rFonts w:ascii="Trebuchet MS" w:hAnsi="Trebuchet MS"/>
        </w:rPr>
        <w:t xml:space="preserve"> DECRETO Nº 773 de fecha 15 de julio de 1996, el Decreto  Nº 1478 de fecha 14 de diciembre de 1989, y</w:t>
      </w:r>
    </w:p>
    <w:p w14:paraId="128A5E9F" w14:textId="77777777" w:rsidR="00A40BBF" w:rsidRPr="00C2629F" w:rsidRDefault="00A40BBF" w:rsidP="00A40BBF">
      <w:pPr>
        <w:jc w:val="both"/>
        <w:rPr>
          <w:rFonts w:ascii="Trebuchet MS" w:hAnsi="Trebuchet MS"/>
        </w:rPr>
      </w:pPr>
    </w:p>
    <w:p w14:paraId="615CB0FB" w14:textId="77777777" w:rsidR="00A40BBF" w:rsidRPr="00C2629F" w:rsidRDefault="00A40BBF" w:rsidP="00A40BBF">
      <w:pPr>
        <w:jc w:val="both"/>
        <w:rPr>
          <w:rFonts w:ascii="Trebuchet MS" w:hAnsi="Trebuchet MS"/>
          <w:b/>
        </w:rPr>
      </w:pPr>
      <w:proofErr w:type="gramStart"/>
      <w:r w:rsidRPr="00C2629F">
        <w:rPr>
          <w:rFonts w:ascii="Trebuchet MS" w:hAnsi="Trebuchet MS"/>
          <w:b/>
        </w:rPr>
        <w:t>CONSIDERANDO :</w:t>
      </w:r>
      <w:proofErr w:type="gramEnd"/>
    </w:p>
    <w:p w14:paraId="3BFE885E" w14:textId="77777777" w:rsidR="00A40BBF" w:rsidRPr="00C2629F" w:rsidRDefault="00A40BBF" w:rsidP="00A40BBF">
      <w:pPr>
        <w:jc w:val="both"/>
        <w:rPr>
          <w:rFonts w:ascii="Trebuchet MS" w:hAnsi="Trebuchet MS"/>
          <w:b/>
        </w:rPr>
      </w:pPr>
      <w:r w:rsidRPr="00C2629F">
        <w:rPr>
          <w:rFonts w:ascii="Trebuchet MS" w:hAnsi="Trebuchet MS"/>
          <w:b/>
        </w:rPr>
        <w:tab/>
      </w:r>
    </w:p>
    <w:p w14:paraId="2EC2494E" w14:textId="77777777" w:rsidR="00A40BBF" w:rsidRPr="00C2629F" w:rsidRDefault="00A40BBF" w:rsidP="00A40BBF">
      <w:pPr>
        <w:jc w:val="both"/>
        <w:rPr>
          <w:rFonts w:ascii="Trebuchet MS" w:hAnsi="Trebuchet MS"/>
        </w:rPr>
      </w:pPr>
      <w:proofErr w:type="gramStart"/>
      <w:r w:rsidRPr="00C2629F">
        <w:rPr>
          <w:rFonts w:ascii="Trebuchet MS" w:hAnsi="Trebuchet MS"/>
        </w:rPr>
        <w:t>Que las cajas de alimentos o vales alimentarios integran la contraprestación que recibe el trabajador por poner su fuerza laboral al servicio del empresario.</w:t>
      </w:r>
      <w:proofErr w:type="gramEnd"/>
    </w:p>
    <w:p w14:paraId="6E82EFED" w14:textId="77777777" w:rsidR="00A40BBF" w:rsidRPr="00C2629F" w:rsidRDefault="00A40BBF" w:rsidP="00A40BBF">
      <w:pPr>
        <w:jc w:val="both"/>
        <w:rPr>
          <w:rFonts w:ascii="Trebuchet MS" w:hAnsi="Trebuchet MS"/>
        </w:rPr>
      </w:pPr>
    </w:p>
    <w:p w14:paraId="303B58F3" w14:textId="77777777" w:rsidR="00A40BBF" w:rsidRPr="00C2629F" w:rsidRDefault="00A40BBF" w:rsidP="00A40BBF">
      <w:pPr>
        <w:jc w:val="both"/>
        <w:rPr>
          <w:rFonts w:ascii="Trebuchet MS" w:hAnsi="Trebuchet MS"/>
        </w:rPr>
      </w:pPr>
      <w:r w:rsidRPr="00C2629F">
        <w:rPr>
          <w:rFonts w:ascii="Trebuchet MS" w:hAnsi="Trebuchet MS"/>
        </w:rPr>
        <w:t xml:space="preserve">Que resulta pertinente establecer </w:t>
      </w:r>
      <w:proofErr w:type="gramStart"/>
      <w:r w:rsidRPr="00C2629F">
        <w:rPr>
          <w:rFonts w:ascii="Trebuchet MS" w:hAnsi="Trebuchet MS"/>
        </w:rPr>
        <w:t>un</w:t>
      </w:r>
      <w:proofErr w:type="gramEnd"/>
      <w:r w:rsidRPr="00C2629F">
        <w:rPr>
          <w:rFonts w:ascii="Trebuchet MS" w:hAnsi="Trebuchet MS"/>
        </w:rPr>
        <w:t xml:space="preserve"> tope máximo para la entrega de este tipo de vales o beneficios en relación con el salario del trabajador.</w:t>
      </w:r>
    </w:p>
    <w:p w14:paraId="6FD033DF" w14:textId="77777777" w:rsidR="00A40BBF" w:rsidRPr="00C2629F" w:rsidRDefault="00A40BBF" w:rsidP="00A40BBF">
      <w:pPr>
        <w:jc w:val="both"/>
        <w:rPr>
          <w:rFonts w:ascii="Trebuchet MS" w:hAnsi="Trebuchet MS"/>
        </w:rPr>
      </w:pPr>
    </w:p>
    <w:p w14:paraId="2162EACC" w14:textId="77777777" w:rsidR="00A40BBF" w:rsidRPr="00C2629F" w:rsidRDefault="00A40BBF" w:rsidP="00A40BBF">
      <w:pPr>
        <w:jc w:val="both"/>
        <w:rPr>
          <w:rFonts w:ascii="Trebuchet MS" w:hAnsi="Trebuchet MS"/>
        </w:rPr>
      </w:pPr>
      <w:r w:rsidRPr="00C2629F">
        <w:rPr>
          <w:rFonts w:ascii="Trebuchet MS" w:hAnsi="Trebuchet MS"/>
        </w:rPr>
        <w:t xml:space="preserve">Que resulta indispensable regular el funcionamiento de </w:t>
      </w:r>
      <w:proofErr w:type="gramStart"/>
      <w:r w:rsidRPr="00C2629F">
        <w:rPr>
          <w:rFonts w:ascii="Trebuchet MS" w:hAnsi="Trebuchet MS"/>
        </w:rPr>
        <w:t>este</w:t>
      </w:r>
      <w:proofErr w:type="gramEnd"/>
      <w:r w:rsidRPr="00C2629F">
        <w:rPr>
          <w:rFonts w:ascii="Trebuchet MS" w:hAnsi="Trebuchet MS"/>
        </w:rPr>
        <w:t xml:space="preserve"> beneficio, manteniendo la habilitación de las prestatarias que venían brindando el servicio.</w:t>
      </w:r>
    </w:p>
    <w:p w14:paraId="6AD66674" w14:textId="77777777" w:rsidR="00A40BBF" w:rsidRPr="00C2629F" w:rsidRDefault="00A40BBF" w:rsidP="00A40BBF">
      <w:pPr>
        <w:jc w:val="both"/>
        <w:rPr>
          <w:rFonts w:ascii="Trebuchet MS" w:hAnsi="Trebuchet MS"/>
        </w:rPr>
      </w:pPr>
    </w:p>
    <w:p w14:paraId="3E2561E2" w14:textId="77777777" w:rsidR="00A40BBF" w:rsidRPr="00C2629F" w:rsidRDefault="00A40BBF" w:rsidP="00A40BBF">
      <w:pPr>
        <w:jc w:val="both"/>
        <w:rPr>
          <w:rFonts w:ascii="Trebuchet MS" w:hAnsi="Trebuchet MS"/>
        </w:rPr>
      </w:pPr>
      <w:r w:rsidRPr="00C2629F">
        <w:rPr>
          <w:rFonts w:ascii="Trebuchet MS" w:hAnsi="Trebuchet MS"/>
        </w:rPr>
        <w:t xml:space="preserve">Que se debe reglamentar la dación de </w:t>
      </w:r>
      <w:proofErr w:type="gramStart"/>
      <w:r w:rsidRPr="00C2629F">
        <w:rPr>
          <w:rFonts w:ascii="Trebuchet MS" w:hAnsi="Trebuchet MS"/>
        </w:rPr>
        <w:t>este</w:t>
      </w:r>
      <w:proofErr w:type="gramEnd"/>
      <w:r w:rsidRPr="00C2629F">
        <w:rPr>
          <w:rFonts w:ascii="Trebuchet MS" w:hAnsi="Trebuchet MS"/>
        </w:rPr>
        <w:t xml:space="preserve"> tipo de prestación a fin de impedir abusos, mantener la confiabilidad de la operatoria y garantizar la efectiva percepción por parte de los destinatarios.</w:t>
      </w:r>
    </w:p>
    <w:p w14:paraId="3B28EAC0" w14:textId="77777777" w:rsidR="00A40BBF" w:rsidRPr="00C2629F" w:rsidRDefault="00A40BBF" w:rsidP="00A40BBF">
      <w:pPr>
        <w:jc w:val="both"/>
        <w:rPr>
          <w:rFonts w:ascii="Trebuchet MS" w:hAnsi="Trebuchet MS"/>
        </w:rPr>
      </w:pPr>
    </w:p>
    <w:p w14:paraId="2BC2A4D0" w14:textId="77777777" w:rsidR="00A40BBF" w:rsidRPr="00C2629F" w:rsidRDefault="00A40BBF" w:rsidP="00A40BBF">
      <w:pPr>
        <w:jc w:val="both"/>
        <w:rPr>
          <w:rFonts w:ascii="Trebuchet MS" w:hAnsi="Trebuchet MS"/>
        </w:rPr>
      </w:pPr>
      <w:r w:rsidRPr="00C2629F">
        <w:rPr>
          <w:rFonts w:ascii="Trebuchet MS" w:hAnsi="Trebuchet MS"/>
        </w:rPr>
        <w:t xml:space="preserve">Que el presente Decreto se dicta en </w:t>
      </w:r>
      <w:proofErr w:type="gramStart"/>
      <w:r w:rsidRPr="00C2629F">
        <w:rPr>
          <w:rFonts w:ascii="Trebuchet MS" w:hAnsi="Trebuchet MS"/>
        </w:rPr>
        <w:t>uso</w:t>
      </w:r>
      <w:proofErr w:type="gramEnd"/>
      <w:r w:rsidRPr="00C2629F">
        <w:rPr>
          <w:rFonts w:ascii="Trebuchet MS" w:hAnsi="Trebuchet MS"/>
        </w:rPr>
        <w:t xml:space="preserve"> de las facultades establecidas en el art. </w:t>
      </w:r>
      <w:proofErr w:type="gramStart"/>
      <w:r w:rsidRPr="00C2629F">
        <w:rPr>
          <w:rFonts w:ascii="Trebuchet MS" w:hAnsi="Trebuchet MS"/>
        </w:rPr>
        <w:t>99, inciso 2º de la CONSTITUCIÓN NACIONAL.</w:t>
      </w:r>
      <w:proofErr w:type="gramEnd"/>
    </w:p>
    <w:p w14:paraId="653989F7" w14:textId="77777777" w:rsidR="00A40BBF" w:rsidRPr="00C2629F" w:rsidRDefault="00A40BBF" w:rsidP="00A40BBF">
      <w:pPr>
        <w:jc w:val="both"/>
        <w:rPr>
          <w:rFonts w:ascii="Trebuchet MS" w:hAnsi="Trebuchet MS"/>
        </w:rPr>
      </w:pPr>
    </w:p>
    <w:p w14:paraId="6B6EB0BB" w14:textId="77777777" w:rsidR="00A40BBF" w:rsidRDefault="00A40BBF" w:rsidP="00A40BBF">
      <w:pPr>
        <w:jc w:val="both"/>
        <w:rPr>
          <w:rFonts w:ascii="Trebuchet MS" w:hAnsi="Trebuchet MS"/>
          <w:b/>
        </w:rPr>
      </w:pPr>
      <w:r w:rsidRPr="00C2629F">
        <w:rPr>
          <w:rFonts w:ascii="Trebuchet MS" w:hAnsi="Trebuchet MS"/>
          <w:b/>
        </w:rPr>
        <w:t xml:space="preserve">Por ello: </w:t>
      </w:r>
    </w:p>
    <w:p w14:paraId="107ED446" w14:textId="77777777" w:rsidR="00A40BBF" w:rsidRPr="00C2629F" w:rsidRDefault="00A40BBF" w:rsidP="00A40BBF">
      <w:pPr>
        <w:jc w:val="both"/>
        <w:rPr>
          <w:rFonts w:ascii="Trebuchet MS" w:hAnsi="Trebuchet MS"/>
          <w:b/>
        </w:rPr>
      </w:pPr>
    </w:p>
    <w:p w14:paraId="6CA228EA" w14:textId="77777777" w:rsidR="00A40BBF" w:rsidRPr="00C2629F" w:rsidRDefault="00A40BBF" w:rsidP="00A40BBF">
      <w:pPr>
        <w:jc w:val="center"/>
        <w:rPr>
          <w:rFonts w:ascii="Trebuchet MS" w:hAnsi="Trebuchet MS"/>
          <w:b/>
        </w:rPr>
      </w:pPr>
      <w:r w:rsidRPr="00C2629F">
        <w:rPr>
          <w:rFonts w:ascii="Trebuchet MS" w:hAnsi="Trebuchet MS"/>
          <w:b/>
        </w:rPr>
        <w:t>EL PRESIDENTE DE LA NACIÓN ARGENTINA</w:t>
      </w:r>
    </w:p>
    <w:p w14:paraId="24088EA6" w14:textId="77777777" w:rsidR="00A40BBF" w:rsidRPr="00C2629F" w:rsidRDefault="00A40BBF" w:rsidP="00A40BBF">
      <w:pPr>
        <w:jc w:val="center"/>
        <w:rPr>
          <w:rFonts w:ascii="Trebuchet MS" w:hAnsi="Trebuchet MS"/>
          <w:b/>
        </w:rPr>
      </w:pPr>
      <w:proofErr w:type="gramStart"/>
      <w:r w:rsidRPr="00C2629F">
        <w:rPr>
          <w:rFonts w:ascii="Trebuchet MS" w:hAnsi="Trebuchet MS"/>
          <w:b/>
        </w:rPr>
        <w:t>DECRETA :</w:t>
      </w:r>
      <w:proofErr w:type="gramEnd"/>
    </w:p>
    <w:p w14:paraId="775530AC" w14:textId="77777777" w:rsidR="00A40BBF" w:rsidRDefault="00A40BBF" w:rsidP="00A40BBF">
      <w:pPr>
        <w:jc w:val="both"/>
        <w:rPr>
          <w:rFonts w:ascii="Trebuchet MS" w:hAnsi="Trebuchet MS"/>
          <w:b/>
        </w:rPr>
      </w:pPr>
    </w:p>
    <w:p w14:paraId="1A39236F" w14:textId="77777777" w:rsidR="00A40BBF" w:rsidRPr="00C2629F" w:rsidRDefault="00A40BBF" w:rsidP="00A40BBF">
      <w:pPr>
        <w:jc w:val="both"/>
        <w:rPr>
          <w:rFonts w:ascii="Trebuchet MS" w:hAnsi="Trebuchet MS"/>
          <w:b/>
        </w:rPr>
      </w:pPr>
    </w:p>
    <w:p w14:paraId="1D111100" w14:textId="77777777" w:rsidR="00A40BBF" w:rsidRPr="00C2629F" w:rsidRDefault="00A40BBF" w:rsidP="00A40BBF">
      <w:pPr>
        <w:overflowPunct w:val="0"/>
        <w:autoSpaceDE w:val="0"/>
        <w:autoSpaceDN w:val="0"/>
        <w:adjustRightInd w:val="0"/>
        <w:spacing w:after="120"/>
        <w:jc w:val="both"/>
        <w:rPr>
          <w:rFonts w:ascii="Trebuchet MS" w:hAnsi="Trebuchet MS"/>
          <w:lang w:val="es-ES_tradnl"/>
        </w:rPr>
      </w:pPr>
      <w:r w:rsidRPr="00C2629F">
        <w:rPr>
          <w:rFonts w:ascii="Trebuchet MS" w:hAnsi="Trebuchet MS"/>
          <w:lang w:val="es-ES_tradnl"/>
        </w:rPr>
        <w:t>Artículo 1º.- La provisión de cajas de alimentos o de vales alimentarios, destinados atender parcial o totalmente el suministro o la compra de productos básicos de alimentación integrativos de la canasta familiar alimentaria, deberá efectuarse por intermedio de empresas expresamente habilitadas al efecto los empleadores deberán contratar la provisión de caja de alimentos o vales de alimentación con la empresa expresamente habilitadas por la autoridad de aplicación, a cuyo efecto estas últimas acreditarán condiciones de solvencia moral, técnica y económica.</w:t>
      </w:r>
    </w:p>
    <w:p w14:paraId="32C5DEE7" w14:textId="77777777" w:rsidR="00A40BBF" w:rsidRPr="00C2629F" w:rsidRDefault="00A40BBF" w:rsidP="00A40BBF">
      <w:pPr>
        <w:jc w:val="both"/>
        <w:rPr>
          <w:rFonts w:ascii="Trebuchet MS" w:hAnsi="Trebuchet MS"/>
          <w:lang w:val="es-ES_tradnl"/>
        </w:rPr>
      </w:pPr>
    </w:p>
    <w:p w14:paraId="6C051CB5" w14:textId="77777777" w:rsidR="00A40BBF" w:rsidRPr="00C2629F" w:rsidRDefault="00A40BBF" w:rsidP="00A40BBF">
      <w:pPr>
        <w:jc w:val="both"/>
        <w:rPr>
          <w:rFonts w:ascii="Trebuchet MS" w:hAnsi="Trebuchet MS"/>
        </w:rPr>
      </w:pPr>
      <w:r w:rsidRPr="00C2629F">
        <w:rPr>
          <w:rFonts w:ascii="Trebuchet MS" w:hAnsi="Trebuchet MS"/>
        </w:rPr>
        <w:t>Las empresas especializadas que suministren vales de alimentación deberán operar con mecanismos adecuados, que preserven el destino que debe darse a los referidos vales.</w:t>
      </w:r>
    </w:p>
    <w:p w14:paraId="1B2B2EF6" w14:textId="77777777" w:rsidR="00A40BBF" w:rsidRPr="00C2629F" w:rsidRDefault="00A40BBF" w:rsidP="00A40BBF">
      <w:pPr>
        <w:jc w:val="both"/>
        <w:rPr>
          <w:rFonts w:ascii="Trebuchet MS" w:hAnsi="Trebuchet MS"/>
        </w:rPr>
      </w:pPr>
    </w:p>
    <w:p w14:paraId="62B559B9" w14:textId="77777777" w:rsidR="00A40BBF" w:rsidRPr="00C2629F" w:rsidRDefault="00A40BBF" w:rsidP="00A40BBF">
      <w:pPr>
        <w:jc w:val="both"/>
        <w:rPr>
          <w:rFonts w:ascii="Trebuchet MS" w:hAnsi="Trebuchet MS"/>
        </w:rPr>
      </w:pPr>
      <w:r w:rsidRPr="00C2629F">
        <w:rPr>
          <w:rFonts w:ascii="Trebuchet MS" w:hAnsi="Trebuchet MS"/>
        </w:rPr>
        <w:t>La autoridad de aplicación fiscalizará el cumplimiento, por parte de los empleadores y de las empresas especializadas y habilitadas para proveer cajas de alimentos o vales de alimentación, de las obligaciones contenidas en el presente Decreto.</w:t>
      </w:r>
    </w:p>
    <w:p w14:paraId="623FFD8C" w14:textId="77777777" w:rsidR="00A40BBF" w:rsidRPr="00C2629F" w:rsidRDefault="00A40BBF" w:rsidP="00A40BBF">
      <w:pPr>
        <w:jc w:val="both"/>
        <w:rPr>
          <w:rFonts w:ascii="Trebuchet MS" w:hAnsi="Trebuchet MS"/>
          <w:b/>
        </w:rPr>
      </w:pPr>
    </w:p>
    <w:p w14:paraId="4BEEE0EA" w14:textId="77777777" w:rsidR="00A40BBF" w:rsidRDefault="00A40BBF" w:rsidP="00A40BBF">
      <w:pPr>
        <w:jc w:val="both"/>
        <w:rPr>
          <w:rFonts w:ascii="Trebuchet MS" w:hAnsi="Trebuchet MS"/>
        </w:rPr>
      </w:pPr>
      <w:r w:rsidRPr="00C2629F">
        <w:rPr>
          <w:rFonts w:ascii="Trebuchet MS" w:hAnsi="Trebuchet MS"/>
        </w:rPr>
        <w:t>Artículo 2º</w:t>
      </w:r>
      <w:proofErr w:type="gramStart"/>
      <w:r w:rsidRPr="00C2629F">
        <w:rPr>
          <w:rFonts w:ascii="Trebuchet MS" w:hAnsi="Trebuchet MS"/>
        </w:rPr>
        <w:t>.</w:t>
      </w:r>
      <w:r w:rsidRPr="00C2629F">
        <w:rPr>
          <w:rFonts w:ascii="Trebuchet MS" w:hAnsi="Trebuchet MS"/>
          <w:b/>
        </w:rPr>
        <w:t>-</w:t>
      </w:r>
      <w:proofErr w:type="gramEnd"/>
      <w:r w:rsidRPr="00C2629F">
        <w:rPr>
          <w:rFonts w:ascii="Trebuchet MS" w:hAnsi="Trebuchet MS"/>
          <w:b/>
        </w:rPr>
        <w:t xml:space="preserve"> </w:t>
      </w:r>
      <w:r w:rsidRPr="00C2629F">
        <w:rPr>
          <w:rFonts w:ascii="Trebuchet MS" w:hAnsi="Trebuchet MS"/>
        </w:rPr>
        <w:t xml:space="preserve">Los montos aplicados por el empleador en cajas o vales que se suministren a los trabajadores con encuadre en el presente régimen, no podrán exceder del VEINTE POR CIENTO (20 %) de la remuneración bruta de éstos. En el caso de los trabajadores no comprendidos en los Convenios </w:t>
      </w:r>
      <w:proofErr w:type="gramStart"/>
      <w:r w:rsidRPr="00C2629F">
        <w:rPr>
          <w:rFonts w:ascii="Trebuchet MS" w:hAnsi="Trebuchet MS"/>
        </w:rPr>
        <w:t>Colectivos  de</w:t>
      </w:r>
      <w:proofErr w:type="gramEnd"/>
      <w:r w:rsidRPr="00C2629F">
        <w:rPr>
          <w:rFonts w:ascii="Trebuchet MS" w:hAnsi="Trebuchet MS"/>
        </w:rPr>
        <w:t xml:space="preserve">  Trabajo, los montos a  suministrar  por  parte  del  empleador en cajas o vales no podrán exceder el DIEZ POR CIENTO </w:t>
      </w:r>
    </w:p>
    <w:p w14:paraId="263750EB" w14:textId="77777777" w:rsidR="00A40BBF" w:rsidRDefault="00A40BBF" w:rsidP="00A40BBF">
      <w:pPr>
        <w:jc w:val="both"/>
        <w:rPr>
          <w:rFonts w:ascii="Trebuchet MS" w:hAnsi="Trebuchet MS"/>
        </w:rPr>
      </w:pPr>
    </w:p>
    <w:p w14:paraId="33280E08" w14:textId="77777777" w:rsidR="00A40BBF" w:rsidRDefault="00A40BBF" w:rsidP="00A40BBF">
      <w:pPr>
        <w:jc w:val="both"/>
        <w:rPr>
          <w:rFonts w:ascii="Trebuchet MS" w:hAnsi="Trebuchet MS"/>
        </w:rPr>
      </w:pPr>
    </w:p>
    <w:p w14:paraId="22AF0766" w14:textId="77777777" w:rsidR="00A40BBF" w:rsidRPr="00C2629F" w:rsidRDefault="00A40BBF" w:rsidP="00A40BBF">
      <w:pPr>
        <w:jc w:val="both"/>
        <w:rPr>
          <w:rFonts w:ascii="Trebuchet MS" w:hAnsi="Trebuchet MS"/>
        </w:rPr>
      </w:pPr>
      <w:proofErr w:type="gramStart"/>
      <w:r w:rsidRPr="00C2629F">
        <w:rPr>
          <w:rFonts w:ascii="Trebuchet MS" w:hAnsi="Trebuchet MS"/>
        </w:rPr>
        <w:t>(10%) de su remuneración bruta, en iguales condiciones que a los trabajadores sujetos a Convenios Colectivos.</w:t>
      </w:r>
      <w:proofErr w:type="gramEnd"/>
    </w:p>
    <w:p w14:paraId="2FBB9A44" w14:textId="77777777" w:rsidR="00A40BBF" w:rsidRPr="00C2629F" w:rsidRDefault="00A40BBF" w:rsidP="00A40BBF">
      <w:pPr>
        <w:jc w:val="both"/>
        <w:rPr>
          <w:rFonts w:ascii="Trebuchet MS" w:hAnsi="Trebuchet MS"/>
        </w:rPr>
      </w:pPr>
    </w:p>
    <w:p w14:paraId="4B19DDBF" w14:textId="77777777" w:rsidR="00A40BBF" w:rsidRPr="00C2629F" w:rsidRDefault="00A40BBF" w:rsidP="00A40BBF">
      <w:pPr>
        <w:jc w:val="both"/>
        <w:rPr>
          <w:rFonts w:ascii="Trebuchet MS" w:hAnsi="Trebuchet MS"/>
        </w:rPr>
      </w:pPr>
      <w:r w:rsidRPr="00C2629F">
        <w:rPr>
          <w:rFonts w:ascii="Trebuchet MS" w:hAnsi="Trebuchet MS"/>
        </w:rPr>
        <w:t>Artículo 3º</w:t>
      </w:r>
      <w:proofErr w:type="gramStart"/>
      <w:r w:rsidRPr="00C2629F">
        <w:rPr>
          <w:rFonts w:ascii="Trebuchet MS" w:hAnsi="Trebuchet MS"/>
        </w:rPr>
        <w:t>.-</w:t>
      </w:r>
      <w:proofErr w:type="gramEnd"/>
      <w:r w:rsidRPr="00C2629F">
        <w:rPr>
          <w:rFonts w:ascii="Trebuchet MS" w:hAnsi="Trebuchet MS"/>
        </w:rPr>
        <w:t xml:space="preserve"> Las cajas de alimentos deberán ser provistas por empresas expresamente habilitadas a tal efecto y la autoridad de aplicación fiscalizará que se cumplan las condiciones de calidad e higiene y controlará que los productos que contengan sean básicos para la alimentación pudiendo requerir la intervención de los organismos competentes.</w:t>
      </w:r>
    </w:p>
    <w:p w14:paraId="3A5CC752" w14:textId="77777777" w:rsidR="00A40BBF" w:rsidRPr="00C2629F" w:rsidRDefault="00A40BBF" w:rsidP="00A40BBF">
      <w:pPr>
        <w:jc w:val="both"/>
        <w:rPr>
          <w:rFonts w:ascii="Trebuchet MS" w:hAnsi="Trebuchet MS"/>
        </w:rPr>
      </w:pPr>
    </w:p>
    <w:p w14:paraId="145773F3" w14:textId="77777777" w:rsidR="00A40BBF" w:rsidRPr="00C2629F" w:rsidRDefault="00A40BBF" w:rsidP="00A40BBF">
      <w:pPr>
        <w:jc w:val="both"/>
        <w:rPr>
          <w:rFonts w:ascii="Trebuchet MS" w:hAnsi="Trebuchet MS"/>
        </w:rPr>
      </w:pPr>
      <w:r w:rsidRPr="00C2629F">
        <w:rPr>
          <w:rFonts w:ascii="Trebuchet MS" w:hAnsi="Trebuchet MS"/>
        </w:rPr>
        <w:lastRenderedPageBreak/>
        <w:t>Artículo 4º</w:t>
      </w:r>
      <w:proofErr w:type="gramStart"/>
      <w:r w:rsidRPr="00C2629F">
        <w:rPr>
          <w:rFonts w:ascii="Trebuchet MS" w:hAnsi="Trebuchet MS"/>
        </w:rPr>
        <w:t>.-</w:t>
      </w:r>
      <w:proofErr w:type="gramEnd"/>
      <w:r w:rsidRPr="00C2629F">
        <w:rPr>
          <w:rFonts w:ascii="Trebuchet MS" w:hAnsi="Trebuchet MS"/>
        </w:rPr>
        <w:t xml:space="preserve"> Las empresas especializadas en el servicio de vales de alimentación deberán organizar la adhesión al sistema de los establecimientos de expendio de productos alimenticios. </w:t>
      </w:r>
    </w:p>
    <w:p w14:paraId="7A07FEFA" w14:textId="77777777" w:rsidR="00A40BBF" w:rsidRPr="00C2629F" w:rsidRDefault="00A40BBF" w:rsidP="00A40BBF">
      <w:pPr>
        <w:ind w:firstLine="709"/>
        <w:jc w:val="both"/>
        <w:rPr>
          <w:rFonts w:ascii="Trebuchet MS" w:hAnsi="Trebuchet MS"/>
        </w:rPr>
      </w:pPr>
    </w:p>
    <w:p w14:paraId="1FCDA486" w14:textId="77777777" w:rsidR="00A40BBF" w:rsidRPr="00C2629F" w:rsidRDefault="00A40BBF" w:rsidP="00A40BBF">
      <w:pPr>
        <w:jc w:val="both"/>
        <w:rPr>
          <w:rFonts w:ascii="Trebuchet MS" w:hAnsi="Trebuchet MS"/>
        </w:rPr>
      </w:pPr>
      <w:r w:rsidRPr="00C2629F">
        <w:rPr>
          <w:rFonts w:ascii="Trebuchet MS" w:hAnsi="Trebuchet MS"/>
        </w:rPr>
        <w:t>Artículo 5º</w:t>
      </w:r>
      <w:proofErr w:type="gramStart"/>
      <w:r w:rsidRPr="00C2629F">
        <w:rPr>
          <w:rFonts w:ascii="Trebuchet MS" w:hAnsi="Trebuchet MS"/>
        </w:rPr>
        <w:t>.-</w:t>
      </w:r>
      <w:proofErr w:type="gramEnd"/>
      <w:r w:rsidRPr="00C2629F">
        <w:rPr>
          <w:rFonts w:ascii="Trebuchet MS" w:hAnsi="Trebuchet MS"/>
        </w:rPr>
        <w:t xml:space="preserve"> En el texto de los vales deberá constar el valor que será pagado al establecimiento proveedor, así como el nombre del empleador que concede el beneficio y el del trabajador receptor.</w:t>
      </w:r>
    </w:p>
    <w:p w14:paraId="2F2D6B24" w14:textId="77777777" w:rsidR="00A40BBF" w:rsidRPr="00C2629F" w:rsidRDefault="00A40BBF" w:rsidP="00A40BBF">
      <w:pPr>
        <w:ind w:firstLine="709"/>
        <w:jc w:val="both"/>
        <w:rPr>
          <w:rFonts w:ascii="Trebuchet MS" w:hAnsi="Trebuchet MS"/>
        </w:rPr>
      </w:pPr>
    </w:p>
    <w:p w14:paraId="7C742256" w14:textId="77777777" w:rsidR="00A40BBF" w:rsidRPr="00C2629F" w:rsidRDefault="00A40BBF" w:rsidP="00A40BBF">
      <w:pPr>
        <w:jc w:val="both"/>
        <w:rPr>
          <w:rFonts w:ascii="Trebuchet MS" w:hAnsi="Trebuchet MS"/>
        </w:rPr>
      </w:pPr>
      <w:r w:rsidRPr="00C2629F">
        <w:rPr>
          <w:rFonts w:ascii="Trebuchet MS" w:hAnsi="Trebuchet MS"/>
        </w:rPr>
        <w:t>Artículo 6º</w:t>
      </w:r>
      <w:proofErr w:type="gramStart"/>
      <w:r w:rsidRPr="00C2629F">
        <w:rPr>
          <w:rFonts w:ascii="Trebuchet MS" w:hAnsi="Trebuchet MS"/>
        </w:rPr>
        <w:t>.-</w:t>
      </w:r>
      <w:proofErr w:type="gramEnd"/>
      <w:r w:rsidRPr="00C2629F">
        <w:rPr>
          <w:rFonts w:ascii="Trebuchet MS" w:hAnsi="Trebuchet MS"/>
        </w:rPr>
        <w:t xml:space="preserve"> Las empresas proveedoras de vales deberán utilizar un sistema de seguridad que impida su falsificación.</w:t>
      </w:r>
    </w:p>
    <w:p w14:paraId="0E562A6B" w14:textId="77777777" w:rsidR="00A40BBF" w:rsidRPr="00C2629F" w:rsidRDefault="00A40BBF" w:rsidP="00A40BBF">
      <w:pPr>
        <w:ind w:firstLine="709"/>
        <w:jc w:val="both"/>
        <w:rPr>
          <w:rFonts w:ascii="Trebuchet MS" w:hAnsi="Trebuchet MS"/>
        </w:rPr>
      </w:pPr>
    </w:p>
    <w:p w14:paraId="1AA5F103" w14:textId="77777777" w:rsidR="00A40BBF" w:rsidRPr="00C2629F" w:rsidRDefault="00A40BBF" w:rsidP="00A40BBF">
      <w:pPr>
        <w:jc w:val="both"/>
        <w:rPr>
          <w:rFonts w:ascii="Trebuchet MS" w:hAnsi="Trebuchet MS"/>
        </w:rPr>
      </w:pPr>
      <w:r w:rsidRPr="00C2629F">
        <w:rPr>
          <w:rFonts w:ascii="Trebuchet MS" w:hAnsi="Trebuchet MS"/>
        </w:rPr>
        <w:t>Artículo 7º</w:t>
      </w:r>
      <w:proofErr w:type="gramStart"/>
      <w:r w:rsidRPr="00C2629F">
        <w:rPr>
          <w:rFonts w:ascii="Trebuchet MS" w:hAnsi="Trebuchet MS"/>
        </w:rPr>
        <w:t>.-</w:t>
      </w:r>
      <w:proofErr w:type="gramEnd"/>
      <w:r w:rsidRPr="00C2629F">
        <w:rPr>
          <w:rFonts w:ascii="Trebuchet MS" w:hAnsi="Trebuchet MS"/>
        </w:rPr>
        <w:t xml:space="preserve"> EL MINISTERIO DE TRABAJO Y SEGURIDAD SOCIAL será la autoridad de aplicación para otorgar, suspender, denegar o cancelar la habilitación de las empresas autorizadas a proveer cajas de alimentos o vales de alimentación a que alude el artículo 1º del presente.</w:t>
      </w:r>
    </w:p>
    <w:p w14:paraId="6B1BC506" w14:textId="77777777" w:rsidR="00A40BBF" w:rsidRPr="00C2629F" w:rsidRDefault="00A40BBF" w:rsidP="00A40BBF">
      <w:pPr>
        <w:ind w:firstLine="709"/>
        <w:jc w:val="both"/>
        <w:rPr>
          <w:rFonts w:ascii="Trebuchet MS" w:hAnsi="Trebuchet MS"/>
        </w:rPr>
      </w:pPr>
    </w:p>
    <w:p w14:paraId="23625537" w14:textId="77777777" w:rsidR="00A40BBF" w:rsidRPr="00C2629F" w:rsidRDefault="00A40BBF" w:rsidP="00A40BBF">
      <w:pPr>
        <w:jc w:val="both"/>
        <w:rPr>
          <w:rFonts w:ascii="Trebuchet MS" w:hAnsi="Trebuchet MS"/>
        </w:rPr>
      </w:pPr>
      <w:r w:rsidRPr="00C2629F">
        <w:rPr>
          <w:rFonts w:ascii="Trebuchet MS" w:hAnsi="Trebuchet MS"/>
        </w:rPr>
        <w:t>Artículo 8º</w:t>
      </w:r>
      <w:proofErr w:type="gramStart"/>
      <w:r w:rsidRPr="00C2629F">
        <w:rPr>
          <w:rFonts w:ascii="Trebuchet MS" w:hAnsi="Trebuchet MS"/>
        </w:rPr>
        <w:t>.-</w:t>
      </w:r>
      <w:proofErr w:type="gramEnd"/>
      <w:r w:rsidRPr="00C2629F">
        <w:rPr>
          <w:rFonts w:ascii="Trebuchet MS" w:hAnsi="Trebuchet MS"/>
        </w:rPr>
        <w:t xml:space="preserve">  Para otorgar la habilitación se otorgará se requerirá:</w:t>
      </w:r>
    </w:p>
    <w:p w14:paraId="0E6BF753" w14:textId="77777777" w:rsidR="00A40BBF" w:rsidRPr="00C2629F" w:rsidRDefault="00A40BBF" w:rsidP="00A40BBF">
      <w:pPr>
        <w:jc w:val="both"/>
        <w:rPr>
          <w:rFonts w:ascii="Trebuchet MS" w:hAnsi="Trebuchet MS"/>
        </w:rPr>
      </w:pPr>
      <w:r w:rsidRPr="00C2629F">
        <w:rPr>
          <w:rFonts w:ascii="Trebuchet MS" w:hAnsi="Trebuchet MS"/>
        </w:rPr>
        <w:tab/>
      </w:r>
    </w:p>
    <w:p w14:paraId="5EFBE48C" w14:textId="77777777" w:rsidR="00A40BBF" w:rsidRPr="00C2629F" w:rsidRDefault="00A40BBF" w:rsidP="00A40BBF">
      <w:pPr>
        <w:numPr>
          <w:ilvl w:val="0"/>
          <w:numId w:val="1"/>
        </w:numPr>
        <w:spacing w:after="0" w:line="240" w:lineRule="auto"/>
        <w:jc w:val="both"/>
        <w:rPr>
          <w:rFonts w:ascii="Trebuchet MS" w:hAnsi="Trebuchet MS"/>
        </w:rPr>
      </w:pPr>
      <w:r w:rsidRPr="00C2629F">
        <w:rPr>
          <w:rFonts w:ascii="Trebuchet MS" w:hAnsi="Trebuchet MS"/>
        </w:rPr>
        <w:t xml:space="preserve">Que la sociedad tenga </w:t>
      </w:r>
      <w:proofErr w:type="gramStart"/>
      <w:r w:rsidRPr="00C2629F">
        <w:rPr>
          <w:rFonts w:ascii="Trebuchet MS" w:hAnsi="Trebuchet MS"/>
        </w:rPr>
        <w:t>un</w:t>
      </w:r>
      <w:proofErr w:type="gramEnd"/>
      <w:r w:rsidRPr="00C2629F">
        <w:rPr>
          <w:rFonts w:ascii="Trebuchet MS" w:hAnsi="Trebuchet MS"/>
        </w:rPr>
        <w:t xml:space="preserve"> capital suscripto e integrado no inferior al monto que determine la autoridad de aplicación.</w:t>
      </w:r>
    </w:p>
    <w:p w14:paraId="007BADF3" w14:textId="77777777" w:rsidR="00A40BBF" w:rsidRPr="00C2629F" w:rsidRDefault="00A40BBF" w:rsidP="00A40BBF">
      <w:pPr>
        <w:numPr>
          <w:ilvl w:val="0"/>
          <w:numId w:val="1"/>
        </w:numPr>
        <w:spacing w:after="0" w:line="240" w:lineRule="auto"/>
        <w:jc w:val="both"/>
        <w:rPr>
          <w:rFonts w:ascii="Trebuchet MS" w:hAnsi="Trebuchet MS"/>
        </w:rPr>
      </w:pPr>
      <w:r w:rsidRPr="00C2629F">
        <w:rPr>
          <w:rFonts w:ascii="Trebuchet MS" w:hAnsi="Trebuchet MS"/>
        </w:rPr>
        <w:t xml:space="preserve">Que los directores de la sociedad por sí o </w:t>
      </w:r>
      <w:proofErr w:type="gramStart"/>
      <w:r w:rsidRPr="00C2629F">
        <w:rPr>
          <w:rFonts w:ascii="Trebuchet MS" w:hAnsi="Trebuchet MS"/>
        </w:rPr>
        <w:t>como</w:t>
      </w:r>
      <w:proofErr w:type="gramEnd"/>
      <w:r w:rsidRPr="00C2629F">
        <w:rPr>
          <w:rFonts w:ascii="Trebuchet MS" w:hAnsi="Trebuchet MS"/>
        </w:rPr>
        <w:t xml:space="preserve"> integrantes de una o varias sociedades, no registren condenas penales que los inhabiliten para ejercer el comercio.</w:t>
      </w:r>
    </w:p>
    <w:p w14:paraId="23CCE3A6" w14:textId="77777777" w:rsidR="00A40BBF" w:rsidRPr="00C2629F" w:rsidRDefault="00A40BBF" w:rsidP="00A40BBF">
      <w:pPr>
        <w:numPr>
          <w:ilvl w:val="0"/>
          <w:numId w:val="1"/>
        </w:numPr>
        <w:spacing w:after="0" w:line="240" w:lineRule="auto"/>
        <w:jc w:val="both"/>
        <w:rPr>
          <w:rFonts w:ascii="Trebuchet MS" w:hAnsi="Trebuchet MS"/>
        </w:rPr>
      </w:pPr>
      <w:r w:rsidRPr="00C2629F">
        <w:rPr>
          <w:rFonts w:ascii="Trebuchet MS" w:hAnsi="Trebuchet MS"/>
        </w:rPr>
        <w:t>En el caso de las empresas proveedoras de cajas de alimentos, la prestación ante la autoridad de aplicación de un plan de ejecución de sus servicios que indique detalladamente como han de asegurar la calidad de higiene de sus productos, asimismo informará sobre las medidas a adoptar para lograr la disminución de la incidencia del costo del embalaje, transporte y distribución en el costo final.</w:t>
      </w:r>
    </w:p>
    <w:p w14:paraId="06461CC5" w14:textId="77777777" w:rsidR="00A40BBF" w:rsidRPr="00C2629F" w:rsidRDefault="00A40BBF" w:rsidP="00A40BBF">
      <w:pPr>
        <w:numPr>
          <w:ilvl w:val="0"/>
          <w:numId w:val="1"/>
        </w:numPr>
        <w:spacing w:after="0" w:line="240" w:lineRule="auto"/>
        <w:jc w:val="both"/>
        <w:rPr>
          <w:rFonts w:ascii="Trebuchet MS" w:hAnsi="Trebuchet MS"/>
        </w:rPr>
      </w:pPr>
      <w:r w:rsidRPr="00C2629F">
        <w:rPr>
          <w:rFonts w:ascii="Trebuchet MS" w:hAnsi="Trebuchet MS"/>
        </w:rPr>
        <w:t xml:space="preserve">En el caso de las empresas proveedoras de vales que acompañen </w:t>
      </w:r>
      <w:proofErr w:type="gramStart"/>
      <w:r w:rsidRPr="00C2629F">
        <w:rPr>
          <w:rFonts w:ascii="Trebuchet MS" w:hAnsi="Trebuchet MS"/>
        </w:rPr>
        <w:t>un</w:t>
      </w:r>
      <w:proofErr w:type="gramEnd"/>
      <w:r w:rsidRPr="00C2629F">
        <w:rPr>
          <w:rFonts w:ascii="Trebuchet MS" w:hAnsi="Trebuchet MS"/>
        </w:rPr>
        <w:t xml:space="preserve"> plan de ejecución de sus servicios.</w:t>
      </w:r>
    </w:p>
    <w:p w14:paraId="4ACA58CB" w14:textId="77777777" w:rsidR="00A40BBF" w:rsidRPr="00C2629F" w:rsidRDefault="00A40BBF" w:rsidP="00A40BBF">
      <w:pPr>
        <w:numPr>
          <w:ilvl w:val="0"/>
          <w:numId w:val="1"/>
        </w:numPr>
        <w:spacing w:after="0" w:line="240" w:lineRule="auto"/>
        <w:jc w:val="both"/>
        <w:rPr>
          <w:rFonts w:ascii="Trebuchet MS" w:hAnsi="Trebuchet MS"/>
        </w:rPr>
      </w:pPr>
      <w:r w:rsidRPr="00C2629F">
        <w:rPr>
          <w:rFonts w:ascii="Trebuchet MS" w:hAnsi="Trebuchet MS"/>
        </w:rPr>
        <w:t>En todos los casos la empresa solicitante, la acreditación de un mínimo de UN (1) año de experiencia en la atención de servicios similares, a cuyos efectos deberán elevar a la autoridad de aplicación las constancias pertinentes.</w:t>
      </w:r>
    </w:p>
    <w:p w14:paraId="4FBD2DD0" w14:textId="77777777" w:rsidR="00A40BBF" w:rsidRPr="00C2629F" w:rsidRDefault="00A40BBF" w:rsidP="00A40BBF">
      <w:pPr>
        <w:jc w:val="both"/>
        <w:rPr>
          <w:rFonts w:ascii="Trebuchet MS" w:hAnsi="Trebuchet MS"/>
        </w:rPr>
      </w:pPr>
    </w:p>
    <w:p w14:paraId="2793606D" w14:textId="77777777" w:rsidR="00A40BBF" w:rsidRPr="00C2629F" w:rsidRDefault="00A40BBF" w:rsidP="00A40BBF">
      <w:pPr>
        <w:jc w:val="both"/>
        <w:rPr>
          <w:rFonts w:ascii="Trebuchet MS" w:hAnsi="Trebuchet MS"/>
        </w:rPr>
      </w:pPr>
      <w:r w:rsidRPr="00C2629F">
        <w:rPr>
          <w:rFonts w:ascii="Trebuchet MS" w:hAnsi="Trebuchet MS"/>
        </w:rPr>
        <w:t>Artículo 9º</w:t>
      </w:r>
      <w:proofErr w:type="gramStart"/>
      <w:r w:rsidRPr="00C2629F">
        <w:rPr>
          <w:rFonts w:ascii="Trebuchet MS" w:hAnsi="Trebuchet MS"/>
        </w:rPr>
        <w:t>.-</w:t>
      </w:r>
      <w:proofErr w:type="gramEnd"/>
      <w:r w:rsidRPr="00C2629F">
        <w:rPr>
          <w:rFonts w:ascii="Trebuchet MS" w:hAnsi="Trebuchet MS"/>
        </w:rPr>
        <w:t xml:space="preserve"> Las empresas habilitadas por el Ministerio de Trabajo y Seguridad Social para la provisión de cajas de alimentos o vales de alimentación, conforme lo dispuesto por el Decreto Nº1477/89 y su reglamentación, se consideran autorizadas para operar en el marco del presente Decreto.</w:t>
      </w:r>
    </w:p>
    <w:p w14:paraId="5BE70399" w14:textId="77777777" w:rsidR="00A40BBF" w:rsidRPr="00C2629F" w:rsidRDefault="00A40BBF" w:rsidP="00A40BBF">
      <w:pPr>
        <w:jc w:val="both"/>
        <w:rPr>
          <w:rFonts w:ascii="Trebuchet MS" w:hAnsi="Trebuchet MS"/>
        </w:rPr>
      </w:pPr>
    </w:p>
    <w:p w14:paraId="4881E1CB" w14:textId="77777777" w:rsidR="00A40BBF" w:rsidRPr="00C2629F" w:rsidRDefault="00A40BBF" w:rsidP="00A40BBF">
      <w:pPr>
        <w:jc w:val="both"/>
        <w:rPr>
          <w:rFonts w:ascii="Trebuchet MS" w:hAnsi="Trebuchet MS"/>
        </w:rPr>
      </w:pPr>
      <w:r w:rsidRPr="00C2629F">
        <w:rPr>
          <w:rFonts w:ascii="Trebuchet MS" w:hAnsi="Trebuchet MS"/>
        </w:rPr>
        <w:t>Artículo 10º</w:t>
      </w:r>
      <w:proofErr w:type="gramStart"/>
      <w:r w:rsidRPr="00C2629F">
        <w:rPr>
          <w:rFonts w:ascii="Trebuchet MS" w:hAnsi="Trebuchet MS"/>
        </w:rPr>
        <w:t>.-</w:t>
      </w:r>
      <w:proofErr w:type="gramEnd"/>
      <w:r w:rsidRPr="00C2629F">
        <w:rPr>
          <w:rFonts w:ascii="Trebuchet MS" w:hAnsi="Trebuchet MS"/>
        </w:rPr>
        <w:t xml:space="preserve"> EL MINISTERIO DE TRABAJO Y SEGURIDAD SOCIAL podrá dictar las normas aclaratorias y de interpretación que resulten necesarias para la aplicación del presente Decreto.</w:t>
      </w:r>
    </w:p>
    <w:p w14:paraId="39C00116" w14:textId="77777777" w:rsidR="00A40BBF" w:rsidRPr="00C2629F" w:rsidRDefault="00A40BBF" w:rsidP="00A40BBF">
      <w:pPr>
        <w:jc w:val="both"/>
        <w:rPr>
          <w:rFonts w:ascii="Trebuchet MS" w:hAnsi="Trebuchet MS"/>
        </w:rPr>
      </w:pPr>
    </w:p>
    <w:p w14:paraId="15F688C1" w14:textId="77777777" w:rsidR="00A40BBF" w:rsidRPr="00C2629F" w:rsidRDefault="00A40BBF" w:rsidP="00A40BBF">
      <w:pPr>
        <w:jc w:val="both"/>
        <w:rPr>
          <w:rFonts w:ascii="Trebuchet MS" w:hAnsi="Trebuchet MS"/>
        </w:rPr>
      </w:pPr>
      <w:r w:rsidRPr="00C2629F">
        <w:rPr>
          <w:rFonts w:ascii="Trebuchet MS" w:hAnsi="Trebuchet MS"/>
        </w:rPr>
        <w:t>Artículo 11º</w:t>
      </w:r>
      <w:proofErr w:type="gramStart"/>
      <w:r w:rsidRPr="00C2629F">
        <w:rPr>
          <w:rFonts w:ascii="Trebuchet MS" w:hAnsi="Trebuchet MS"/>
        </w:rPr>
        <w:t>.-</w:t>
      </w:r>
      <w:proofErr w:type="gramEnd"/>
      <w:r w:rsidRPr="00C2629F">
        <w:rPr>
          <w:rFonts w:ascii="Trebuchet MS" w:hAnsi="Trebuchet MS"/>
        </w:rPr>
        <w:t xml:space="preserve"> Derógase el Decreto Nº 1478 de fecha 14 de diciembre de 1989.</w:t>
      </w:r>
    </w:p>
    <w:p w14:paraId="2DE90CD6" w14:textId="77777777" w:rsidR="00A40BBF" w:rsidRPr="00C2629F" w:rsidRDefault="00A40BBF" w:rsidP="00A40BBF">
      <w:pPr>
        <w:jc w:val="both"/>
        <w:rPr>
          <w:rFonts w:ascii="Trebuchet MS" w:hAnsi="Trebuchet MS"/>
        </w:rPr>
      </w:pPr>
    </w:p>
    <w:p w14:paraId="609E3479" w14:textId="77777777" w:rsidR="00A40BBF" w:rsidRPr="00C2629F" w:rsidRDefault="00A40BBF" w:rsidP="00A40BBF">
      <w:pPr>
        <w:jc w:val="both"/>
        <w:rPr>
          <w:rFonts w:ascii="Trebuchet MS" w:hAnsi="Trebuchet MS"/>
          <w:b/>
        </w:rPr>
      </w:pPr>
      <w:r w:rsidRPr="00C2629F">
        <w:rPr>
          <w:rFonts w:ascii="Trebuchet MS" w:hAnsi="Trebuchet MS"/>
        </w:rPr>
        <w:t>Artículo 12º</w:t>
      </w:r>
      <w:proofErr w:type="gramStart"/>
      <w:r w:rsidRPr="00C2629F">
        <w:rPr>
          <w:rFonts w:ascii="Trebuchet MS" w:hAnsi="Trebuchet MS"/>
        </w:rPr>
        <w:t>.-</w:t>
      </w:r>
      <w:proofErr w:type="gramEnd"/>
      <w:r w:rsidRPr="00C2629F">
        <w:rPr>
          <w:rFonts w:ascii="Trebuchet MS" w:hAnsi="Trebuchet MS"/>
        </w:rPr>
        <w:t xml:space="preserve"> Comuníquese, publíquese, dése a la Dirección Nacional del Registro Oficial y archívese. -</w:t>
      </w:r>
    </w:p>
    <w:p w14:paraId="304FF1C8" w14:textId="77777777" w:rsidR="00A40BBF" w:rsidRPr="00C2629F" w:rsidRDefault="00A40BBF" w:rsidP="00A40BBF">
      <w:pPr>
        <w:jc w:val="both"/>
        <w:rPr>
          <w:rFonts w:ascii="Trebuchet MS" w:hAnsi="Trebuchet MS"/>
          <w:b/>
        </w:rPr>
      </w:pPr>
    </w:p>
    <w:p w14:paraId="05FB47BF" w14:textId="77777777" w:rsidR="00A40BBF" w:rsidRPr="00C2629F" w:rsidRDefault="00A40BBF" w:rsidP="00A40BBF">
      <w:pPr>
        <w:jc w:val="both"/>
        <w:rPr>
          <w:rFonts w:ascii="Trebuchet MS" w:hAnsi="Trebuchet MS"/>
          <w:b/>
        </w:rPr>
      </w:pPr>
    </w:p>
    <w:p w14:paraId="13FC25CF" w14:textId="77777777" w:rsidR="00A40BBF" w:rsidRPr="00C2629F" w:rsidRDefault="00A40BBF" w:rsidP="00A40BBF">
      <w:pPr>
        <w:jc w:val="center"/>
        <w:rPr>
          <w:rFonts w:ascii="Trebuchet MS" w:hAnsi="Trebuchet MS" w:cs="Arial"/>
          <w:b/>
          <w:color w:val="000000"/>
          <w:lang w:eastAsia="es-MX"/>
        </w:rPr>
      </w:pPr>
    </w:p>
    <w:p w14:paraId="4B432B40" w14:textId="77777777" w:rsidR="00A40BBF" w:rsidRPr="0004427E" w:rsidRDefault="00A40BBF" w:rsidP="00A40BBF">
      <w:pPr>
        <w:jc w:val="center"/>
        <w:rPr>
          <w:rFonts w:ascii="Trebuchet MS" w:hAnsi="Trebuchet MS"/>
          <w:b/>
        </w:rPr>
      </w:pPr>
    </w:p>
    <w:p w14:paraId="6CDB0543" w14:textId="77777777" w:rsidR="00592F1B" w:rsidRDefault="00592F1B">
      <w:bookmarkStart w:id="0" w:name="_GoBack"/>
      <w:bookmarkEnd w:id="0"/>
    </w:p>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40D82"/>
    <w:multiLevelType w:val="singleLevel"/>
    <w:tmpl w:val="E59C5166"/>
    <w:lvl w:ilvl="0">
      <w:start w:val="1"/>
      <w:numFmt w:val="lowerLetter"/>
      <w:lvlText w:val="%1)"/>
      <w:lvlJc w:val="left"/>
      <w:pPr>
        <w:tabs>
          <w:tab w:val="num" w:pos="1068"/>
        </w:tabs>
        <w:ind w:left="1068"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7906D4"/>
    <w:rsid w:val="00A40BBF"/>
    <w:rsid w:val="00B21F6A"/>
    <w:rsid w:val="00B64518"/>
    <w:rsid w:val="00B6751E"/>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4692</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2021-04-26T12:10:00Z</dcterms:created>
  <dcterms:modified xsi:type="dcterms:W3CDTF">2021-04-26T12:10:00Z</dcterms:modified>
</cp:coreProperties>
</file>