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BECAB" w14:textId="77777777" w:rsidR="007D3DBE" w:rsidRDefault="007D3DBE" w:rsidP="007D3DBE">
      <w:pPr>
        <w:jc w:val="center"/>
        <w:rPr>
          <w:rFonts w:ascii="Trebuchet MS" w:hAnsi="Trebuchet MS"/>
          <w:b/>
          <w:lang w:val="de-CH"/>
        </w:rPr>
      </w:pPr>
    </w:p>
    <w:p w14:paraId="233DCD12" w14:textId="77777777" w:rsidR="007D3DBE" w:rsidRDefault="007D3DBE" w:rsidP="007D3DBE">
      <w:pPr>
        <w:spacing w:line="360" w:lineRule="auto"/>
        <w:jc w:val="center"/>
        <w:rPr>
          <w:rFonts w:ascii="Trebuchet MS" w:hAnsi="Trebuchet MS"/>
          <w:b/>
        </w:rPr>
      </w:pPr>
      <w:bookmarkStart w:id="0" w:name="_GoBack"/>
      <w:bookmarkEnd w:id="0"/>
      <w:r>
        <w:rPr>
          <w:rFonts w:ascii="Trebuchet MS" w:hAnsi="Trebuchet MS"/>
          <w:b/>
        </w:rPr>
        <w:t>AMPLIASE LOS ALCANCES DEL RÉGIMEN DE INCORPORACIÓN DE LOS JARDINES DE INFANTES,</w:t>
      </w:r>
    </w:p>
    <w:p w14:paraId="14F0F605" w14:textId="77777777" w:rsidR="007D3DBE" w:rsidRDefault="007D3DBE" w:rsidP="007D3DBE">
      <w:pPr>
        <w:spacing w:line="360" w:lineRule="auto"/>
        <w:jc w:val="center"/>
        <w:rPr>
          <w:rFonts w:ascii="Trebuchet MS" w:hAnsi="Trebuchet MS"/>
          <w:b/>
        </w:rPr>
      </w:pPr>
      <w:r>
        <w:rPr>
          <w:rFonts w:ascii="Trebuchet MS" w:hAnsi="Trebuchet MS"/>
          <w:b/>
        </w:rPr>
        <w:t>ESCUELAS PRIMARIAS Y ESCUELAS DIFERENCIALES PRIVADAS.</w:t>
      </w:r>
    </w:p>
    <w:p w14:paraId="7B1AE66B" w14:textId="77777777" w:rsidR="007D3DBE" w:rsidRDefault="007D3DBE" w:rsidP="007D3DBE">
      <w:pPr>
        <w:jc w:val="center"/>
        <w:rPr>
          <w:rFonts w:ascii="Trebuchet MS" w:hAnsi="Trebuchet MS"/>
          <w:b/>
        </w:rPr>
      </w:pPr>
    </w:p>
    <w:p w14:paraId="52069772" w14:textId="77777777" w:rsidR="007D3DBE" w:rsidRDefault="007D3DBE" w:rsidP="007D3DBE">
      <w:pPr>
        <w:jc w:val="center"/>
        <w:rPr>
          <w:rFonts w:ascii="Trebuchet MS" w:hAnsi="Trebuchet MS"/>
          <w:b/>
        </w:rPr>
      </w:pPr>
      <w:r>
        <w:rPr>
          <w:rFonts w:ascii="Trebuchet MS" w:hAnsi="Trebuchet MS"/>
          <w:b/>
        </w:rPr>
        <w:t>SUPERINTENDENCIA NACIONAL DE ENSEÑANZA PRIVADA</w:t>
      </w:r>
    </w:p>
    <w:p w14:paraId="61ECE4ED" w14:textId="77777777" w:rsidR="007D3DBE" w:rsidRDefault="007D3DBE" w:rsidP="007D3DBE">
      <w:pPr>
        <w:jc w:val="center"/>
        <w:rPr>
          <w:rFonts w:ascii="Trebuchet MS" w:hAnsi="Trebuchet MS"/>
          <w:b/>
        </w:rPr>
      </w:pPr>
    </w:p>
    <w:p w14:paraId="5817433E" w14:textId="77777777" w:rsidR="007D3DBE" w:rsidRDefault="007D3DBE" w:rsidP="007D3DBE">
      <w:pPr>
        <w:jc w:val="center"/>
        <w:rPr>
          <w:rFonts w:ascii="Trebuchet MS" w:hAnsi="Trebuchet MS"/>
          <w:b/>
        </w:rPr>
      </w:pPr>
      <w:r>
        <w:rPr>
          <w:rFonts w:ascii="Trebuchet MS" w:hAnsi="Trebuchet MS"/>
          <w:b/>
        </w:rPr>
        <w:t>DISPOSICIÓN Nº 1532 / 69</w:t>
      </w:r>
    </w:p>
    <w:p w14:paraId="0F7B97FD" w14:textId="77777777" w:rsidR="007D3DBE" w:rsidRDefault="007D3DBE" w:rsidP="007D3DBE">
      <w:pPr>
        <w:jc w:val="center"/>
        <w:rPr>
          <w:rFonts w:ascii="Trebuchet MS" w:hAnsi="Trebuchet MS"/>
        </w:rPr>
      </w:pPr>
    </w:p>
    <w:p w14:paraId="13827F0F" w14:textId="77777777" w:rsidR="007D3DBE" w:rsidRDefault="007D3DBE" w:rsidP="007D3DBE">
      <w:pPr>
        <w:jc w:val="center"/>
        <w:rPr>
          <w:rFonts w:ascii="Trebuchet MS" w:hAnsi="Trebuchet MS"/>
        </w:rPr>
      </w:pPr>
    </w:p>
    <w:p w14:paraId="10511421" w14:textId="77777777" w:rsidR="007D3DBE" w:rsidRDefault="007D3DBE" w:rsidP="007D3DBE">
      <w:pPr>
        <w:ind w:firstLine="709"/>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Establecer que las secciones de Jardín de Infantes, Escuela Primaria y Escuela Diferencial de los Institutos Incorporados a la Enseñanza Oficial, deberán ajustarse en lo referente a su organización interna, distribución de grados y divisiones, registros de contralor de la actividad escolar y condiciones para la designación de personal, a lo que establece la presente disposición:</w:t>
      </w:r>
    </w:p>
    <w:p w14:paraId="117DF9E0" w14:textId="77777777" w:rsidR="007D3DBE" w:rsidRDefault="007D3DBE" w:rsidP="007D3DBE">
      <w:pPr>
        <w:ind w:firstLine="709"/>
        <w:jc w:val="both"/>
        <w:rPr>
          <w:rFonts w:ascii="Trebuchet MS" w:hAnsi="Trebuchet MS"/>
        </w:rPr>
      </w:pPr>
    </w:p>
    <w:p w14:paraId="28E7CF95" w14:textId="77777777" w:rsidR="007D3DBE" w:rsidRDefault="007D3DBE" w:rsidP="007D3DBE">
      <w:pPr>
        <w:ind w:firstLine="709"/>
        <w:jc w:val="both"/>
        <w:rPr>
          <w:rFonts w:ascii="Trebuchet MS" w:hAnsi="Trebuchet MS"/>
        </w:rPr>
      </w:pPr>
    </w:p>
    <w:p w14:paraId="60134C5C" w14:textId="77777777" w:rsidR="007D3DBE" w:rsidRDefault="007D3DBE" w:rsidP="007D3DBE">
      <w:pPr>
        <w:ind w:firstLine="709"/>
        <w:jc w:val="both"/>
        <w:rPr>
          <w:rFonts w:ascii="Trebuchet MS" w:hAnsi="Trebuchet MS"/>
        </w:rPr>
      </w:pPr>
      <w:r>
        <w:rPr>
          <w:rFonts w:ascii="Trebuchet MS" w:hAnsi="Trebuchet MS"/>
        </w:rPr>
        <w:t>1) A nivel primario, los grados y divisiones de grado no podrán contar con más de cuarenta alumnos. La Superintendencia Nacional de la Enseñanza Privada podrá autorizar la matriculación de hasta cinco alumnos más, siempre que así lo aconsejen las necesidades escolares de la zona de influencia del establecimiento y lo permita la capacidad de las aulas.</w:t>
      </w:r>
    </w:p>
    <w:p w14:paraId="5F655F54" w14:textId="77777777" w:rsidR="007D3DBE" w:rsidRDefault="007D3DBE" w:rsidP="007D3DBE">
      <w:pPr>
        <w:ind w:firstLine="709"/>
        <w:jc w:val="both"/>
        <w:rPr>
          <w:rFonts w:ascii="Trebuchet MS" w:hAnsi="Trebuchet MS"/>
        </w:rPr>
      </w:pPr>
      <w:r>
        <w:rPr>
          <w:rFonts w:ascii="Trebuchet MS" w:hAnsi="Trebuchet MS"/>
        </w:rPr>
        <w:t>A nivel preescolar, el máximo será de veinticinco alumnos, la excepción será atendida de acuerdo con lo dispuesto en el apartado anterior.</w:t>
      </w:r>
    </w:p>
    <w:p w14:paraId="4F0707A9" w14:textId="77777777" w:rsidR="007D3DBE" w:rsidRDefault="007D3DBE" w:rsidP="007D3DBE">
      <w:pPr>
        <w:ind w:firstLine="709"/>
        <w:jc w:val="both"/>
        <w:rPr>
          <w:rFonts w:ascii="Trebuchet MS" w:hAnsi="Trebuchet MS"/>
        </w:rPr>
      </w:pPr>
      <w:r>
        <w:rPr>
          <w:rFonts w:ascii="Trebuchet MS" w:hAnsi="Trebuchet MS"/>
        </w:rPr>
        <w:t>A nivel de escuelas diferenciales, los máximos de alumnos dependerán de la aprobación de la Superintendencia Nacional de la Enseñanza Privada en cada caso.</w:t>
      </w:r>
    </w:p>
    <w:p w14:paraId="5BBDB8AF" w14:textId="77777777" w:rsidR="007D3DBE" w:rsidRDefault="007D3DBE" w:rsidP="007D3DBE">
      <w:pPr>
        <w:ind w:firstLine="709"/>
        <w:jc w:val="both"/>
        <w:rPr>
          <w:rFonts w:ascii="Trebuchet MS" w:hAnsi="Trebuchet MS"/>
        </w:rPr>
      </w:pPr>
      <w:r>
        <w:rPr>
          <w:rFonts w:ascii="Trebuchet MS" w:hAnsi="Trebuchet MS"/>
        </w:rPr>
        <w:t>Quedan autorizadas las direcciones de las escuelas de los distintos niveles a matricular, fuera del número reglamentario fijado anteriormente, a los alumnos hijos de funcionarios civiles o militares, o Embajadores del Estado que por razones de servicio cambien de domicilio o ingresen por pase.</w:t>
      </w:r>
    </w:p>
    <w:p w14:paraId="1862E6B2" w14:textId="77777777" w:rsidR="007D3DBE" w:rsidRDefault="007D3DBE" w:rsidP="007D3DBE">
      <w:pPr>
        <w:ind w:firstLine="709"/>
        <w:jc w:val="both"/>
        <w:rPr>
          <w:rFonts w:ascii="Trebuchet MS" w:hAnsi="Trebuchet MS"/>
        </w:rPr>
      </w:pPr>
    </w:p>
    <w:p w14:paraId="2538FB54" w14:textId="77777777" w:rsidR="007D3DBE" w:rsidRDefault="007D3DBE" w:rsidP="007D3DBE">
      <w:pPr>
        <w:ind w:firstLine="709"/>
        <w:jc w:val="both"/>
        <w:rPr>
          <w:rFonts w:ascii="Trebuchet MS" w:hAnsi="Trebuchet MS"/>
        </w:rPr>
      </w:pPr>
    </w:p>
    <w:p w14:paraId="160E95FE" w14:textId="77777777" w:rsidR="007D3DBE" w:rsidRDefault="007D3DBE" w:rsidP="007D3DBE">
      <w:pPr>
        <w:ind w:firstLine="709"/>
        <w:jc w:val="both"/>
        <w:rPr>
          <w:rFonts w:ascii="Trebuchet MS" w:hAnsi="Trebuchet MS"/>
        </w:rPr>
      </w:pPr>
      <w:r>
        <w:rPr>
          <w:rFonts w:ascii="Trebuchet MS" w:hAnsi="Trebuchet MS"/>
        </w:rPr>
        <w:t>2) A nivel preescolar y primario, no serán reconocidos los grados o divisiones de grados iniciales, que no cuenten con una inscripción mínima de diez alumnos.</w:t>
      </w:r>
    </w:p>
    <w:p w14:paraId="489CE7E5" w14:textId="77777777" w:rsidR="007D3DBE" w:rsidRDefault="007D3DBE" w:rsidP="007D3DBE">
      <w:pPr>
        <w:ind w:firstLine="709"/>
        <w:jc w:val="both"/>
        <w:rPr>
          <w:rFonts w:ascii="Trebuchet MS" w:hAnsi="Trebuchet MS"/>
        </w:rPr>
      </w:pPr>
      <w:r>
        <w:rPr>
          <w:rFonts w:ascii="Trebuchet MS" w:hAnsi="Trebuchet MS"/>
        </w:rPr>
        <w:t xml:space="preserve">A nivel de escuelas diferenciales, el mínimo de inscripción de sus divisiones dependerá de al proposición que </w:t>
      </w:r>
      <w:proofErr w:type="gramStart"/>
      <w:r>
        <w:rPr>
          <w:rFonts w:ascii="Trebuchet MS" w:hAnsi="Trebuchet MS"/>
        </w:rPr>
        <w:t>el Instituto formule a la Superintendencia Nacional de la Enseñanza Privada, de acuerdo con</w:t>
      </w:r>
      <w:proofErr w:type="gramEnd"/>
      <w:r>
        <w:rPr>
          <w:rFonts w:ascii="Trebuchet MS" w:hAnsi="Trebuchet MS"/>
        </w:rPr>
        <w:t xml:space="preserve"> el síndrome de los alumnos que los integran.</w:t>
      </w:r>
    </w:p>
    <w:p w14:paraId="467925FD" w14:textId="77777777" w:rsidR="007D3DBE" w:rsidRDefault="007D3DBE" w:rsidP="007D3DBE">
      <w:pPr>
        <w:ind w:firstLine="709"/>
        <w:jc w:val="both"/>
        <w:rPr>
          <w:rFonts w:ascii="Trebuchet MS" w:hAnsi="Trebuchet MS"/>
        </w:rPr>
      </w:pPr>
    </w:p>
    <w:p w14:paraId="30B34708" w14:textId="77777777" w:rsidR="007D3DBE" w:rsidRDefault="007D3DBE" w:rsidP="007D3DBE">
      <w:pPr>
        <w:ind w:firstLine="709"/>
        <w:jc w:val="both"/>
        <w:rPr>
          <w:rFonts w:ascii="Trebuchet MS" w:hAnsi="Trebuchet MS"/>
        </w:rPr>
      </w:pPr>
    </w:p>
    <w:p w14:paraId="68B8DBDD" w14:textId="77777777" w:rsidR="007D3DBE" w:rsidRDefault="007D3DBE" w:rsidP="007D3DBE">
      <w:pPr>
        <w:ind w:firstLine="709"/>
        <w:jc w:val="both"/>
        <w:rPr>
          <w:rFonts w:ascii="Trebuchet MS" w:hAnsi="Trebuchet MS"/>
        </w:rPr>
      </w:pPr>
      <w:r>
        <w:rPr>
          <w:rFonts w:ascii="Trebuchet MS" w:hAnsi="Trebuchet MS"/>
        </w:rPr>
        <w:t xml:space="preserve">3) La Superintendencia Nacional de la Enseñanza Privada podrá autorizar, cuando el Instituto solicitara, el funcionamiento de grados o divisiones de grado a nivel primario hasta con seis alumnos inscriptos, siempre que estén integrados por alumnos de promoción. En escuelas primarias situadas en zonas alejadas de centros urbanos, se les podrá acordar la excepción mínima de alumnos a que se refiere </w:t>
      </w:r>
      <w:proofErr w:type="gramStart"/>
      <w:r>
        <w:rPr>
          <w:rFonts w:ascii="Trebuchet MS" w:hAnsi="Trebuchet MS"/>
        </w:rPr>
        <w:t>este</w:t>
      </w:r>
      <w:proofErr w:type="gramEnd"/>
      <w:r>
        <w:rPr>
          <w:rFonts w:ascii="Trebuchet MS" w:hAnsi="Trebuchet MS"/>
        </w:rPr>
        <w:t xml:space="preserve"> apartado, aunque los mismos no fuesen de promoción.</w:t>
      </w:r>
    </w:p>
    <w:p w14:paraId="16D7A4F3" w14:textId="77777777" w:rsidR="007D3DBE" w:rsidRDefault="007D3DBE" w:rsidP="007D3DBE">
      <w:pPr>
        <w:ind w:firstLine="709"/>
        <w:jc w:val="both"/>
        <w:rPr>
          <w:rFonts w:ascii="Trebuchet MS" w:hAnsi="Trebuchet MS"/>
        </w:rPr>
      </w:pPr>
    </w:p>
    <w:p w14:paraId="69DFB4D3" w14:textId="77777777" w:rsidR="007D3DBE" w:rsidRDefault="007D3DBE" w:rsidP="007D3DBE">
      <w:pPr>
        <w:ind w:firstLine="709"/>
        <w:jc w:val="both"/>
        <w:rPr>
          <w:rFonts w:ascii="Trebuchet MS" w:hAnsi="Trebuchet MS"/>
        </w:rPr>
      </w:pPr>
    </w:p>
    <w:p w14:paraId="4628E57C" w14:textId="77777777" w:rsidR="007D3DBE" w:rsidRDefault="007D3DBE" w:rsidP="007D3DBE">
      <w:pPr>
        <w:ind w:firstLine="709"/>
        <w:jc w:val="both"/>
        <w:rPr>
          <w:rFonts w:ascii="Trebuchet MS" w:hAnsi="Trebuchet MS"/>
        </w:rPr>
      </w:pPr>
      <w:r>
        <w:rPr>
          <w:rFonts w:ascii="Trebuchet MS" w:hAnsi="Trebuchet MS"/>
        </w:rPr>
        <w:t xml:space="preserve">4) Los Institutos Incorporados a la enseñanza oficial deberán contar con </w:t>
      </w:r>
      <w:proofErr w:type="gramStart"/>
      <w:r>
        <w:rPr>
          <w:rFonts w:ascii="Trebuchet MS" w:hAnsi="Trebuchet MS"/>
        </w:rPr>
        <w:t>un</w:t>
      </w:r>
      <w:proofErr w:type="gramEnd"/>
      <w:r>
        <w:rPr>
          <w:rFonts w:ascii="Trebuchet MS" w:hAnsi="Trebuchet MS"/>
        </w:rPr>
        <w:t xml:space="preserve"> Director y con el plantel mínimo de personal docente, que garantice el cumplimiento de los planes oficiales. </w:t>
      </w:r>
      <w:proofErr w:type="gramStart"/>
      <w:r>
        <w:rPr>
          <w:rFonts w:ascii="Trebuchet MS" w:hAnsi="Trebuchet MS"/>
        </w:rPr>
        <w:t>Las denominaciones de los cargos se ajustarán a las establecidas por la Ley 14.473.</w:t>
      </w:r>
      <w:proofErr w:type="gramEnd"/>
    </w:p>
    <w:p w14:paraId="29F88FEE" w14:textId="77777777" w:rsidR="007D3DBE" w:rsidRDefault="007D3DBE" w:rsidP="007D3DBE">
      <w:pPr>
        <w:ind w:firstLine="709"/>
        <w:jc w:val="both"/>
        <w:rPr>
          <w:rFonts w:ascii="Trebuchet MS" w:hAnsi="Trebuchet MS"/>
        </w:rPr>
      </w:pPr>
    </w:p>
    <w:p w14:paraId="3FB654AF" w14:textId="77777777" w:rsidR="007D3DBE" w:rsidRDefault="007D3DBE" w:rsidP="007D3DBE">
      <w:pPr>
        <w:ind w:firstLine="709"/>
        <w:jc w:val="both"/>
        <w:rPr>
          <w:rFonts w:ascii="Trebuchet MS" w:hAnsi="Trebuchet MS"/>
        </w:rPr>
      </w:pPr>
    </w:p>
    <w:p w14:paraId="50DB9264" w14:textId="77777777" w:rsidR="007D3DBE" w:rsidRDefault="007D3DBE" w:rsidP="007D3DBE">
      <w:pPr>
        <w:ind w:firstLine="709"/>
        <w:jc w:val="both"/>
        <w:rPr>
          <w:rFonts w:ascii="Trebuchet MS" w:hAnsi="Trebuchet MS"/>
        </w:rPr>
      </w:pPr>
      <w:r>
        <w:rPr>
          <w:rFonts w:ascii="Trebuchet MS" w:hAnsi="Trebuchet MS"/>
        </w:rPr>
        <w:t>5) Las secciones mencionadas deberán llevar la siguiente documentación:</w:t>
      </w:r>
    </w:p>
    <w:p w14:paraId="128BF7D9" w14:textId="77777777" w:rsidR="007D3DBE" w:rsidRDefault="007D3DBE" w:rsidP="007D3DBE">
      <w:pPr>
        <w:ind w:firstLine="709"/>
        <w:jc w:val="both"/>
        <w:rPr>
          <w:rFonts w:ascii="Trebuchet MS" w:hAnsi="Trebuchet MS"/>
        </w:rPr>
      </w:pPr>
    </w:p>
    <w:p w14:paraId="1EAFFA6E" w14:textId="77777777" w:rsidR="007D3DBE" w:rsidRDefault="007D3DBE" w:rsidP="007D3DBE">
      <w:pPr>
        <w:ind w:firstLine="709"/>
        <w:jc w:val="both"/>
        <w:rPr>
          <w:rFonts w:ascii="Trebuchet MS" w:hAnsi="Trebuchet MS"/>
          <w:b/>
        </w:rPr>
      </w:pPr>
      <w:r>
        <w:rPr>
          <w:rFonts w:ascii="Trebuchet MS" w:hAnsi="Trebuchet MS"/>
          <w:b/>
        </w:rPr>
        <w:t>a) Documentación cuya conservación es de carácter permanente:</w:t>
      </w:r>
    </w:p>
    <w:p w14:paraId="60270315" w14:textId="77777777" w:rsidR="007D3DBE" w:rsidRDefault="007D3DBE" w:rsidP="007D3DBE">
      <w:pPr>
        <w:ind w:firstLine="709"/>
        <w:jc w:val="both"/>
        <w:rPr>
          <w:rFonts w:ascii="Trebuchet MS" w:hAnsi="Trebuchet MS"/>
        </w:rPr>
      </w:pPr>
    </w:p>
    <w:p w14:paraId="53AE3483" w14:textId="77777777" w:rsidR="007D3DBE" w:rsidRDefault="007D3DBE" w:rsidP="007D3DBE">
      <w:pPr>
        <w:ind w:firstLine="709"/>
        <w:jc w:val="both"/>
        <w:rPr>
          <w:rFonts w:ascii="Trebuchet MS" w:hAnsi="Trebuchet MS"/>
        </w:rPr>
      </w:pPr>
      <w:proofErr w:type="gramStart"/>
      <w:r>
        <w:rPr>
          <w:rFonts w:ascii="Trebuchet MS" w:hAnsi="Trebuchet MS"/>
        </w:rPr>
        <w:t>1.-</w:t>
      </w:r>
      <w:proofErr w:type="gramEnd"/>
      <w:r>
        <w:rPr>
          <w:rFonts w:ascii="Trebuchet MS" w:hAnsi="Trebuchet MS"/>
        </w:rPr>
        <w:t xml:space="preserve"> Registro de inscripción.</w:t>
      </w:r>
    </w:p>
    <w:p w14:paraId="5D217768" w14:textId="77777777" w:rsidR="007D3DBE" w:rsidRDefault="007D3DBE" w:rsidP="007D3DBE">
      <w:pPr>
        <w:ind w:firstLine="709"/>
        <w:jc w:val="both"/>
        <w:rPr>
          <w:rFonts w:ascii="Trebuchet MS" w:hAnsi="Trebuchet MS"/>
        </w:rPr>
      </w:pPr>
      <w:proofErr w:type="gramStart"/>
      <w:r>
        <w:rPr>
          <w:rFonts w:ascii="Trebuchet MS" w:hAnsi="Trebuchet MS"/>
        </w:rPr>
        <w:t>2.-</w:t>
      </w:r>
      <w:proofErr w:type="gramEnd"/>
      <w:r>
        <w:rPr>
          <w:rFonts w:ascii="Trebuchet MS" w:hAnsi="Trebuchet MS"/>
        </w:rPr>
        <w:t xml:space="preserve"> Registro de asistencia de los maestros.</w:t>
      </w:r>
    </w:p>
    <w:p w14:paraId="67EEA73F" w14:textId="77777777" w:rsidR="007D3DBE" w:rsidRDefault="007D3DBE" w:rsidP="007D3DBE">
      <w:pPr>
        <w:ind w:firstLine="709"/>
        <w:jc w:val="both"/>
        <w:rPr>
          <w:rFonts w:ascii="Trebuchet MS" w:hAnsi="Trebuchet MS"/>
        </w:rPr>
      </w:pPr>
      <w:proofErr w:type="gramStart"/>
      <w:r>
        <w:rPr>
          <w:rFonts w:ascii="Trebuchet MS" w:hAnsi="Trebuchet MS"/>
        </w:rPr>
        <w:t>3.-</w:t>
      </w:r>
      <w:proofErr w:type="gramEnd"/>
      <w:r>
        <w:rPr>
          <w:rFonts w:ascii="Trebuchet MS" w:hAnsi="Trebuchet MS"/>
        </w:rPr>
        <w:t xml:space="preserve"> Planillas de Estadística Mensual.</w:t>
      </w:r>
    </w:p>
    <w:p w14:paraId="49930D41" w14:textId="77777777" w:rsidR="007D3DBE" w:rsidRDefault="007D3DBE" w:rsidP="007D3DBE">
      <w:pPr>
        <w:ind w:firstLine="709"/>
        <w:jc w:val="both"/>
        <w:rPr>
          <w:rFonts w:ascii="Trebuchet MS" w:hAnsi="Trebuchet MS"/>
        </w:rPr>
      </w:pPr>
    </w:p>
    <w:p w14:paraId="297049A3" w14:textId="77777777" w:rsidR="007D3DBE" w:rsidRDefault="007D3DBE" w:rsidP="007D3DBE">
      <w:pPr>
        <w:ind w:firstLine="709"/>
        <w:jc w:val="both"/>
        <w:rPr>
          <w:rFonts w:ascii="Trebuchet MS" w:hAnsi="Trebuchet MS"/>
        </w:rPr>
      </w:pPr>
    </w:p>
    <w:p w14:paraId="53C5AF95" w14:textId="77777777" w:rsidR="007D3DBE" w:rsidRDefault="007D3DBE" w:rsidP="007D3DBE">
      <w:pPr>
        <w:ind w:firstLine="709"/>
        <w:jc w:val="both"/>
        <w:rPr>
          <w:rFonts w:ascii="Trebuchet MS" w:hAnsi="Trebuchet MS"/>
        </w:rPr>
      </w:pPr>
    </w:p>
    <w:p w14:paraId="61EDB7E6" w14:textId="77777777" w:rsidR="007D3DBE" w:rsidRDefault="007D3DBE" w:rsidP="007D3DBE">
      <w:pPr>
        <w:ind w:firstLine="709"/>
        <w:jc w:val="both"/>
        <w:rPr>
          <w:rFonts w:ascii="Trebuchet MS" w:hAnsi="Trebuchet MS"/>
        </w:rPr>
      </w:pPr>
      <w:proofErr w:type="gramStart"/>
      <w:r>
        <w:rPr>
          <w:rFonts w:ascii="Trebuchet MS" w:hAnsi="Trebuchet MS"/>
        </w:rPr>
        <w:t>4.-</w:t>
      </w:r>
      <w:proofErr w:type="gramEnd"/>
      <w:r>
        <w:rPr>
          <w:rFonts w:ascii="Trebuchet MS" w:hAnsi="Trebuchet MS"/>
        </w:rPr>
        <w:t xml:space="preserve"> Libro de inspecciones.</w:t>
      </w:r>
    </w:p>
    <w:p w14:paraId="77B4EB69" w14:textId="77777777" w:rsidR="007D3DBE" w:rsidRDefault="007D3DBE" w:rsidP="007D3DBE">
      <w:pPr>
        <w:ind w:firstLine="708"/>
        <w:jc w:val="both"/>
        <w:rPr>
          <w:rFonts w:ascii="Trebuchet MS" w:hAnsi="Trebuchet MS"/>
        </w:rPr>
      </w:pPr>
      <w:proofErr w:type="gramStart"/>
      <w:r>
        <w:rPr>
          <w:rFonts w:ascii="Trebuchet MS" w:hAnsi="Trebuchet MS"/>
        </w:rPr>
        <w:t>5.-</w:t>
      </w:r>
      <w:proofErr w:type="gramEnd"/>
      <w:r>
        <w:rPr>
          <w:rFonts w:ascii="Trebuchet MS" w:hAnsi="Trebuchet MS"/>
        </w:rPr>
        <w:t xml:space="preserve"> Libro de actas de reuniones de personal.</w:t>
      </w:r>
    </w:p>
    <w:p w14:paraId="72B81AD2" w14:textId="77777777" w:rsidR="007D3DBE" w:rsidRDefault="007D3DBE" w:rsidP="007D3DBE">
      <w:pPr>
        <w:ind w:firstLine="709"/>
        <w:jc w:val="both"/>
        <w:rPr>
          <w:rFonts w:ascii="Trebuchet MS" w:hAnsi="Trebuchet MS"/>
        </w:rPr>
      </w:pPr>
      <w:proofErr w:type="gramStart"/>
      <w:r>
        <w:rPr>
          <w:rFonts w:ascii="Trebuchet MS" w:hAnsi="Trebuchet MS"/>
        </w:rPr>
        <w:t>6.-</w:t>
      </w:r>
      <w:proofErr w:type="gramEnd"/>
      <w:r>
        <w:rPr>
          <w:rFonts w:ascii="Trebuchet MS" w:hAnsi="Trebuchet MS"/>
        </w:rPr>
        <w:t xml:space="preserve"> Registro de grado.</w:t>
      </w:r>
    </w:p>
    <w:p w14:paraId="1BE9D7E9" w14:textId="77777777" w:rsidR="007D3DBE" w:rsidRDefault="007D3DBE" w:rsidP="007D3DBE">
      <w:pPr>
        <w:ind w:firstLine="709"/>
        <w:jc w:val="both"/>
        <w:rPr>
          <w:rFonts w:ascii="Trebuchet MS" w:hAnsi="Trebuchet MS"/>
        </w:rPr>
      </w:pPr>
      <w:proofErr w:type="gramStart"/>
      <w:r>
        <w:rPr>
          <w:rFonts w:ascii="Trebuchet MS" w:hAnsi="Trebuchet MS"/>
        </w:rPr>
        <w:t>7.-</w:t>
      </w:r>
      <w:proofErr w:type="gramEnd"/>
      <w:r>
        <w:rPr>
          <w:rFonts w:ascii="Trebuchet MS" w:hAnsi="Trebuchet MS"/>
        </w:rPr>
        <w:t xml:space="preserve"> Planillas de calificaciones y promoción de alumnos regulares.</w:t>
      </w:r>
    </w:p>
    <w:p w14:paraId="750CD597" w14:textId="77777777" w:rsidR="007D3DBE" w:rsidRDefault="007D3DBE" w:rsidP="007D3DBE">
      <w:pPr>
        <w:ind w:firstLine="709"/>
        <w:jc w:val="both"/>
        <w:rPr>
          <w:rFonts w:ascii="Trebuchet MS" w:hAnsi="Trebuchet MS"/>
        </w:rPr>
      </w:pPr>
      <w:proofErr w:type="gramStart"/>
      <w:r>
        <w:rPr>
          <w:rFonts w:ascii="Trebuchet MS" w:hAnsi="Trebuchet MS"/>
        </w:rPr>
        <w:t>8.-</w:t>
      </w:r>
      <w:proofErr w:type="gramEnd"/>
      <w:r>
        <w:rPr>
          <w:rFonts w:ascii="Trebuchet MS" w:hAnsi="Trebuchet MS"/>
        </w:rPr>
        <w:t xml:space="preserve"> Legajos de alumnos.</w:t>
      </w:r>
    </w:p>
    <w:p w14:paraId="086AFACB" w14:textId="77777777" w:rsidR="007D3DBE" w:rsidRDefault="007D3DBE" w:rsidP="007D3DBE">
      <w:pPr>
        <w:ind w:firstLine="709"/>
        <w:jc w:val="both"/>
        <w:rPr>
          <w:rFonts w:ascii="Trebuchet MS" w:hAnsi="Trebuchet MS"/>
        </w:rPr>
      </w:pPr>
      <w:proofErr w:type="gramStart"/>
      <w:r>
        <w:rPr>
          <w:rFonts w:ascii="Trebuchet MS" w:hAnsi="Trebuchet MS"/>
        </w:rPr>
        <w:t>9.-</w:t>
      </w:r>
      <w:proofErr w:type="gramEnd"/>
      <w:r>
        <w:rPr>
          <w:rFonts w:ascii="Trebuchet MS" w:hAnsi="Trebuchet MS"/>
        </w:rPr>
        <w:t xml:space="preserve"> Legajos del personal docente.</w:t>
      </w:r>
    </w:p>
    <w:p w14:paraId="0B23F7D2" w14:textId="77777777" w:rsidR="007D3DBE" w:rsidRDefault="007D3DBE" w:rsidP="007D3DBE">
      <w:pPr>
        <w:ind w:firstLine="709"/>
        <w:jc w:val="both"/>
        <w:rPr>
          <w:rFonts w:ascii="Trebuchet MS" w:hAnsi="Trebuchet MS"/>
        </w:rPr>
      </w:pPr>
      <w:r>
        <w:rPr>
          <w:rFonts w:ascii="Trebuchet MS" w:hAnsi="Trebuchet MS"/>
        </w:rPr>
        <w:t>10</w:t>
      </w:r>
      <w:proofErr w:type="gramStart"/>
      <w:r>
        <w:rPr>
          <w:rFonts w:ascii="Trebuchet MS" w:hAnsi="Trebuchet MS"/>
        </w:rPr>
        <w:t>.-</w:t>
      </w:r>
      <w:proofErr w:type="gramEnd"/>
      <w:r>
        <w:rPr>
          <w:rFonts w:ascii="Trebuchet MS" w:hAnsi="Trebuchet MS"/>
        </w:rPr>
        <w:t xml:space="preserve"> Legajos de notas recibidas, circulares, etc.</w:t>
      </w:r>
    </w:p>
    <w:p w14:paraId="7DE6DDFF" w14:textId="77777777" w:rsidR="007D3DBE" w:rsidRDefault="007D3DBE" w:rsidP="007D3DBE">
      <w:pPr>
        <w:jc w:val="both"/>
        <w:rPr>
          <w:rFonts w:ascii="Trebuchet MS" w:hAnsi="Trebuchet MS"/>
        </w:rPr>
      </w:pPr>
      <w:r>
        <w:rPr>
          <w:rFonts w:ascii="Trebuchet MS" w:hAnsi="Trebuchet MS"/>
        </w:rPr>
        <w:t xml:space="preserve">           11</w:t>
      </w:r>
      <w:proofErr w:type="gramStart"/>
      <w:r>
        <w:rPr>
          <w:rFonts w:ascii="Trebuchet MS" w:hAnsi="Trebuchet MS"/>
        </w:rPr>
        <w:t>.-</w:t>
      </w:r>
      <w:proofErr w:type="gramEnd"/>
      <w:r>
        <w:rPr>
          <w:rFonts w:ascii="Trebuchet MS" w:hAnsi="Trebuchet MS"/>
        </w:rPr>
        <w:t xml:space="preserve"> Legajos de copias de notas remitidas.</w:t>
      </w:r>
    </w:p>
    <w:p w14:paraId="1CDF6E02" w14:textId="77777777" w:rsidR="007D3DBE" w:rsidRDefault="007D3DBE" w:rsidP="007D3DBE">
      <w:pPr>
        <w:jc w:val="both"/>
        <w:rPr>
          <w:rFonts w:ascii="Trebuchet MS" w:hAnsi="Trebuchet MS"/>
        </w:rPr>
      </w:pPr>
      <w:r>
        <w:rPr>
          <w:rFonts w:ascii="Trebuchet MS" w:hAnsi="Trebuchet MS"/>
        </w:rPr>
        <w:t xml:space="preserve">           12</w:t>
      </w:r>
      <w:proofErr w:type="gramStart"/>
      <w:r>
        <w:rPr>
          <w:rFonts w:ascii="Trebuchet MS" w:hAnsi="Trebuchet MS"/>
        </w:rPr>
        <w:t>.-</w:t>
      </w:r>
      <w:proofErr w:type="gramEnd"/>
      <w:r>
        <w:rPr>
          <w:rFonts w:ascii="Trebuchet MS" w:hAnsi="Trebuchet MS"/>
        </w:rPr>
        <w:t xml:space="preserve"> Libro índice de la documentación archivada.</w:t>
      </w:r>
    </w:p>
    <w:p w14:paraId="428C0BA2" w14:textId="77777777" w:rsidR="007D3DBE" w:rsidRDefault="007D3DBE" w:rsidP="007D3DBE">
      <w:pPr>
        <w:jc w:val="both"/>
        <w:rPr>
          <w:rFonts w:ascii="Trebuchet MS" w:hAnsi="Trebuchet MS"/>
        </w:rPr>
      </w:pPr>
    </w:p>
    <w:p w14:paraId="11A71594" w14:textId="77777777" w:rsidR="007D3DBE" w:rsidRDefault="007D3DBE" w:rsidP="007D3DBE">
      <w:pPr>
        <w:ind w:firstLine="709"/>
        <w:jc w:val="both"/>
        <w:rPr>
          <w:rFonts w:ascii="Trebuchet MS" w:hAnsi="Trebuchet MS"/>
        </w:rPr>
      </w:pPr>
    </w:p>
    <w:p w14:paraId="51F38C6E" w14:textId="77777777" w:rsidR="007D3DBE" w:rsidRDefault="007D3DBE" w:rsidP="007D3DBE">
      <w:pPr>
        <w:ind w:firstLine="709"/>
        <w:jc w:val="both"/>
        <w:rPr>
          <w:rFonts w:ascii="Trebuchet MS" w:hAnsi="Trebuchet MS"/>
          <w:b/>
        </w:rPr>
      </w:pPr>
      <w:r>
        <w:rPr>
          <w:rFonts w:ascii="Trebuchet MS" w:hAnsi="Trebuchet MS"/>
          <w:b/>
        </w:rPr>
        <w:t>b) Documentación cuya conservación es transitoria (plazo 5 años).</w:t>
      </w:r>
    </w:p>
    <w:p w14:paraId="075F449C" w14:textId="77777777" w:rsidR="007D3DBE" w:rsidRDefault="007D3DBE" w:rsidP="007D3DBE">
      <w:pPr>
        <w:ind w:firstLine="709"/>
        <w:jc w:val="both"/>
        <w:rPr>
          <w:rFonts w:ascii="Trebuchet MS" w:hAnsi="Trebuchet MS"/>
        </w:rPr>
      </w:pPr>
    </w:p>
    <w:p w14:paraId="6CD7D6AE" w14:textId="77777777" w:rsidR="007D3DBE" w:rsidRDefault="007D3DBE" w:rsidP="007D3DBE">
      <w:pPr>
        <w:ind w:firstLine="709"/>
        <w:jc w:val="both"/>
        <w:rPr>
          <w:rFonts w:ascii="Trebuchet MS" w:hAnsi="Trebuchet MS"/>
        </w:rPr>
      </w:pPr>
      <w:proofErr w:type="gramStart"/>
      <w:r>
        <w:rPr>
          <w:rFonts w:ascii="Trebuchet MS" w:hAnsi="Trebuchet MS"/>
        </w:rPr>
        <w:t>1.-</w:t>
      </w:r>
      <w:proofErr w:type="gramEnd"/>
      <w:r>
        <w:rPr>
          <w:rFonts w:ascii="Trebuchet MS" w:hAnsi="Trebuchet MS"/>
        </w:rPr>
        <w:t xml:space="preserve"> Registro de instrucciones y observaciones generales al personal.</w:t>
      </w:r>
    </w:p>
    <w:p w14:paraId="2F53D263" w14:textId="77777777" w:rsidR="007D3DBE" w:rsidRDefault="007D3DBE" w:rsidP="007D3DBE">
      <w:pPr>
        <w:ind w:firstLine="709"/>
        <w:jc w:val="both"/>
        <w:rPr>
          <w:rFonts w:ascii="Trebuchet MS" w:hAnsi="Trebuchet MS"/>
        </w:rPr>
      </w:pPr>
      <w:proofErr w:type="gramStart"/>
      <w:r>
        <w:rPr>
          <w:rFonts w:ascii="Trebuchet MS" w:hAnsi="Trebuchet MS"/>
        </w:rPr>
        <w:t>2.-</w:t>
      </w:r>
      <w:proofErr w:type="gramEnd"/>
      <w:r>
        <w:rPr>
          <w:rFonts w:ascii="Trebuchet MS" w:hAnsi="Trebuchet MS"/>
        </w:rPr>
        <w:t xml:space="preserve"> Libro de actas de actos escolares.</w:t>
      </w:r>
    </w:p>
    <w:p w14:paraId="3DBAFF80" w14:textId="77777777" w:rsidR="007D3DBE" w:rsidRDefault="007D3DBE" w:rsidP="007D3DBE">
      <w:pPr>
        <w:ind w:firstLine="709"/>
        <w:jc w:val="both"/>
        <w:rPr>
          <w:rFonts w:ascii="Trebuchet MS" w:hAnsi="Trebuchet MS"/>
        </w:rPr>
      </w:pPr>
      <w:proofErr w:type="gramStart"/>
      <w:r>
        <w:rPr>
          <w:rFonts w:ascii="Trebuchet MS" w:hAnsi="Trebuchet MS"/>
        </w:rPr>
        <w:t>3.-</w:t>
      </w:r>
      <w:proofErr w:type="gramEnd"/>
      <w:r>
        <w:rPr>
          <w:rFonts w:ascii="Trebuchet MS" w:hAnsi="Trebuchet MS"/>
        </w:rPr>
        <w:t xml:space="preserve"> Diario de lecciones.</w:t>
      </w:r>
    </w:p>
    <w:p w14:paraId="49E89BAE" w14:textId="77777777" w:rsidR="007D3DBE" w:rsidRDefault="007D3DBE" w:rsidP="007D3DBE">
      <w:pPr>
        <w:ind w:firstLine="709"/>
        <w:jc w:val="both"/>
        <w:rPr>
          <w:rFonts w:ascii="Trebuchet MS" w:hAnsi="Trebuchet MS"/>
        </w:rPr>
      </w:pPr>
    </w:p>
    <w:p w14:paraId="7BA9354E" w14:textId="77777777" w:rsidR="007D3DBE" w:rsidRDefault="007D3DBE" w:rsidP="007D3DBE">
      <w:pPr>
        <w:ind w:firstLine="709"/>
        <w:jc w:val="both"/>
        <w:rPr>
          <w:rFonts w:ascii="Trebuchet MS" w:hAnsi="Trebuchet MS"/>
        </w:rPr>
      </w:pPr>
    </w:p>
    <w:p w14:paraId="256EDC09" w14:textId="77777777" w:rsidR="007D3DBE" w:rsidRDefault="007D3DBE" w:rsidP="007D3DBE">
      <w:pPr>
        <w:ind w:firstLine="709"/>
        <w:jc w:val="both"/>
        <w:rPr>
          <w:rFonts w:ascii="Trebuchet MS" w:hAnsi="Trebuchet MS"/>
        </w:rPr>
      </w:pPr>
      <w:r>
        <w:rPr>
          <w:rFonts w:ascii="Trebuchet MS" w:hAnsi="Trebuchet MS"/>
        </w:rPr>
        <w:t>6) El Registro de Actuación Profesional del Maestro es de su propiedad aún cuando durante su permanencia en la escuela deberá constarse entre los documentos de la misma y deberá entregarse al interesado bajo recibo, cuando deje de pertenecer al personal del Instituto.</w:t>
      </w:r>
    </w:p>
    <w:p w14:paraId="28FC11EC" w14:textId="77777777" w:rsidR="007D3DBE" w:rsidRDefault="007D3DBE" w:rsidP="007D3DBE">
      <w:pPr>
        <w:ind w:firstLine="709"/>
        <w:jc w:val="both"/>
        <w:rPr>
          <w:rFonts w:ascii="Trebuchet MS" w:hAnsi="Trebuchet MS"/>
        </w:rPr>
      </w:pPr>
    </w:p>
    <w:p w14:paraId="69485D9A" w14:textId="77777777" w:rsidR="007D3DBE" w:rsidRDefault="007D3DBE" w:rsidP="007D3DBE">
      <w:pPr>
        <w:ind w:firstLine="709"/>
        <w:jc w:val="both"/>
        <w:rPr>
          <w:rFonts w:ascii="Trebuchet MS" w:hAnsi="Trebuchet MS"/>
        </w:rPr>
      </w:pPr>
      <w:proofErr w:type="gramStart"/>
      <w:r>
        <w:rPr>
          <w:rFonts w:ascii="Trebuchet MS" w:hAnsi="Trebuchet MS"/>
        </w:rPr>
        <w:t>De dicho documento es responsable el director o vicedirector según el caso.</w:t>
      </w:r>
      <w:proofErr w:type="gramEnd"/>
    </w:p>
    <w:p w14:paraId="183BD91B" w14:textId="77777777" w:rsidR="007D3DBE" w:rsidRDefault="007D3DBE" w:rsidP="007D3DBE">
      <w:pPr>
        <w:ind w:firstLine="709"/>
        <w:jc w:val="both"/>
        <w:rPr>
          <w:rFonts w:ascii="Trebuchet MS" w:hAnsi="Trebuchet MS"/>
        </w:rPr>
      </w:pPr>
    </w:p>
    <w:p w14:paraId="4B049376" w14:textId="77777777" w:rsidR="007D3DBE" w:rsidRDefault="007D3DBE" w:rsidP="007D3DBE">
      <w:pPr>
        <w:ind w:firstLine="709"/>
        <w:jc w:val="both"/>
        <w:rPr>
          <w:rFonts w:ascii="Trebuchet MS" w:hAnsi="Trebuchet MS"/>
        </w:rPr>
      </w:pPr>
    </w:p>
    <w:p w14:paraId="0999E79E" w14:textId="77777777" w:rsidR="007D3DBE" w:rsidRDefault="007D3DBE" w:rsidP="007D3DBE">
      <w:pPr>
        <w:ind w:firstLine="709"/>
        <w:jc w:val="both"/>
        <w:rPr>
          <w:rFonts w:ascii="Trebuchet MS" w:hAnsi="Trebuchet MS"/>
        </w:rPr>
      </w:pPr>
      <w:r>
        <w:rPr>
          <w:rFonts w:ascii="Trebuchet MS" w:hAnsi="Trebuchet MS"/>
        </w:rPr>
        <w:t>7) El legajo de los alumnos estará constituido por: constancia de documentos y pases.</w:t>
      </w:r>
    </w:p>
    <w:p w14:paraId="70575264" w14:textId="77777777" w:rsidR="007D3DBE" w:rsidRDefault="007D3DBE" w:rsidP="007D3DBE">
      <w:pPr>
        <w:ind w:firstLine="709"/>
        <w:jc w:val="both"/>
        <w:rPr>
          <w:rFonts w:ascii="Trebuchet MS" w:hAnsi="Trebuchet MS"/>
        </w:rPr>
      </w:pPr>
    </w:p>
    <w:p w14:paraId="6100B6CB" w14:textId="77777777" w:rsidR="007D3DBE" w:rsidRDefault="007D3DBE" w:rsidP="007D3DBE">
      <w:pPr>
        <w:ind w:firstLine="709"/>
        <w:jc w:val="both"/>
        <w:rPr>
          <w:rFonts w:ascii="Trebuchet MS" w:hAnsi="Trebuchet MS"/>
        </w:rPr>
      </w:pPr>
    </w:p>
    <w:p w14:paraId="73717C4F" w14:textId="77777777" w:rsidR="007D3DBE" w:rsidRDefault="007D3DBE" w:rsidP="007D3DBE">
      <w:pPr>
        <w:ind w:firstLine="709"/>
        <w:jc w:val="both"/>
        <w:rPr>
          <w:rFonts w:ascii="Trebuchet MS" w:hAnsi="Trebuchet MS"/>
        </w:rPr>
      </w:pPr>
      <w:r>
        <w:rPr>
          <w:rFonts w:ascii="Trebuchet MS" w:hAnsi="Trebuchet MS"/>
        </w:rPr>
        <w:t>8) En lo que se refiere a título en el orden primario los mismos serán:</w:t>
      </w:r>
    </w:p>
    <w:p w14:paraId="63BAD87C" w14:textId="77777777" w:rsidR="007D3DBE" w:rsidRDefault="007D3DBE" w:rsidP="007D3DBE">
      <w:pPr>
        <w:ind w:firstLine="709"/>
        <w:jc w:val="both"/>
        <w:rPr>
          <w:rFonts w:ascii="Trebuchet MS" w:hAnsi="Trebuchet MS"/>
        </w:rPr>
      </w:pPr>
    </w:p>
    <w:p w14:paraId="120FFB92"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En las escuelas comunes y jardines de infantes se aplicarán las previsiones del Estatuto del Docente (Ley 14.473).</w:t>
      </w:r>
    </w:p>
    <w:p w14:paraId="0A32C072" w14:textId="77777777" w:rsidR="007D3DBE" w:rsidRDefault="007D3DBE" w:rsidP="007D3DBE">
      <w:pPr>
        <w:jc w:val="both"/>
        <w:rPr>
          <w:rFonts w:ascii="Trebuchet MS" w:hAnsi="Trebuchet MS"/>
        </w:rPr>
      </w:pPr>
    </w:p>
    <w:p w14:paraId="580D95ED"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La Superintendencia Nacional de la Enseñanza Privada autorizará el desempeño de cargos y el ejercicio de la docencia a quienes posean Certificado de Aptitud Pedagógica y registren antecedentes docentes en escuelas primarias.</w:t>
      </w:r>
    </w:p>
    <w:p w14:paraId="1C3D8E00" w14:textId="77777777" w:rsidR="007D3DBE" w:rsidRDefault="007D3DBE" w:rsidP="007D3DBE">
      <w:pPr>
        <w:ind w:left="709"/>
        <w:jc w:val="both"/>
        <w:rPr>
          <w:rFonts w:ascii="Trebuchet MS" w:hAnsi="Trebuchet MS"/>
        </w:rPr>
      </w:pPr>
    </w:p>
    <w:p w14:paraId="007D54DE"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Para los cargos de maestros especiales se aplicará lo previsto en el inciso a) del presente apartado.</w:t>
      </w:r>
    </w:p>
    <w:p w14:paraId="632D8B55" w14:textId="77777777" w:rsidR="007D3DBE" w:rsidRDefault="007D3DBE" w:rsidP="007D3DBE">
      <w:pPr>
        <w:jc w:val="both"/>
        <w:rPr>
          <w:rFonts w:ascii="Trebuchet MS" w:hAnsi="Trebuchet MS"/>
        </w:rPr>
      </w:pPr>
    </w:p>
    <w:p w14:paraId="65472F0B"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La Superintendencia Nacional de la Enseñanza Privada autorizará también el desempeño de cargos de materias especiales, en lugares donde no existiere personal con los títulos que establece el inciso a) del presente apartado, a quienes posean títulos expedidos por instituciones particulares.</w:t>
      </w:r>
    </w:p>
    <w:p w14:paraId="76E4A544" w14:textId="77777777" w:rsidR="007D3DBE" w:rsidRDefault="007D3DBE" w:rsidP="007D3DBE">
      <w:pPr>
        <w:jc w:val="both"/>
        <w:rPr>
          <w:rFonts w:ascii="Trebuchet MS" w:hAnsi="Trebuchet MS"/>
        </w:rPr>
      </w:pPr>
    </w:p>
    <w:p w14:paraId="3CA50D9A"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lastRenderedPageBreak/>
        <w:t>En lo que se refiere a la educación diferenciada, se aplicarán las previsiones del Estatuto del Docente (Ley 14.473, Art. 64º y su reglamentación).</w:t>
      </w:r>
    </w:p>
    <w:p w14:paraId="23079601" w14:textId="77777777" w:rsidR="007D3DBE" w:rsidRDefault="007D3DBE" w:rsidP="007D3DBE">
      <w:pPr>
        <w:jc w:val="both"/>
        <w:rPr>
          <w:rFonts w:ascii="Trebuchet MS" w:hAnsi="Trebuchet MS"/>
        </w:rPr>
      </w:pPr>
    </w:p>
    <w:p w14:paraId="75125BA8"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 xml:space="preserve">Para los cargos de </w:t>
      </w:r>
      <w:proofErr w:type="gramStart"/>
      <w:r>
        <w:rPr>
          <w:rFonts w:ascii="Trebuchet MS" w:hAnsi="Trebuchet MS"/>
        </w:rPr>
        <w:t>maestros</w:t>
      </w:r>
      <w:proofErr w:type="gramEnd"/>
      <w:r>
        <w:rPr>
          <w:rFonts w:ascii="Trebuchet MS" w:hAnsi="Trebuchet MS"/>
        </w:rPr>
        <w:t xml:space="preserve"> especiales para la enseñanza diferenciada se exigirá el título de la especialidad, más el título universitario, a fin con la educación diferenciada.</w:t>
      </w:r>
    </w:p>
    <w:p w14:paraId="5C533E2E" w14:textId="77777777" w:rsidR="007D3DBE" w:rsidRDefault="007D3DBE" w:rsidP="007D3DBE">
      <w:pPr>
        <w:jc w:val="both"/>
        <w:rPr>
          <w:rFonts w:ascii="Trebuchet MS" w:hAnsi="Trebuchet MS"/>
        </w:rPr>
      </w:pPr>
    </w:p>
    <w:p w14:paraId="0085582F" w14:textId="77777777" w:rsidR="007D3DBE" w:rsidRDefault="007D3DBE" w:rsidP="007D3DBE">
      <w:pPr>
        <w:numPr>
          <w:ilvl w:val="0"/>
          <w:numId w:val="1"/>
        </w:numPr>
        <w:tabs>
          <w:tab w:val="left" w:pos="1069"/>
        </w:tabs>
        <w:spacing w:after="0" w:line="240" w:lineRule="auto"/>
        <w:jc w:val="both"/>
        <w:rPr>
          <w:rFonts w:ascii="Trebuchet MS" w:hAnsi="Trebuchet MS"/>
        </w:rPr>
      </w:pPr>
      <w:r>
        <w:rPr>
          <w:rFonts w:ascii="Trebuchet MS" w:hAnsi="Trebuchet MS"/>
        </w:rPr>
        <w:t>La Superintendencia Nacional de la Enseñanza Privada autorizará también el desempeño de cargos de materias especiales para la educación diferenciada, donde no existiere personal con título que establece el inciso f) del presente apartado, a quienes posean título expedido por instituciones particulares.</w:t>
      </w:r>
    </w:p>
    <w:p w14:paraId="1694C504" w14:textId="77777777" w:rsidR="007D3DBE" w:rsidRDefault="007D3DBE" w:rsidP="007D3DBE">
      <w:pPr>
        <w:jc w:val="both"/>
        <w:rPr>
          <w:rFonts w:ascii="Trebuchet MS" w:hAnsi="Trebuchet MS"/>
        </w:rPr>
      </w:pPr>
    </w:p>
    <w:p w14:paraId="6456D7EF" w14:textId="77777777" w:rsidR="007D3DBE" w:rsidRDefault="007D3DBE" w:rsidP="007D3DBE">
      <w:pPr>
        <w:ind w:firstLine="709"/>
        <w:jc w:val="both"/>
        <w:rPr>
          <w:rFonts w:ascii="Trebuchet MS" w:hAnsi="Trebuchet MS"/>
        </w:rPr>
      </w:pPr>
    </w:p>
    <w:p w14:paraId="72A6DAFA" w14:textId="77777777" w:rsidR="007D3DBE" w:rsidRDefault="007D3DBE" w:rsidP="007D3DBE">
      <w:pPr>
        <w:ind w:firstLine="709"/>
        <w:jc w:val="both"/>
        <w:rPr>
          <w:rFonts w:ascii="Trebuchet MS" w:hAnsi="Trebuchet MS"/>
        </w:rPr>
      </w:pPr>
    </w:p>
    <w:p w14:paraId="062BA79A" w14:textId="77777777" w:rsidR="007D3DBE" w:rsidRDefault="007D3DBE" w:rsidP="007D3DBE">
      <w:pPr>
        <w:ind w:firstLine="709"/>
        <w:jc w:val="both"/>
        <w:rPr>
          <w:rFonts w:ascii="Trebuchet MS" w:hAnsi="Trebuchet MS"/>
        </w:rPr>
      </w:pPr>
      <w:r>
        <w:rPr>
          <w:rFonts w:ascii="Trebuchet MS" w:hAnsi="Trebuchet MS"/>
        </w:rPr>
        <w:t>9) En el caso de los incisos d) y g) del apartado anterior, la aprobación definitiva estará condicionada necesariamente a la obtención del concepto profesional favorable luego de habrá transcurrido 3 años de su desempeño y del modo como se establezca la reglamentación.</w:t>
      </w:r>
    </w:p>
    <w:p w14:paraId="53C97F4F" w14:textId="77777777" w:rsidR="007D3DBE" w:rsidRDefault="007D3DBE" w:rsidP="007D3DBE">
      <w:pPr>
        <w:ind w:firstLine="709"/>
        <w:jc w:val="both"/>
        <w:rPr>
          <w:rFonts w:ascii="Trebuchet MS" w:hAnsi="Trebuchet MS"/>
        </w:rPr>
      </w:pPr>
    </w:p>
    <w:p w14:paraId="7425D4A9" w14:textId="77777777" w:rsidR="007D3DBE" w:rsidRDefault="007D3DBE" w:rsidP="007D3DBE">
      <w:pPr>
        <w:ind w:firstLine="709"/>
        <w:jc w:val="both"/>
        <w:rPr>
          <w:rFonts w:ascii="Trebuchet MS" w:hAnsi="Trebuchet MS"/>
        </w:rPr>
      </w:pPr>
    </w:p>
    <w:p w14:paraId="6A5C44DD" w14:textId="77777777" w:rsidR="007D3DBE" w:rsidRDefault="007D3DBE" w:rsidP="007D3DBE">
      <w:pPr>
        <w:ind w:firstLine="709"/>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De forma.</w:t>
      </w:r>
    </w:p>
    <w:p w14:paraId="70CABAA8" w14:textId="77777777" w:rsidR="007D3DBE" w:rsidRDefault="007D3DBE" w:rsidP="007D3DBE">
      <w:pPr>
        <w:rPr>
          <w:rFonts w:ascii="Trebuchet MS" w:hAnsi="Trebuchet MS"/>
        </w:rPr>
      </w:pPr>
    </w:p>
    <w:p w14:paraId="2C67C036" w14:textId="77777777" w:rsidR="007D3DBE" w:rsidRPr="0004427E" w:rsidRDefault="007D3DBE" w:rsidP="007D3DBE">
      <w:pPr>
        <w:jc w:val="center"/>
        <w:rPr>
          <w:rFonts w:ascii="Trebuchet MS" w:hAnsi="Trebuchet MS"/>
          <w:b/>
        </w:rPr>
      </w:pPr>
    </w:p>
    <w:p w14:paraId="6CDB0543" w14:textId="77777777"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118E4"/>
    <w:multiLevelType w:val="singleLevel"/>
    <w:tmpl w:val="D01C5E0A"/>
    <w:lvl w:ilvl="0">
      <w:start w:val="1"/>
      <w:numFmt w:val="lowerLetter"/>
      <w:lvlText w:val="%1) "/>
      <w:lvlJc w:val="left"/>
      <w:pPr>
        <w:tabs>
          <w:tab w:val="num" w:pos="1531"/>
        </w:tabs>
        <w:ind w:left="1531" w:hanging="397"/>
      </w:pPr>
      <w:rPr>
        <w:rFonts w:ascii="Arial" w:hAnsi="Arial" w:cs="Times New Roman" w:hint="default"/>
        <w:b w:val="0"/>
        <w:i w:val="0"/>
        <w:sz w:val="2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7D3DBE"/>
    <w:rsid w:val="00905D9F"/>
    <w:rsid w:val="00B21F6A"/>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4831</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2021-04-27T18:13:00Z</dcterms:created>
  <dcterms:modified xsi:type="dcterms:W3CDTF">2021-04-27T18:13:00Z</dcterms:modified>
</cp:coreProperties>
</file>