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0BBE98" w14:textId="77777777" w:rsidR="00DE6A0E" w:rsidRPr="00B17375" w:rsidRDefault="00DE6A0E" w:rsidP="00DE6A0E">
      <w:pPr>
        <w:rPr>
          <w:rFonts w:ascii="Trebuchet MS" w:hAnsi="Trebuchet MS" w:cs="Arial"/>
        </w:rPr>
      </w:pPr>
    </w:p>
    <w:p w14:paraId="069BA411" w14:textId="77777777" w:rsidR="00DE6A0E" w:rsidRPr="00B17375" w:rsidRDefault="00DE6A0E" w:rsidP="00DE6A0E">
      <w:pPr>
        <w:spacing w:line="360" w:lineRule="auto"/>
        <w:jc w:val="center"/>
        <w:rPr>
          <w:rFonts w:ascii="Trebuchet MS" w:hAnsi="Trebuchet MS" w:cs="Arial"/>
          <w:b/>
        </w:rPr>
      </w:pPr>
      <w:r w:rsidRPr="00B17375">
        <w:rPr>
          <w:rFonts w:ascii="Trebuchet MS" w:hAnsi="Trebuchet MS" w:cs="Arial"/>
          <w:b/>
        </w:rPr>
        <w:t xml:space="preserve">GOBIERNO DE LA CIUDAD DE </w:t>
      </w:r>
      <w:proofErr w:type="gramStart"/>
      <w:r w:rsidRPr="00B17375">
        <w:rPr>
          <w:rFonts w:ascii="Trebuchet MS" w:hAnsi="Trebuchet MS" w:cs="Arial"/>
          <w:b/>
        </w:rPr>
        <w:t>BUENOS AIRES</w:t>
      </w:r>
      <w:proofErr w:type="gramEnd"/>
    </w:p>
    <w:p w14:paraId="1BF1C14C" w14:textId="77777777" w:rsidR="00DE6A0E" w:rsidRPr="00B17375" w:rsidRDefault="00DE6A0E" w:rsidP="00DE6A0E">
      <w:pPr>
        <w:spacing w:line="360" w:lineRule="auto"/>
        <w:jc w:val="center"/>
        <w:rPr>
          <w:rFonts w:ascii="Trebuchet MS" w:hAnsi="Trebuchet MS" w:cs="Arial"/>
          <w:b/>
          <w:lang w:val="es-ES_tradnl"/>
        </w:rPr>
      </w:pPr>
      <w:r w:rsidRPr="00B17375">
        <w:rPr>
          <w:rFonts w:ascii="Trebuchet MS" w:hAnsi="Trebuchet MS" w:cs="Arial"/>
          <w:b/>
          <w:lang w:val="es-ES_tradnl"/>
        </w:rPr>
        <w:t>SECRETARIA DE EDUCACION</w:t>
      </w:r>
    </w:p>
    <w:p w14:paraId="24913F07" w14:textId="77777777" w:rsidR="00DE6A0E" w:rsidRPr="00B17375" w:rsidRDefault="00DE6A0E" w:rsidP="00DE6A0E">
      <w:pPr>
        <w:jc w:val="center"/>
        <w:rPr>
          <w:rFonts w:ascii="Trebuchet MS" w:hAnsi="Trebuchet MS" w:cs="Arial"/>
          <w:b/>
        </w:rPr>
      </w:pPr>
    </w:p>
    <w:p w14:paraId="732BAEC8" w14:textId="77777777" w:rsidR="00DE6A0E" w:rsidRPr="00B17375" w:rsidRDefault="00DE6A0E" w:rsidP="00DE6A0E">
      <w:pPr>
        <w:jc w:val="center"/>
        <w:rPr>
          <w:rFonts w:ascii="Trebuchet MS" w:hAnsi="Trebuchet MS" w:cs="Arial"/>
          <w:b/>
        </w:rPr>
      </w:pPr>
      <w:r w:rsidRPr="00B17375">
        <w:rPr>
          <w:rFonts w:ascii="Trebuchet MS" w:hAnsi="Trebuchet MS" w:cs="Arial"/>
          <w:b/>
        </w:rPr>
        <w:t>DIRECCIÓN GENERAL DE EDUCACIÓN DE GESTIÓN PRIVADA</w:t>
      </w:r>
    </w:p>
    <w:p w14:paraId="6DDD142E" w14:textId="77777777" w:rsidR="00DE6A0E" w:rsidRPr="00B17375" w:rsidRDefault="00DE6A0E" w:rsidP="00DE6A0E">
      <w:pPr>
        <w:jc w:val="center"/>
        <w:rPr>
          <w:rFonts w:ascii="Trebuchet MS" w:hAnsi="Trebuchet MS" w:cs="Arial"/>
          <w:b/>
        </w:rPr>
      </w:pPr>
    </w:p>
    <w:p w14:paraId="555C2DB5" w14:textId="77777777" w:rsidR="00DE6A0E" w:rsidRPr="00B17375" w:rsidRDefault="00DE6A0E" w:rsidP="00DE6A0E">
      <w:pPr>
        <w:keepNext/>
        <w:jc w:val="center"/>
        <w:outlineLvl w:val="3"/>
        <w:rPr>
          <w:rFonts w:ascii="Trebuchet MS" w:hAnsi="Trebuchet MS" w:cs="Arial"/>
          <w:b/>
        </w:rPr>
      </w:pPr>
      <w:r w:rsidRPr="00B17375">
        <w:rPr>
          <w:rFonts w:ascii="Trebuchet MS" w:hAnsi="Trebuchet MS" w:cs="Arial"/>
          <w:b/>
        </w:rPr>
        <w:t>DISPOSICIÓN N</w:t>
      </w:r>
      <w:proofErr w:type="gramStart"/>
      <w:r w:rsidRPr="00B17375">
        <w:rPr>
          <w:rFonts w:ascii="Trebuchet MS" w:hAnsi="Trebuchet MS" w:cs="Arial"/>
          <w:b/>
        </w:rPr>
        <w:t>º  594</w:t>
      </w:r>
      <w:proofErr w:type="gramEnd"/>
      <w:r w:rsidRPr="00B17375">
        <w:rPr>
          <w:rFonts w:ascii="Trebuchet MS" w:hAnsi="Trebuchet MS" w:cs="Arial"/>
          <w:b/>
        </w:rPr>
        <w:t>-04</w:t>
      </w:r>
    </w:p>
    <w:p w14:paraId="4C52627A" w14:textId="77777777" w:rsidR="00DE6A0E" w:rsidRPr="00B17375" w:rsidRDefault="00DE6A0E" w:rsidP="00DE6A0E">
      <w:pPr>
        <w:rPr>
          <w:rFonts w:ascii="Trebuchet MS" w:hAnsi="Trebuchet MS" w:cs="Arial"/>
        </w:rPr>
      </w:pPr>
    </w:p>
    <w:p w14:paraId="0F98C77A" w14:textId="77777777" w:rsidR="00DE6A0E" w:rsidRPr="00B17375" w:rsidRDefault="00DE6A0E" w:rsidP="00DE6A0E">
      <w:pPr>
        <w:jc w:val="center"/>
        <w:rPr>
          <w:rFonts w:ascii="Trebuchet MS" w:hAnsi="Trebuchet MS" w:cs="Arial"/>
          <w:b/>
          <w:u w:val="single"/>
        </w:rPr>
      </w:pPr>
      <w:r w:rsidRPr="00B17375">
        <w:rPr>
          <w:rFonts w:ascii="Trebuchet MS" w:hAnsi="Trebuchet MS" w:cs="Arial"/>
          <w:b/>
          <w:u w:val="single"/>
        </w:rPr>
        <w:t>Anexo III</w:t>
      </w:r>
    </w:p>
    <w:p w14:paraId="73294F09" w14:textId="77777777" w:rsidR="00DE6A0E" w:rsidRPr="00B17375" w:rsidRDefault="00DE6A0E" w:rsidP="00DE6A0E">
      <w:pPr>
        <w:jc w:val="both"/>
        <w:rPr>
          <w:rFonts w:ascii="Trebuchet MS" w:hAnsi="Trebuchet MS" w:cs="Arial"/>
        </w:rPr>
      </w:pPr>
    </w:p>
    <w:p w14:paraId="12CA038F" w14:textId="77777777" w:rsidR="00DE6A0E" w:rsidRPr="00B17375" w:rsidRDefault="00DE6A0E" w:rsidP="00DE6A0E">
      <w:pPr>
        <w:jc w:val="both"/>
        <w:rPr>
          <w:rFonts w:ascii="Trebuchet MS" w:hAnsi="Trebuchet MS" w:cs="Arial"/>
        </w:rPr>
      </w:pPr>
    </w:p>
    <w:p w14:paraId="6AF73F04" w14:textId="77777777" w:rsidR="00DE6A0E" w:rsidRPr="00B17375" w:rsidRDefault="00DE6A0E" w:rsidP="00DE6A0E">
      <w:pPr>
        <w:numPr>
          <w:ilvl w:val="0"/>
          <w:numId w:val="1"/>
        </w:numPr>
        <w:spacing w:after="0" w:line="240" w:lineRule="auto"/>
        <w:ind w:left="0" w:firstLine="0"/>
        <w:jc w:val="both"/>
        <w:rPr>
          <w:rFonts w:ascii="Trebuchet MS" w:hAnsi="Trebuchet MS" w:cs="Arial"/>
          <w:b/>
          <w:u w:val="single"/>
        </w:rPr>
      </w:pPr>
      <w:r w:rsidRPr="00B17375">
        <w:rPr>
          <w:rFonts w:ascii="Trebuchet MS" w:hAnsi="Trebuchet MS" w:cs="Arial"/>
          <w:b/>
          <w:u w:val="single"/>
        </w:rPr>
        <w:t>Rendición de Aporte gubernamental</w:t>
      </w:r>
    </w:p>
    <w:p w14:paraId="2A3973E4" w14:textId="77777777" w:rsidR="00DE6A0E" w:rsidRPr="00B17375" w:rsidRDefault="00DE6A0E" w:rsidP="00DE6A0E">
      <w:pPr>
        <w:jc w:val="both"/>
        <w:rPr>
          <w:rFonts w:ascii="Trebuchet MS" w:hAnsi="Trebuchet MS" w:cs="Arial"/>
          <w:b/>
          <w:u w:val="single"/>
        </w:rPr>
      </w:pPr>
      <w:r w:rsidRPr="00B17375">
        <w:rPr>
          <w:rFonts w:ascii="Trebuchet MS" w:hAnsi="Trebuchet MS" w:cs="Arial"/>
          <w:b/>
        </w:rPr>
        <w:t xml:space="preserve">1. </w:t>
      </w:r>
      <w:proofErr w:type="gramStart"/>
      <w:r w:rsidRPr="00B17375">
        <w:rPr>
          <w:rFonts w:ascii="Trebuchet MS" w:hAnsi="Trebuchet MS" w:cs="Arial"/>
          <w:b/>
        </w:rPr>
        <w:t>a</w:t>
      </w:r>
      <w:proofErr w:type="gramEnd"/>
      <w:r w:rsidRPr="00B17375">
        <w:rPr>
          <w:rFonts w:ascii="Trebuchet MS" w:hAnsi="Trebuchet MS" w:cs="Arial"/>
          <w:b/>
        </w:rPr>
        <w:t xml:space="preserve">. </w:t>
      </w:r>
      <w:r w:rsidRPr="00B17375">
        <w:rPr>
          <w:rFonts w:ascii="Trebuchet MS" w:hAnsi="Trebuchet MS" w:cs="Arial"/>
          <w:b/>
          <w:u w:val="single"/>
        </w:rPr>
        <w:t>Forma de Presentación Obligatoria</w:t>
      </w:r>
    </w:p>
    <w:p w14:paraId="791FB9FB" w14:textId="77777777" w:rsidR="00DE6A0E" w:rsidRPr="00B17375" w:rsidRDefault="00DE6A0E" w:rsidP="00DE6A0E">
      <w:pPr>
        <w:jc w:val="both"/>
        <w:rPr>
          <w:rFonts w:ascii="Trebuchet MS" w:hAnsi="Trebuchet MS" w:cs="Arial"/>
          <w:b/>
          <w:u w:val="single"/>
        </w:rPr>
      </w:pPr>
      <w:r w:rsidRPr="00B17375">
        <w:rPr>
          <w:rFonts w:ascii="Trebuchet MS" w:hAnsi="Trebuchet MS" w:cs="Arial"/>
          <w:b/>
        </w:rPr>
        <w:t xml:space="preserve">1. </w:t>
      </w:r>
      <w:proofErr w:type="gramStart"/>
      <w:r w:rsidRPr="00B17375">
        <w:rPr>
          <w:rFonts w:ascii="Trebuchet MS" w:hAnsi="Trebuchet MS" w:cs="Arial"/>
          <w:b/>
        </w:rPr>
        <w:t>a</w:t>
      </w:r>
      <w:proofErr w:type="gramEnd"/>
      <w:r w:rsidRPr="00B17375">
        <w:rPr>
          <w:rFonts w:ascii="Trebuchet MS" w:hAnsi="Trebuchet MS" w:cs="Arial"/>
          <w:b/>
        </w:rPr>
        <w:t xml:space="preserve">.1 </w:t>
      </w:r>
      <w:r w:rsidRPr="00B17375">
        <w:rPr>
          <w:rFonts w:ascii="Trebuchet MS" w:hAnsi="Trebuchet MS" w:cs="Arial"/>
          <w:b/>
          <w:u w:val="single"/>
        </w:rPr>
        <w:t>Indicaciones Generales</w:t>
      </w:r>
    </w:p>
    <w:p w14:paraId="512ECF50" w14:textId="77777777" w:rsidR="00DE6A0E" w:rsidRDefault="00DE6A0E" w:rsidP="00DE6A0E">
      <w:pPr>
        <w:jc w:val="both"/>
        <w:rPr>
          <w:rFonts w:ascii="Trebuchet MS" w:hAnsi="Trebuchet MS" w:cs="Arial"/>
          <w:b/>
          <w:u w:val="single"/>
        </w:rPr>
      </w:pPr>
      <w:r w:rsidRPr="00B17375">
        <w:rPr>
          <w:rFonts w:ascii="Trebuchet MS" w:hAnsi="Trebuchet MS" w:cs="Arial"/>
          <w:b/>
        </w:rPr>
        <w:t xml:space="preserve">1. </w:t>
      </w:r>
      <w:proofErr w:type="gramStart"/>
      <w:r w:rsidRPr="00B17375">
        <w:rPr>
          <w:rFonts w:ascii="Trebuchet MS" w:hAnsi="Trebuchet MS" w:cs="Arial"/>
          <w:b/>
        </w:rPr>
        <w:t>a</w:t>
      </w:r>
      <w:proofErr w:type="gramEnd"/>
      <w:r w:rsidRPr="00B17375">
        <w:rPr>
          <w:rFonts w:ascii="Trebuchet MS" w:hAnsi="Trebuchet MS" w:cs="Arial"/>
          <w:b/>
        </w:rPr>
        <w:t xml:space="preserve">.1.1  </w:t>
      </w:r>
      <w:r w:rsidRPr="00B17375">
        <w:rPr>
          <w:rFonts w:ascii="Trebuchet MS" w:hAnsi="Trebuchet MS" w:cs="Arial"/>
          <w:b/>
          <w:u w:val="single"/>
        </w:rPr>
        <w:t>Forma de Presentación de las rendiciones</w:t>
      </w:r>
    </w:p>
    <w:p w14:paraId="0BD41718" w14:textId="77777777" w:rsidR="00DE6A0E" w:rsidRPr="00B17375" w:rsidRDefault="00DE6A0E" w:rsidP="00DE6A0E">
      <w:pPr>
        <w:jc w:val="both"/>
        <w:rPr>
          <w:rFonts w:ascii="Trebuchet MS" w:hAnsi="Trebuchet MS" w:cs="Arial"/>
          <w:b/>
          <w:u w:val="single"/>
        </w:rPr>
      </w:pPr>
    </w:p>
    <w:p w14:paraId="62869DD4" w14:textId="77777777" w:rsidR="00DE6A0E" w:rsidRPr="00B17375" w:rsidRDefault="00DE6A0E" w:rsidP="00DE6A0E">
      <w:pPr>
        <w:jc w:val="both"/>
        <w:rPr>
          <w:rFonts w:ascii="Trebuchet MS" w:hAnsi="Trebuchet MS" w:cs="Arial"/>
          <w:b/>
          <w:u w:val="single"/>
        </w:rPr>
      </w:pPr>
    </w:p>
    <w:p w14:paraId="6161AB00" w14:textId="77777777" w:rsidR="00DE6A0E" w:rsidRPr="00B17375" w:rsidRDefault="00DE6A0E" w:rsidP="00DE6A0E">
      <w:pPr>
        <w:ind w:firstLine="357"/>
        <w:jc w:val="both"/>
        <w:rPr>
          <w:rFonts w:ascii="Trebuchet MS" w:hAnsi="Trebuchet MS" w:cs="Arial"/>
        </w:rPr>
      </w:pPr>
      <w:r w:rsidRPr="00B17375">
        <w:rPr>
          <w:rFonts w:ascii="Trebuchet MS" w:hAnsi="Trebuchet MS" w:cs="Arial"/>
        </w:rPr>
        <w:t>Los formularios y la documentación que se presenten deberán tener el siguiente orden.</w:t>
      </w:r>
    </w:p>
    <w:p w14:paraId="7AEA08CC" w14:textId="77777777" w:rsidR="00DE6A0E" w:rsidRPr="00B17375" w:rsidRDefault="00DE6A0E" w:rsidP="00DE6A0E">
      <w:pPr>
        <w:ind w:firstLine="357"/>
        <w:jc w:val="both"/>
        <w:rPr>
          <w:rFonts w:ascii="Trebuchet MS" w:hAnsi="Trebuchet MS" w:cs="Arial"/>
        </w:rPr>
      </w:pPr>
    </w:p>
    <w:p w14:paraId="7F60663A" w14:textId="77777777" w:rsidR="00DE6A0E" w:rsidRPr="00B17375" w:rsidRDefault="00DE6A0E" w:rsidP="00DE6A0E">
      <w:pPr>
        <w:jc w:val="both"/>
        <w:rPr>
          <w:rFonts w:ascii="Trebuchet MS" w:hAnsi="Trebuchet MS" w:cs="Arial"/>
        </w:rPr>
      </w:pPr>
      <w:r w:rsidRPr="00B17375">
        <w:rPr>
          <w:rFonts w:ascii="Trebuchet MS" w:hAnsi="Trebuchet MS" w:cs="Arial"/>
        </w:rPr>
        <w:t>1. - Formulario 106</w:t>
      </w:r>
    </w:p>
    <w:p w14:paraId="303EC378" w14:textId="77777777" w:rsidR="00DE6A0E" w:rsidRPr="00B17375" w:rsidRDefault="00DE6A0E" w:rsidP="00DE6A0E">
      <w:pPr>
        <w:jc w:val="both"/>
        <w:rPr>
          <w:rFonts w:ascii="Trebuchet MS" w:hAnsi="Trebuchet MS" w:cs="Arial"/>
        </w:rPr>
      </w:pPr>
    </w:p>
    <w:p w14:paraId="72DDAAEE" w14:textId="77777777" w:rsidR="00DE6A0E" w:rsidRPr="00B17375" w:rsidRDefault="00DE6A0E" w:rsidP="00DE6A0E">
      <w:pPr>
        <w:jc w:val="both"/>
        <w:rPr>
          <w:rFonts w:ascii="Trebuchet MS" w:hAnsi="Trebuchet MS" w:cs="Arial"/>
        </w:rPr>
      </w:pPr>
      <w:r w:rsidRPr="00B17375">
        <w:rPr>
          <w:rFonts w:ascii="Trebuchet MS" w:hAnsi="Trebuchet MS" w:cs="Arial"/>
        </w:rPr>
        <w:t>2. - Fotocopia de la planilla computarizada.</w:t>
      </w:r>
    </w:p>
    <w:p w14:paraId="3CF37295" w14:textId="77777777" w:rsidR="00DE6A0E" w:rsidRPr="00B17375" w:rsidRDefault="00DE6A0E" w:rsidP="00DE6A0E">
      <w:pPr>
        <w:jc w:val="both"/>
        <w:rPr>
          <w:rFonts w:ascii="Trebuchet MS" w:hAnsi="Trebuchet MS" w:cs="Arial"/>
        </w:rPr>
      </w:pPr>
    </w:p>
    <w:p w14:paraId="627F9D5C" w14:textId="77777777" w:rsidR="00DE6A0E" w:rsidRPr="00B17375" w:rsidRDefault="00DE6A0E" w:rsidP="00DE6A0E">
      <w:pPr>
        <w:jc w:val="both"/>
        <w:rPr>
          <w:rFonts w:ascii="Trebuchet MS" w:hAnsi="Trebuchet MS" w:cs="Arial"/>
        </w:rPr>
      </w:pPr>
      <w:r w:rsidRPr="00B17375">
        <w:rPr>
          <w:rFonts w:ascii="Trebuchet MS" w:hAnsi="Trebuchet MS" w:cs="Arial"/>
        </w:rPr>
        <w:t>3. - Fotocopia del comprobante de devolución, o nota aclaratoria si no corresponde efectuar devolución, con el sello de recepción previa.</w:t>
      </w:r>
    </w:p>
    <w:p w14:paraId="54C4CD74" w14:textId="77777777" w:rsidR="00DE6A0E" w:rsidRPr="00B17375" w:rsidRDefault="00DE6A0E" w:rsidP="00DE6A0E">
      <w:pPr>
        <w:jc w:val="both"/>
        <w:rPr>
          <w:rFonts w:ascii="Trebuchet MS" w:hAnsi="Trebuchet MS" w:cs="Arial"/>
        </w:rPr>
      </w:pPr>
    </w:p>
    <w:p w14:paraId="1D0ABEB9" w14:textId="77777777" w:rsidR="00DE6A0E" w:rsidRPr="00B17375" w:rsidRDefault="00DE6A0E" w:rsidP="00DE6A0E">
      <w:pPr>
        <w:jc w:val="both"/>
        <w:rPr>
          <w:rFonts w:ascii="Trebuchet MS" w:hAnsi="Trebuchet MS" w:cs="Arial"/>
        </w:rPr>
      </w:pPr>
      <w:r w:rsidRPr="00B17375">
        <w:rPr>
          <w:rFonts w:ascii="Trebuchet MS" w:hAnsi="Trebuchet MS" w:cs="Arial"/>
        </w:rPr>
        <w:t xml:space="preserve">4. - Fotocopias de depósitos efectuados a la AFIP y Caja Complementaria. </w:t>
      </w:r>
      <w:proofErr w:type="gramStart"/>
      <w:r w:rsidRPr="00B17375">
        <w:rPr>
          <w:rFonts w:ascii="Trebuchet MS" w:hAnsi="Trebuchet MS" w:cs="Arial"/>
        </w:rPr>
        <w:t>Si fuere necesario presentar otra documentación (comprobantes de licencias médicas, cambio de tareas, notas aclaratorias, seguro de vida, etc.) se incorporarán debidamente foliados y autenticadas por el Representante Legal.</w:t>
      </w:r>
      <w:proofErr w:type="gramEnd"/>
    </w:p>
    <w:p w14:paraId="4043820B" w14:textId="77777777" w:rsidR="00DE6A0E" w:rsidRPr="00B17375" w:rsidRDefault="00DE6A0E" w:rsidP="00DE6A0E">
      <w:pPr>
        <w:jc w:val="both"/>
        <w:rPr>
          <w:rFonts w:ascii="Trebuchet MS" w:hAnsi="Trebuchet MS" w:cs="Arial"/>
        </w:rPr>
      </w:pPr>
    </w:p>
    <w:p w14:paraId="78E0BABB" w14:textId="77777777" w:rsidR="00DE6A0E" w:rsidRPr="00B17375" w:rsidRDefault="00DE6A0E" w:rsidP="00DE6A0E">
      <w:pPr>
        <w:jc w:val="both"/>
        <w:rPr>
          <w:rFonts w:ascii="Trebuchet MS" w:hAnsi="Trebuchet MS" w:cs="Arial"/>
        </w:rPr>
      </w:pPr>
      <w:r w:rsidRPr="00B17375">
        <w:rPr>
          <w:rFonts w:ascii="Trebuchet MS" w:hAnsi="Trebuchet MS" w:cs="Arial"/>
        </w:rPr>
        <w:t>5. - Planilla/ s formulario 104/1 de liquidación de haberes.</w:t>
      </w:r>
    </w:p>
    <w:p w14:paraId="606896DC" w14:textId="77777777" w:rsidR="00DE6A0E" w:rsidRPr="00B17375" w:rsidRDefault="00DE6A0E" w:rsidP="00DE6A0E">
      <w:pPr>
        <w:jc w:val="both"/>
        <w:rPr>
          <w:rFonts w:ascii="Trebuchet MS" w:hAnsi="Trebuchet MS" w:cs="Arial"/>
        </w:rPr>
      </w:pPr>
    </w:p>
    <w:p w14:paraId="27706ABD" w14:textId="77777777" w:rsidR="00DE6A0E" w:rsidRPr="00B17375" w:rsidRDefault="00DE6A0E" w:rsidP="00DE6A0E">
      <w:pPr>
        <w:jc w:val="both"/>
        <w:rPr>
          <w:rFonts w:ascii="Trebuchet MS" w:hAnsi="Trebuchet MS" w:cs="Arial"/>
        </w:rPr>
      </w:pPr>
      <w:r w:rsidRPr="00B17375">
        <w:rPr>
          <w:rFonts w:ascii="Trebuchet MS" w:hAnsi="Trebuchet MS" w:cs="Arial"/>
        </w:rPr>
        <w:t xml:space="preserve">6. - Formularios 104/2 de cada nivel y 104/2 unificando niveles, si tuviera </w:t>
      </w:r>
      <w:proofErr w:type="gramStart"/>
      <w:r w:rsidRPr="00B17375">
        <w:rPr>
          <w:rFonts w:ascii="Trebuchet MS" w:hAnsi="Trebuchet MS" w:cs="Arial"/>
        </w:rPr>
        <w:t>varios  niveles</w:t>
      </w:r>
      <w:proofErr w:type="gramEnd"/>
      <w:r w:rsidRPr="00B17375">
        <w:rPr>
          <w:rFonts w:ascii="Trebuchet MS" w:hAnsi="Trebuchet MS" w:cs="Arial"/>
        </w:rPr>
        <w:t>.</w:t>
      </w:r>
    </w:p>
    <w:p w14:paraId="1EBB8EF5" w14:textId="77777777" w:rsidR="00DE6A0E" w:rsidRPr="00B17375" w:rsidRDefault="00DE6A0E" w:rsidP="00DE6A0E">
      <w:pPr>
        <w:jc w:val="both"/>
        <w:rPr>
          <w:rFonts w:ascii="Trebuchet MS" w:hAnsi="Trebuchet MS" w:cs="Arial"/>
        </w:rPr>
      </w:pPr>
    </w:p>
    <w:p w14:paraId="1C680C9F" w14:textId="77777777" w:rsidR="00DE6A0E" w:rsidRPr="00B17375" w:rsidRDefault="00DE6A0E" w:rsidP="00DE6A0E">
      <w:pPr>
        <w:jc w:val="both"/>
        <w:rPr>
          <w:rFonts w:ascii="Trebuchet MS" w:hAnsi="Trebuchet MS" w:cs="Arial"/>
        </w:rPr>
      </w:pPr>
      <w:r w:rsidRPr="00B17375">
        <w:rPr>
          <w:rFonts w:ascii="Trebuchet MS" w:hAnsi="Trebuchet MS" w:cs="Arial"/>
        </w:rPr>
        <w:t xml:space="preserve">7. - </w:t>
      </w:r>
      <w:proofErr w:type="gramStart"/>
      <w:r w:rsidRPr="00B17375">
        <w:rPr>
          <w:rFonts w:ascii="Trebuchet MS" w:hAnsi="Trebuchet MS" w:cs="Arial"/>
        </w:rPr>
        <w:t>Formularios 104/3</w:t>
      </w:r>
      <w:proofErr w:type="gramEnd"/>
      <w:r w:rsidRPr="00B17375">
        <w:rPr>
          <w:rFonts w:ascii="Trebuchet MS" w:hAnsi="Trebuchet MS" w:cs="Arial"/>
        </w:rPr>
        <w:t xml:space="preserve"> y 104/4 con la información ordenada por niveles.</w:t>
      </w:r>
    </w:p>
    <w:p w14:paraId="5EB8EB67" w14:textId="77777777" w:rsidR="00DE6A0E" w:rsidRPr="00B17375" w:rsidRDefault="00DE6A0E" w:rsidP="00DE6A0E">
      <w:pPr>
        <w:jc w:val="both"/>
        <w:rPr>
          <w:rFonts w:ascii="Trebuchet MS" w:hAnsi="Trebuchet MS" w:cs="Arial"/>
        </w:rPr>
      </w:pPr>
    </w:p>
    <w:p w14:paraId="772BBEBC" w14:textId="77777777" w:rsidR="00DE6A0E" w:rsidRPr="00B17375" w:rsidRDefault="00DE6A0E" w:rsidP="00DE6A0E">
      <w:pPr>
        <w:ind w:firstLine="357"/>
        <w:jc w:val="both"/>
        <w:rPr>
          <w:rFonts w:ascii="Trebuchet MS" w:hAnsi="Trebuchet MS" w:cs="Arial"/>
        </w:rPr>
      </w:pPr>
      <w:proofErr w:type="gramStart"/>
      <w:r w:rsidRPr="00B17375">
        <w:rPr>
          <w:rFonts w:ascii="Trebuchet MS" w:hAnsi="Trebuchet MS" w:cs="Arial"/>
        </w:rPr>
        <w:t>Se presentarán dos juegos, uno para la DGEGP y otro para el instituto.</w:t>
      </w:r>
      <w:proofErr w:type="gramEnd"/>
      <w:r w:rsidRPr="00B17375">
        <w:rPr>
          <w:rFonts w:ascii="Trebuchet MS" w:hAnsi="Trebuchet MS" w:cs="Arial"/>
        </w:rPr>
        <w:t xml:space="preserve"> </w:t>
      </w:r>
      <w:proofErr w:type="gramStart"/>
      <w:r w:rsidRPr="00B17375">
        <w:rPr>
          <w:rFonts w:ascii="Trebuchet MS" w:hAnsi="Trebuchet MS" w:cs="Arial"/>
        </w:rPr>
        <w:t>El que retiene la DGEGP se entregará con las fotocopias autenticadas por el Representante Legal.</w:t>
      </w:r>
      <w:proofErr w:type="gramEnd"/>
      <w:r w:rsidRPr="00B17375">
        <w:rPr>
          <w:rFonts w:ascii="Trebuchet MS" w:hAnsi="Trebuchet MS" w:cs="Arial"/>
        </w:rPr>
        <w:t xml:space="preserve"> </w:t>
      </w:r>
      <w:proofErr w:type="gramStart"/>
      <w:r w:rsidRPr="00B17375">
        <w:rPr>
          <w:rFonts w:ascii="Trebuchet MS" w:hAnsi="Trebuchet MS" w:cs="Arial"/>
        </w:rPr>
        <w:t>El que retira el instituto, con el sello de recepción, conserva los originales.</w:t>
      </w:r>
      <w:proofErr w:type="gramEnd"/>
      <w:r w:rsidRPr="00B17375">
        <w:rPr>
          <w:rFonts w:ascii="Trebuchet MS" w:hAnsi="Trebuchet MS" w:cs="Arial"/>
        </w:rPr>
        <w:t xml:space="preserve"> </w:t>
      </w:r>
      <w:proofErr w:type="gramStart"/>
      <w:r w:rsidRPr="00B17375">
        <w:rPr>
          <w:rFonts w:ascii="Trebuchet MS" w:hAnsi="Trebuchet MS" w:cs="Arial"/>
        </w:rPr>
        <w:t>El formulario 104/1 debe ser firmado por los docentes en los 2 juegos.</w:t>
      </w:r>
      <w:proofErr w:type="gramEnd"/>
    </w:p>
    <w:p w14:paraId="644116D9" w14:textId="77777777" w:rsidR="00DE6A0E" w:rsidRPr="00B17375" w:rsidRDefault="00DE6A0E" w:rsidP="00DE6A0E">
      <w:pPr>
        <w:ind w:firstLine="357"/>
        <w:jc w:val="both"/>
        <w:rPr>
          <w:rFonts w:ascii="Trebuchet MS" w:hAnsi="Trebuchet MS" w:cs="Arial"/>
        </w:rPr>
      </w:pPr>
      <w:r w:rsidRPr="00B17375">
        <w:rPr>
          <w:rFonts w:ascii="Trebuchet MS" w:hAnsi="Trebuchet MS" w:cs="Arial"/>
          <w:b/>
        </w:rPr>
        <w:t>Es imprescindible:</w:t>
      </w:r>
      <w:r w:rsidRPr="00B17375">
        <w:rPr>
          <w:rFonts w:ascii="Trebuchet MS" w:hAnsi="Trebuchet MS" w:cs="Arial"/>
        </w:rPr>
        <w:t xml:space="preserve"> El sello del instituto, la firma del Representante Legal / Apoderado en todos los folios y de la autoridad docente del nivel (Rector/ Director) en todos los formularios que se presenten. </w:t>
      </w:r>
      <w:proofErr w:type="gramStart"/>
      <w:r w:rsidRPr="00B17375">
        <w:rPr>
          <w:rFonts w:ascii="Trebuchet MS" w:hAnsi="Trebuchet MS" w:cs="Arial"/>
        </w:rPr>
        <w:t>Toda la documentación mencionada deberá presentarse foliada en el margen superior derecho, en forma manual, con sello foliador.</w:t>
      </w:r>
      <w:proofErr w:type="gramEnd"/>
      <w:r w:rsidRPr="00B17375">
        <w:rPr>
          <w:rFonts w:ascii="Trebuchet MS" w:hAnsi="Trebuchet MS" w:cs="Arial"/>
        </w:rPr>
        <w:t xml:space="preserve"> </w:t>
      </w:r>
      <w:proofErr w:type="gramStart"/>
      <w:r w:rsidRPr="00B17375">
        <w:rPr>
          <w:rFonts w:ascii="Trebuchet MS" w:hAnsi="Trebuchet MS" w:cs="Arial"/>
        </w:rPr>
        <w:t>En el formulario 106 deberá indicarse la cantidad de folios.</w:t>
      </w:r>
      <w:proofErr w:type="gramEnd"/>
    </w:p>
    <w:p w14:paraId="30167A0B" w14:textId="77777777" w:rsidR="00DE6A0E" w:rsidRPr="00B17375" w:rsidRDefault="00DE6A0E" w:rsidP="00DE6A0E">
      <w:pPr>
        <w:ind w:firstLine="357"/>
        <w:jc w:val="both"/>
        <w:rPr>
          <w:rFonts w:ascii="Trebuchet MS" w:hAnsi="Trebuchet MS" w:cs="Arial"/>
        </w:rPr>
      </w:pPr>
      <w:r w:rsidRPr="00B17375">
        <w:rPr>
          <w:rFonts w:ascii="Trebuchet MS" w:hAnsi="Trebuchet MS" w:cs="Arial"/>
        </w:rPr>
        <w:t xml:space="preserve">Todos los formularios deben presentarse sin enmiendas </w:t>
      </w:r>
      <w:proofErr w:type="gramStart"/>
      <w:r w:rsidRPr="00B17375">
        <w:rPr>
          <w:rFonts w:ascii="Trebuchet MS" w:hAnsi="Trebuchet MS" w:cs="Arial"/>
        </w:rPr>
        <w:t>ni</w:t>
      </w:r>
      <w:proofErr w:type="gramEnd"/>
      <w:r w:rsidRPr="00B17375">
        <w:rPr>
          <w:rFonts w:ascii="Trebuchet MS" w:hAnsi="Trebuchet MS" w:cs="Arial"/>
        </w:rPr>
        <w:t xml:space="preserve"> raspaduras; de ser inevitables deberán salvarse al pie de los mismos por el Representante Legal. </w:t>
      </w:r>
    </w:p>
    <w:p w14:paraId="6954D175" w14:textId="77777777" w:rsidR="00DE6A0E" w:rsidRDefault="00DE6A0E" w:rsidP="00DE6A0E">
      <w:pPr>
        <w:ind w:firstLine="357"/>
        <w:jc w:val="both"/>
        <w:rPr>
          <w:rFonts w:ascii="Trebuchet MS" w:hAnsi="Trebuchet MS" w:cs="Arial"/>
        </w:rPr>
      </w:pPr>
      <w:r w:rsidRPr="00B17375">
        <w:rPr>
          <w:rFonts w:ascii="Trebuchet MS" w:hAnsi="Trebuchet MS" w:cs="Arial"/>
        </w:rPr>
        <w:t xml:space="preserve">Las </w:t>
      </w:r>
      <w:proofErr w:type="gramStart"/>
      <w:r w:rsidRPr="00B17375">
        <w:rPr>
          <w:rFonts w:ascii="Trebuchet MS" w:hAnsi="Trebuchet MS" w:cs="Arial"/>
        </w:rPr>
        <w:t>mismas</w:t>
      </w:r>
      <w:proofErr w:type="gramEnd"/>
      <w:r w:rsidRPr="00B17375">
        <w:rPr>
          <w:rFonts w:ascii="Trebuchet MS" w:hAnsi="Trebuchet MS" w:cs="Arial"/>
        </w:rPr>
        <w:t xml:space="preserve"> indicaciones se aplicarán en la rendición de los SAC en formulario 105.</w:t>
      </w:r>
    </w:p>
    <w:p w14:paraId="75F4710F" w14:textId="77777777" w:rsidR="00DE6A0E" w:rsidRPr="00B17375" w:rsidRDefault="00DE6A0E" w:rsidP="00DE6A0E">
      <w:pPr>
        <w:ind w:firstLine="357"/>
        <w:jc w:val="both"/>
        <w:rPr>
          <w:rFonts w:ascii="Trebuchet MS" w:hAnsi="Trebuchet MS" w:cs="Arial"/>
        </w:rPr>
      </w:pPr>
    </w:p>
    <w:p w14:paraId="3DA23A72" w14:textId="77777777" w:rsidR="00DE6A0E" w:rsidRPr="00B17375" w:rsidRDefault="00DE6A0E" w:rsidP="00DE6A0E">
      <w:pPr>
        <w:ind w:firstLine="357"/>
        <w:jc w:val="both"/>
        <w:rPr>
          <w:rFonts w:ascii="Trebuchet MS" w:hAnsi="Trebuchet MS" w:cs="Arial"/>
        </w:rPr>
      </w:pPr>
    </w:p>
    <w:p w14:paraId="13A8F3C5" w14:textId="77777777" w:rsidR="00DE6A0E" w:rsidRDefault="00DE6A0E" w:rsidP="00DE6A0E">
      <w:pPr>
        <w:numPr>
          <w:ilvl w:val="0"/>
          <w:numId w:val="13"/>
        </w:numPr>
        <w:spacing w:after="0" w:line="240" w:lineRule="auto"/>
        <w:jc w:val="both"/>
        <w:rPr>
          <w:rFonts w:ascii="Trebuchet MS" w:hAnsi="Trebuchet MS" w:cs="Arial"/>
          <w:b/>
          <w:u w:val="single"/>
        </w:rPr>
      </w:pPr>
      <w:proofErr w:type="gramStart"/>
      <w:r w:rsidRPr="00B17375">
        <w:rPr>
          <w:rFonts w:ascii="Trebuchet MS" w:hAnsi="Trebuchet MS" w:cs="Arial"/>
          <w:b/>
        </w:rPr>
        <w:t xml:space="preserve">a.1.2  </w:t>
      </w:r>
      <w:r w:rsidRPr="00B17375">
        <w:rPr>
          <w:rFonts w:ascii="Trebuchet MS" w:hAnsi="Trebuchet MS" w:cs="Arial"/>
          <w:b/>
          <w:u w:val="single"/>
        </w:rPr>
        <w:t>Plazos</w:t>
      </w:r>
      <w:proofErr w:type="gramEnd"/>
      <w:r w:rsidRPr="00B17375">
        <w:rPr>
          <w:rFonts w:ascii="Trebuchet MS" w:hAnsi="Trebuchet MS" w:cs="Arial"/>
          <w:b/>
          <w:u w:val="single"/>
        </w:rPr>
        <w:t xml:space="preserve"> de Presentación</w:t>
      </w:r>
    </w:p>
    <w:p w14:paraId="539C8390" w14:textId="77777777" w:rsidR="00DE6A0E" w:rsidRPr="00B17375" w:rsidRDefault="00DE6A0E" w:rsidP="00DE6A0E">
      <w:pPr>
        <w:ind w:left="720"/>
        <w:jc w:val="both"/>
        <w:rPr>
          <w:rFonts w:ascii="Trebuchet MS" w:hAnsi="Trebuchet MS" w:cs="Arial"/>
          <w:b/>
          <w:u w:val="single"/>
        </w:rPr>
      </w:pPr>
    </w:p>
    <w:p w14:paraId="36701197" w14:textId="77777777" w:rsidR="00DE6A0E" w:rsidRPr="00B17375" w:rsidRDefault="00DE6A0E" w:rsidP="00DE6A0E">
      <w:pPr>
        <w:tabs>
          <w:tab w:val="left" w:pos="0"/>
        </w:tabs>
        <w:ind w:firstLine="357"/>
        <w:jc w:val="both"/>
        <w:rPr>
          <w:rFonts w:ascii="Trebuchet MS" w:hAnsi="Trebuchet MS" w:cs="Arial"/>
          <w:lang w:val="es-ES_tradnl"/>
        </w:rPr>
      </w:pPr>
      <w:r w:rsidRPr="00B17375">
        <w:rPr>
          <w:rFonts w:ascii="Trebuchet MS" w:hAnsi="Trebuchet MS" w:cs="Arial"/>
          <w:lang w:val="es-ES_tradnl"/>
        </w:rPr>
        <w:t xml:space="preserve">Los excedentes deben ser depositados en el Banco Ciudad de Buenos Aires </w:t>
      </w:r>
      <w:r w:rsidRPr="00B17375">
        <w:rPr>
          <w:rFonts w:ascii="Trebuchet MS" w:hAnsi="Trebuchet MS" w:cs="Arial"/>
        </w:rPr>
        <w:t xml:space="preserve">Cta.24.503/4 Sucursal 111 para los Niveles Inicial, Primaria, Media y Especial y en la Cta. </w:t>
      </w:r>
      <w:proofErr w:type="gramStart"/>
      <w:r w:rsidRPr="00B17375">
        <w:rPr>
          <w:rFonts w:ascii="Trebuchet MS" w:hAnsi="Trebuchet MS" w:cs="Arial"/>
        </w:rPr>
        <w:t xml:space="preserve">25.216/6 Sucursal 111 sólo Nivel Terciario; </w:t>
      </w:r>
      <w:r w:rsidRPr="00B17375">
        <w:rPr>
          <w:rFonts w:ascii="Trebuchet MS" w:hAnsi="Trebuchet MS" w:cs="Arial"/>
          <w:lang w:val="es-ES_tradnl"/>
        </w:rPr>
        <w:t>dentro de los cinco (5) días corridos a partir de la acreditación de los fondos en la cuenta del instituto.</w:t>
      </w:r>
      <w:proofErr w:type="gramEnd"/>
    </w:p>
    <w:p w14:paraId="045FA560" w14:textId="77777777" w:rsidR="00DE6A0E" w:rsidRDefault="00DE6A0E" w:rsidP="00DE6A0E">
      <w:pPr>
        <w:tabs>
          <w:tab w:val="left" w:pos="0"/>
        </w:tabs>
        <w:ind w:firstLine="357"/>
        <w:jc w:val="both"/>
        <w:rPr>
          <w:rFonts w:ascii="Trebuchet MS" w:hAnsi="Trebuchet MS" w:cs="Arial"/>
          <w:lang w:val="es-ES_tradnl"/>
        </w:rPr>
      </w:pPr>
      <w:r w:rsidRPr="00B17375">
        <w:rPr>
          <w:rFonts w:ascii="Trebuchet MS" w:hAnsi="Trebuchet MS" w:cs="Arial"/>
          <w:lang w:val="es-ES_tradnl"/>
        </w:rPr>
        <w:t>A la finalización de ese plazo, y dentro de las 48 horas, deben presentar el comprobante en la DGEGP de la siguiente forma (Disp. 163/94):</w:t>
      </w:r>
    </w:p>
    <w:p w14:paraId="64580D58" w14:textId="77777777" w:rsidR="00DE6A0E" w:rsidRDefault="00DE6A0E" w:rsidP="00DE6A0E">
      <w:pPr>
        <w:tabs>
          <w:tab w:val="left" w:pos="0"/>
        </w:tabs>
        <w:ind w:firstLine="357"/>
        <w:jc w:val="both"/>
        <w:rPr>
          <w:rFonts w:ascii="Trebuchet MS" w:hAnsi="Trebuchet MS" w:cs="Arial"/>
          <w:lang w:val="es-ES_tradnl"/>
        </w:rPr>
      </w:pPr>
    </w:p>
    <w:p w14:paraId="2104CF06" w14:textId="77777777" w:rsidR="00DE6A0E" w:rsidRDefault="00DE6A0E" w:rsidP="00DE6A0E">
      <w:pPr>
        <w:tabs>
          <w:tab w:val="left" w:pos="0"/>
        </w:tabs>
        <w:ind w:firstLine="357"/>
        <w:jc w:val="both"/>
        <w:rPr>
          <w:rFonts w:ascii="Trebuchet MS" w:hAnsi="Trebuchet MS" w:cs="Arial"/>
          <w:lang w:val="es-ES_tradnl"/>
        </w:rPr>
      </w:pPr>
    </w:p>
    <w:p w14:paraId="5086DBCA" w14:textId="77777777" w:rsidR="00DE6A0E" w:rsidRPr="00B17375" w:rsidRDefault="00DE6A0E" w:rsidP="00DE6A0E">
      <w:pPr>
        <w:tabs>
          <w:tab w:val="left" w:pos="0"/>
        </w:tabs>
        <w:ind w:firstLine="357"/>
        <w:jc w:val="both"/>
        <w:rPr>
          <w:rFonts w:ascii="Trebuchet MS" w:hAnsi="Trebuchet MS" w:cs="Arial"/>
          <w:lang w:val="es-ES_tradnl"/>
        </w:rPr>
      </w:pPr>
    </w:p>
    <w:p w14:paraId="60AAC094" w14:textId="77777777" w:rsidR="00DE6A0E" w:rsidRPr="00B17375" w:rsidRDefault="00DE6A0E" w:rsidP="00DE6A0E">
      <w:pPr>
        <w:numPr>
          <w:ilvl w:val="0"/>
          <w:numId w:val="2"/>
        </w:numPr>
        <w:tabs>
          <w:tab w:val="left" w:pos="0"/>
          <w:tab w:val="num" w:pos="360"/>
        </w:tabs>
        <w:spacing w:after="0" w:line="240" w:lineRule="auto"/>
        <w:ind w:left="0" w:firstLine="0"/>
        <w:jc w:val="both"/>
        <w:rPr>
          <w:rFonts w:ascii="Trebuchet MS" w:hAnsi="Trebuchet MS" w:cs="Arial"/>
          <w:lang w:val="es-ES_tradnl"/>
        </w:rPr>
      </w:pPr>
      <w:r w:rsidRPr="00B17375">
        <w:rPr>
          <w:rFonts w:ascii="Trebuchet MS" w:hAnsi="Trebuchet MS" w:cs="Arial"/>
          <w:lang w:val="es-ES_tradnl"/>
        </w:rPr>
        <w:t xml:space="preserve">Fotocopia de la boleta de depósito, anverso y reverso, en una sola faz, en hoja con membrete del instituto, con firma del Representante Legal/ Apoderado acompañada del original, el que se devolverá al instituto. </w:t>
      </w:r>
    </w:p>
    <w:p w14:paraId="11AAD2B2" w14:textId="77777777" w:rsidR="00DE6A0E" w:rsidRPr="00B17375" w:rsidRDefault="00DE6A0E" w:rsidP="00DE6A0E">
      <w:pPr>
        <w:numPr>
          <w:ilvl w:val="0"/>
          <w:numId w:val="2"/>
        </w:numPr>
        <w:tabs>
          <w:tab w:val="left" w:pos="0"/>
          <w:tab w:val="num" w:pos="360"/>
        </w:tabs>
        <w:spacing w:after="0" w:line="240" w:lineRule="auto"/>
        <w:ind w:left="0" w:firstLine="0"/>
        <w:jc w:val="both"/>
        <w:rPr>
          <w:rFonts w:ascii="Trebuchet MS" w:hAnsi="Trebuchet MS" w:cs="Arial"/>
          <w:lang w:val="es-ES_tradnl"/>
        </w:rPr>
      </w:pPr>
      <w:r w:rsidRPr="00B17375">
        <w:rPr>
          <w:rFonts w:ascii="Trebuchet MS" w:hAnsi="Trebuchet MS" w:cs="Arial"/>
          <w:lang w:val="es-ES_tradnl"/>
        </w:rPr>
        <w:t>Debe ser visible y legible el sello con la fecha de la sucursal bancaria interviniente.</w:t>
      </w:r>
    </w:p>
    <w:p w14:paraId="6161C3D7" w14:textId="77777777" w:rsidR="00DE6A0E" w:rsidRPr="00B17375" w:rsidRDefault="00DE6A0E" w:rsidP="00DE6A0E">
      <w:pPr>
        <w:numPr>
          <w:ilvl w:val="0"/>
          <w:numId w:val="2"/>
        </w:numPr>
        <w:tabs>
          <w:tab w:val="left" w:pos="0"/>
          <w:tab w:val="num" w:pos="360"/>
        </w:tabs>
        <w:spacing w:after="0" w:line="240" w:lineRule="auto"/>
        <w:ind w:left="0" w:firstLine="0"/>
        <w:jc w:val="both"/>
        <w:rPr>
          <w:rFonts w:ascii="Trebuchet MS" w:hAnsi="Trebuchet MS" w:cs="Arial"/>
          <w:lang w:val="es-ES_tradnl"/>
        </w:rPr>
      </w:pPr>
      <w:r w:rsidRPr="00B17375">
        <w:rPr>
          <w:rFonts w:ascii="Trebuchet MS" w:hAnsi="Trebuchet MS" w:cs="Arial"/>
          <w:lang w:val="es-ES_tradnl"/>
        </w:rPr>
        <w:t>Identificar claramente el período al que corresponde el depósito.</w:t>
      </w:r>
    </w:p>
    <w:p w14:paraId="7EA2EC63" w14:textId="77777777" w:rsidR="00DE6A0E" w:rsidRPr="00B17375" w:rsidRDefault="00DE6A0E" w:rsidP="00DE6A0E">
      <w:pPr>
        <w:widowControl w:val="0"/>
        <w:numPr>
          <w:ilvl w:val="0"/>
          <w:numId w:val="2"/>
        </w:numPr>
        <w:tabs>
          <w:tab w:val="left" w:pos="0"/>
          <w:tab w:val="num" w:pos="360"/>
        </w:tabs>
        <w:spacing w:after="0" w:line="240" w:lineRule="auto"/>
        <w:ind w:left="0" w:firstLine="0"/>
        <w:jc w:val="both"/>
        <w:rPr>
          <w:rFonts w:ascii="Trebuchet MS" w:hAnsi="Trebuchet MS" w:cs="Arial"/>
          <w:snapToGrid w:val="0"/>
          <w:lang w:val="es-ES_tradnl"/>
        </w:rPr>
      </w:pPr>
      <w:r w:rsidRPr="00B17375">
        <w:rPr>
          <w:rFonts w:ascii="Trebuchet MS" w:hAnsi="Trebuchet MS" w:cs="Arial"/>
          <w:snapToGrid w:val="0"/>
          <w:lang w:val="es-ES_tradnl"/>
        </w:rPr>
        <w:t xml:space="preserve">Si no hubiera excedente, en el mismo plazo deberá presentarse una nota con membrete del instituto, firmada por el Representante Legal/ Apoderado que indique esta situación y mencionando el período al que corresponde. </w:t>
      </w:r>
    </w:p>
    <w:p w14:paraId="4B5397A3" w14:textId="77777777" w:rsidR="00DE6A0E" w:rsidRPr="00B17375" w:rsidRDefault="00DE6A0E" w:rsidP="00DE6A0E">
      <w:pPr>
        <w:numPr>
          <w:ilvl w:val="0"/>
          <w:numId w:val="2"/>
        </w:numPr>
        <w:tabs>
          <w:tab w:val="left" w:pos="0"/>
          <w:tab w:val="num" w:pos="360"/>
        </w:tabs>
        <w:spacing w:after="0" w:line="240" w:lineRule="auto"/>
        <w:ind w:left="0" w:firstLine="0"/>
        <w:jc w:val="both"/>
        <w:rPr>
          <w:rFonts w:ascii="Trebuchet MS" w:hAnsi="Trebuchet MS" w:cs="Arial"/>
          <w:lang w:val="es-ES_tradnl"/>
        </w:rPr>
      </w:pPr>
      <w:r w:rsidRPr="00B17375">
        <w:rPr>
          <w:rFonts w:ascii="Trebuchet MS" w:hAnsi="Trebuchet MS" w:cs="Arial"/>
          <w:lang w:val="es-ES_tradnl"/>
        </w:rPr>
        <w:lastRenderedPageBreak/>
        <w:t xml:space="preserve">La rendición del aporte debe presentarse </w:t>
      </w:r>
      <w:r w:rsidRPr="00B17375">
        <w:rPr>
          <w:rFonts w:ascii="Trebuchet MS" w:hAnsi="Trebuchet MS" w:cs="Arial"/>
          <w:u w:val="single"/>
          <w:lang w:val="es-ES_tradnl"/>
        </w:rPr>
        <w:t>dentro</w:t>
      </w:r>
      <w:r w:rsidRPr="00B17375">
        <w:rPr>
          <w:rFonts w:ascii="Trebuchet MS" w:hAnsi="Trebuchet MS" w:cs="Arial"/>
          <w:lang w:val="es-ES_tradnl"/>
        </w:rPr>
        <w:t xml:space="preserve"> de los quince (15) días de tener el instituto acreditado los fondos en la cuenta corriente del Banco Ciudad de Buenos Aires. Debe tenerse en cuenta que </w:t>
      </w:r>
      <w:r w:rsidRPr="00B17375">
        <w:rPr>
          <w:rFonts w:ascii="Trebuchet MS" w:hAnsi="Trebuchet MS" w:cs="Arial"/>
          <w:u w:val="single"/>
          <w:lang w:val="es-ES_tradnl"/>
        </w:rPr>
        <w:t>el día de vencimiento no es el día de presentación</w:t>
      </w:r>
      <w:r w:rsidRPr="00B17375">
        <w:rPr>
          <w:rFonts w:ascii="Trebuchet MS" w:hAnsi="Trebuchet MS" w:cs="Arial"/>
          <w:lang w:val="es-ES_tradnl"/>
        </w:rPr>
        <w:t>, es el último día en el que se puede rendir sin que se genere una sanción. Las rendiciones observadas se considerarán como no presentadas a los efectos de la continuidad del aporte.</w:t>
      </w:r>
    </w:p>
    <w:p w14:paraId="60ED23DA" w14:textId="77777777" w:rsidR="00DE6A0E" w:rsidRPr="00B17375" w:rsidRDefault="00DE6A0E" w:rsidP="00DE6A0E">
      <w:pPr>
        <w:numPr>
          <w:ilvl w:val="0"/>
          <w:numId w:val="2"/>
        </w:numPr>
        <w:tabs>
          <w:tab w:val="left" w:pos="0"/>
          <w:tab w:val="num" w:pos="360"/>
        </w:tabs>
        <w:spacing w:after="0" w:line="240" w:lineRule="auto"/>
        <w:ind w:left="0" w:firstLine="0"/>
        <w:jc w:val="both"/>
        <w:rPr>
          <w:rFonts w:ascii="Trebuchet MS" w:hAnsi="Trebuchet MS" w:cs="Arial"/>
          <w:b/>
          <w:lang w:val="es-ES_tradnl"/>
        </w:rPr>
      </w:pPr>
      <w:r w:rsidRPr="00B17375">
        <w:rPr>
          <w:rFonts w:ascii="Trebuchet MS" w:hAnsi="Trebuchet MS" w:cs="Arial"/>
          <w:lang w:val="es-ES_tradnl"/>
        </w:rPr>
        <w:t>El incumplimiento de estas instrucciones y de los plazos indicados dará lugar a las sanciones previstas en el Dec.2542/91, Resolución conjunta SED y SHyF Nº 163/03, y Disposición Nº 321/01.</w:t>
      </w:r>
    </w:p>
    <w:p w14:paraId="048541A8" w14:textId="77777777" w:rsidR="00DE6A0E" w:rsidRPr="00B17375" w:rsidRDefault="00DE6A0E" w:rsidP="00DE6A0E">
      <w:pPr>
        <w:tabs>
          <w:tab w:val="left" w:pos="0"/>
        </w:tabs>
        <w:jc w:val="both"/>
        <w:rPr>
          <w:rFonts w:ascii="Trebuchet MS" w:hAnsi="Trebuchet MS" w:cs="Arial"/>
          <w:b/>
          <w:lang w:val="es-ES_tradnl"/>
        </w:rPr>
      </w:pPr>
    </w:p>
    <w:p w14:paraId="07348D3F" w14:textId="77777777" w:rsidR="00DE6A0E" w:rsidRPr="00B17375" w:rsidRDefault="00DE6A0E" w:rsidP="00DE6A0E">
      <w:pPr>
        <w:tabs>
          <w:tab w:val="left" w:pos="0"/>
        </w:tabs>
        <w:jc w:val="both"/>
        <w:rPr>
          <w:rFonts w:ascii="Trebuchet MS" w:hAnsi="Trebuchet MS" w:cs="Arial"/>
          <w:b/>
          <w:lang w:val="es-ES_tradnl"/>
        </w:rPr>
      </w:pPr>
    </w:p>
    <w:p w14:paraId="061B5ABE" w14:textId="77777777" w:rsidR="00DE6A0E" w:rsidRPr="00B17375" w:rsidRDefault="00DE6A0E" w:rsidP="00DE6A0E">
      <w:pPr>
        <w:tabs>
          <w:tab w:val="left" w:pos="0"/>
        </w:tabs>
        <w:jc w:val="both"/>
        <w:rPr>
          <w:rFonts w:ascii="Trebuchet MS" w:hAnsi="Trebuchet MS" w:cs="Arial"/>
          <w:b/>
          <w:u w:val="single"/>
          <w:lang w:val="es-ES_tradnl"/>
        </w:rPr>
      </w:pPr>
      <w:r w:rsidRPr="00B17375">
        <w:rPr>
          <w:rFonts w:ascii="Trebuchet MS" w:hAnsi="Trebuchet MS" w:cs="Arial"/>
          <w:b/>
          <w:lang w:val="es-ES_tradnl"/>
        </w:rPr>
        <w:t xml:space="preserve">1. a.2.  </w:t>
      </w:r>
      <w:r w:rsidRPr="00B17375">
        <w:rPr>
          <w:rFonts w:ascii="Trebuchet MS" w:hAnsi="Trebuchet MS" w:cs="Arial"/>
          <w:b/>
          <w:u w:val="single"/>
          <w:lang w:val="es-ES_tradnl"/>
        </w:rPr>
        <w:t>Utilización de los formularios</w:t>
      </w:r>
    </w:p>
    <w:p w14:paraId="6274EEFB" w14:textId="77777777" w:rsidR="00DE6A0E" w:rsidRPr="00B17375" w:rsidRDefault="00DE6A0E" w:rsidP="00DE6A0E">
      <w:pPr>
        <w:tabs>
          <w:tab w:val="left" w:pos="0"/>
        </w:tabs>
        <w:jc w:val="both"/>
        <w:rPr>
          <w:rFonts w:ascii="Trebuchet MS" w:hAnsi="Trebuchet MS" w:cs="Arial"/>
        </w:rPr>
      </w:pPr>
      <w:r w:rsidRPr="00B17375">
        <w:rPr>
          <w:rFonts w:ascii="Trebuchet MS" w:hAnsi="Trebuchet MS" w:cs="Arial"/>
          <w:b/>
          <w:u w:val="single"/>
          <w:lang w:val="es-ES_tradnl"/>
        </w:rPr>
        <w:t xml:space="preserve"> </w:t>
      </w:r>
      <w:proofErr w:type="gramStart"/>
      <w:r w:rsidRPr="00B17375">
        <w:rPr>
          <w:rFonts w:ascii="Trebuchet MS" w:hAnsi="Trebuchet MS" w:cs="Arial"/>
          <w:u w:val="single"/>
        </w:rPr>
        <w:t>Formularios</w:t>
      </w:r>
      <w:r w:rsidRPr="00B17375">
        <w:rPr>
          <w:rFonts w:ascii="Trebuchet MS" w:hAnsi="Trebuchet MS" w:cs="Arial"/>
        </w:rPr>
        <w:t>: 104/1 y 105 modificados por la presente Disposición.</w:t>
      </w:r>
      <w:proofErr w:type="gramEnd"/>
    </w:p>
    <w:p w14:paraId="3B0109B9" w14:textId="77777777" w:rsidR="00DE6A0E" w:rsidRPr="00B17375" w:rsidRDefault="00DE6A0E" w:rsidP="00DE6A0E">
      <w:pPr>
        <w:tabs>
          <w:tab w:val="left" w:pos="0"/>
        </w:tabs>
        <w:jc w:val="both"/>
        <w:rPr>
          <w:rFonts w:ascii="Trebuchet MS" w:hAnsi="Trebuchet MS" w:cs="Arial"/>
        </w:rPr>
      </w:pPr>
      <w:r w:rsidRPr="00B17375">
        <w:rPr>
          <w:rFonts w:ascii="Trebuchet MS" w:hAnsi="Trebuchet MS" w:cs="Arial"/>
        </w:rPr>
        <w:t xml:space="preserve"> Continúan vigentes 106 y 104/2 según Disp. 04/01</w:t>
      </w:r>
    </w:p>
    <w:p w14:paraId="31DEBF52" w14:textId="77777777" w:rsidR="00DE6A0E" w:rsidRPr="00B17375" w:rsidRDefault="00DE6A0E" w:rsidP="00DE6A0E">
      <w:pPr>
        <w:tabs>
          <w:tab w:val="left" w:pos="0"/>
        </w:tabs>
        <w:jc w:val="both"/>
        <w:rPr>
          <w:rFonts w:ascii="Trebuchet MS" w:hAnsi="Trebuchet MS" w:cs="Arial"/>
        </w:rPr>
      </w:pPr>
      <w:r w:rsidRPr="00B17375">
        <w:rPr>
          <w:rFonts w:ascii="Trebuchet MS" w:hAnsi="Trebuchet MS" w:cs="Arial"/>
        </w:rPr>
        <w:t>Continúan vigentes 104/3 y 104/4 según Disp. 801/95</w:t>
      </w:r>
    </w:p>
    <w:p w14:paraId="495E80B5" w14:textId="77777777" w:rsidR="00DE6A0E" w:rsidRDefault="00DE6A0E" w:rsidP="00DE6A0E">
      <w:pPr>
        <w:tabs>
          <w:tab w:val="left" w:pos="0"/>
        </w:tabs>
        <w:jc w:val="both"/>
        <w:rPr>
          <w:rFonts w:ascii="Trebuchet MS" w:hAnsi="Trebuchet MS" w:cs="Arial"/>
        </w:rPr>
      </w:pPr>
      <w:proofErr w:type="gramStart"/>
      <w:r w:rsidRPr="00B17375">
        <w:rPr>
          <w:rFonts w:ascii="Trebuchet MS" w:hAnsi="Trebuchet MS" w:cs="Arial"/>
        </w:rPr>
        <w:t>Todos ellos podrán ser confeccionados e impresos por computadora, respetando estrictamente su formato y parte literal, sin omisiones.</w:t>
      </w:r>
      <w:proofErr w:type="gramEnd"/>
    </w:p>
    <w:p w14:paraId="497C8A60" w14:textId="77777777" w:rsidR="00DE6A0E" w:rsidRPr="00B17375" w:rsidRDefault="00DE6A0E" w:rsidP="00DE6A0E">
      <w:pPr>
        <w:tabs>
          <w:tab w:val="left" w:pos="0"/>
        </w:tabs>
        <w:jc w:val="both"/>
        <w:rPr>
          <w:rFonts w:ascii="Trebuchet MS" w:hAnsi="Trebuchet MS" w:cs="Arial"/>
        </w:rPr>
      </w:pPr>
    </w:p>
    <w:p w14:paraId="49D570EC" w14:textId="77777777" w:rsidR="00DE6A0E" w:rsidRPr="00B17375" w:rsidRDefault="00DE6A0E" w:rsidP="00DE6A0E">
      <w:pPr>
        <w:tabs>
          <w:tab w:val="left" w:pos="0"/>
        </w:tabs>
        <w:jc w:val="both"/>
        <w:rPr>
          <w:rFonts w:ascii="Trebuchet MS" w:hAnsi="Trebuchet MS" w:cs="Arial"/>
          <w:b/>
          <w:u w:val="single"/>
          <w:lang w:val="es-ES_tradnl"/>
        </w:rPr>
      </w:pPr>
    </w:p>
    <w:p w14:paraId="1C59E4BB" w14:textId="77777777" w:rsidR="00DE6A0E" w:rsidRPr="00B17375" w:rsidRDefault="00DE6A0E" w:rsidP="00DE6A0E">
      <w:pPr>
        <w:tabs>
          <w:tab w:val="left" w:pos="0"/>
        </w:tabs>
        <w:jc w:val="both"/>
        <w:rPr>
          <w:rFonts w:ascii="Trebuchet MS" w:hAnsi="Trebuchet MS" w:cs="Arial"/>
          <w:b/>
          <w:u w:val="single"/>
          <w:lang w:val="es-ES_tradnl"/>
        </w:rPr>
      </w:pPr>
      <w:r w:rsidRPr="00B17375">
        <w:rPr>
          <w:rFonts w:ascii="Trebuchet MS" w:hAnsi="Trebuchet MS" w:cs="Arial"/>
          <w:b/>
          <w:lang w:val="es-ES_tradnl"/>
        </w:rPr>
        <w:t xml:space="preserve">1. a.2.1.  </w:t>
      </w:r>
      <w:r w:rsidRPr="00B17375">
        <w:rPr>
          <w:rFonts w:ascii="Trebuchet MS" w:hAnsi="Trebuchet MS" w:cs="Arial"/>
          <w:b/>
          <w:u w:val="single"/>
          <w:lang w:val="es-ES_tradnl"/>
        </w:rPr>
        <w:t>Formulario 104/1</w:t>
      </w:r>
    </w:p>
    <w:p w14:paraId="3FA888FD" w14:textId="77777777" w:rsidR="00DE6A0E" w:rsidRPr="00B17375" w:rsidRDefault="00DE6A0E" w:rsidP="00DE6A0E">
      <w:pPr>
        <w:tabs>
          <w:tab w:val="left" w:pos="0"/>
        </w:tabs>
        <w:jc w:val="both"/>
        <w:rPr>
          <w:rFonts w:ascii="Trebuchet MS" w:hAnsi="Trebuchet MS" w:cs="Arial"/>
          <w:b/>
          <w:u w:val="single"/>
          <w:lang w:val="es-ES_tradnl"/>
        </w:rPr>
      </w:pPr>
      <w:r w:rsidRPr="00B17375">
        <w:rPr>
          <w:rFonts w:ascii="Trebuchet MS" w:hAnsi="Trebuchet MS" w:cs="Arial"/>
          <w:b/>
          <w:lang w:val="es-ES_tradnl"/>
        </w:rPr>
        <w:t xml:space="preserve">1. a.2.1.1 </w:t>
      </w:r>
      <w:r w:rsidRPr="00B17375">
        <w:rPr>
          <w:rFonts w:ascii="Trebuchet MS" w:hAnsi="Trebuchet MS" w:cs="Arial"/>
          <w:b/>
          <w:u w:val="single"/>
          <w:lang w:val="es-ES_tradnl"/>
        </w:rPr>
        <w:t>Indicaciones Generales</w:t>
      </w:r>
    </w:p>
    <w:p w14:paraId="3F9C2E72" w14:textId="77777777" w:rsidR="00DE6A0E" w:rsidRPr="00B17375" w:rsidRDefault="00DE6A0E" w:rsidP="00DE6A0E">
      <w:pPr>
        <w:widowControl w:val="0"/>
        <w:tabs>
          <w:tab w:val="left" w:pos="0"/>
        </w:tabs>
        <w:ind w:firstLine="709"/>
        <w:jc w:val="both"/>
        <w:rPr>
          <w:rFonts w:ascii="Trebuchet MS" w:hAnsi="Trebuchet MS" w:cs="Arial"/>
          <w:snapToGrid w:val="0"/>
          <w:lang w:val="es-ES_tradnl"/>
        </w:rPr>
      </w:pPr>
      <w:r w:rsidRPr="00B17375">
        <w:rPr>
          <w:rFonts w:ascii="Trebuchet MS" w:hAnsi="Trebuchet MS" w:cs="Arial"/>
          <w:snapToGrid w:val="0"/>
          <w:lang w:val="es-ES_tradnl"/>
        </w:rPr>
        <w:t>Se utilizarán los formularios mencionados respetando el siguiente orden de prioridades:</w:t>
      </w:r>
    </w:p>
    <w:p w14:paraId="65AEB1C4" w14:textId="77777777" w:rsidR="00DE6A0E" w:rsidRPr="00B17375" w:rsidRDefault="00DE6A0E" w:rsidP="00DE6A0E">
      <w:pPr>
        <w:numPr>
          <w:ilvl w:val="0"/>
          <w:numId w:val="7"/>
        </w:numPr>
        <w:tabs>
          <w:tab w:val="left" w:pos="0"/>
        </w:tabs>
        <w:spacing w:after="0" w:line="240" w:lineRule="auto"/>
        <w:jc w:val="both"/>
        <w:rPr>
          <w:rFonts w:ascii="Trebuchet MS" w:hAnsi="Trebuchet MS" w:cs="Arial"/>
          <w:lang w:val="es-ES_tradnl"/>
        </w:rPr>
      </w:pPr>
      <w:r w:rsidRPr="00B17375">
        <w:rPr>
          <w:rFonts w:ascii="Trebuchet MS" w:hAnsi="Trebuchet MS" w:cs="Arial"/>
          <w:lang w:val="es-ES_tradnl"/>
        </w:rPr>
        <w:t>Uno por nivel conforme a la computarizada que se entrega previamente.</w:t>
      </w:r>
    </w:p>
    <w:p w14:paraId="79E68AAF" w14:textId="77777777" w:rsidR="00DE6A0E" w:rsidRPr="00B17375" w:rsidRDefault="00DE6A0E" w:rsidP="00DE6A0E">
      <w:pPr>
        <w:numPr>
          <w:ilvl w:val="0"/>
          <w:numId w:val="7"/>
        </w:numPr>
        <w:tabs>
          <w:tab w:val="left" w:pos="0"/>
        </w:tabs>
        <w:spacing w:after="0" w:line="240" w:lineRule="auto"/>
        <w:jc w:val="both"/>
        <w:rPr>
          <w:rFonts w:ascii="Trebuchet MS" w:hAnsi="Trebuchet MS" w:cs="Arial"/>
          <w:lang w:val="es-ES_tradnl"/>
        </w:rPr>
      </w:pPr>
      <w:r w:rsidRPr="00B17375">
        <w:rPr>
          <w:rFonts w:ascii="Trebuchet MS" w:hAnsi="Trebuchet MS" w:cs="Arial"/>
          <w:lang w:val="es-ES_tradnl"/>
        </w:rPr>
        <w:t>Titulares y luego suplentes con sus respectivos subtotales.</w:t>
      </w:r>
    </w:p>
    <w:p w14:paraId="1C635DA7" w14:textId="77777777" w:rsidR="00DE6A0E" w:rsidRPr="00B17375" w:rsidRDefault="00DE6A0E" w:rsidP="00DE6A0E">
      <w:pPr>
        <w:numPr>
          <w:ilvl w:val="0"/>
          <w:numId w:val="7"/>
        </w:numPr>
        <w:tabs>
          <w:tab w:val="left" w:pos="0"/>
        </w:tabs>
        <w:spacing w:after="0" w:line="240" w:lineRule="auto"/>
        <w:jc w:val="both"/>
        <w:rPr>
          <w:rFonts w:ascii="Trebuchet MS" w:hAnsi="Trebuchet MS" w:cs="Arial"/>
          <w:lang w:val="es-ES_tradnl"/>
        </w:rPr>
      </w:pPr>
      <w:r w:rsidRPr="00B17375">
        <w:rPr>
          <w:rFonts w:ascii="Trebuchet MS" w:hAnsi="Trebuchet MS" w:cs="Arial"/>
          <w:lang w:val="es-ES_tradnl"/>
        </w:rPr>
        <w:t>Cargos directivos, cargos docentes, horas cátedra.</w:t>
      </w:r>
    </w:p>
    <w:p w14:paraId="2B0C8FBC" w14:textId="77777777" w:rsidR="00DE6A0E" w:rsidRPr="00B17375" w:rsidRDefault="00DE6A0E" w:rsidP="00DE6A0E">
      <w:pPr>
        <w:numPr>
          <w:ilvl w:val="0"/>
          <w:numId w:val="7"/>
        </w:numPr>
        <w:tabs>
          <w:tab w:val="left" w:pos="0"/>
        </w:tabs>
        <w:spacing w:after="0" w:line="240" w:lineRule="auto"/>
        <w:jc w:val="both"/>
        <w:rPr>
          <w:rFonts w:ascii="Trebuchet MS" w:hAnsi="Trebuchet MS" w:cs="Arial"/>
          <w:lang w:val="es-ES_tradnl"/>
        </w:rPr>
      </w:pPr>
      <w:r w:rsidRPr="00B17375">
        <w:rPr>
          <w:rFonts w:ascii="Trebuchet MS" w:hAnsi="Trebuchet MS" w:cs="Arial"/>
          <w:lang w:val="es-ES_tradnl"/>
        </w:rPr>
        <w:t>Orden alfabético en cargos docentes y horas cátedra.</w:t>
      </w:r>
    </w:p>
    <w:p w14:paraId="1BF2DE64" w14:textId="77777777" w:rsidR="00DE6A0E" w:rsidRDefault="00DE6A0E" w:rsidP="00DE6A0E">
      <w:pPr>
        <w:numPr>
          <w:ilvl w:val="0"/>
          <w:numId w:val="7"/>
        </w:numPr>
        <w:spacing w:after="0" w:line="240" w:lineRule="auto"/>
        <w:jc w:val="both"/>
        <w:rPr>
          <w:rFonts w:ascii="Trebuchet MS" w:hAnsi="Trebuchet MS" w:cs="Arial"/>
          <w:lang w:val="es-ES_tradnl"/>
        </w:rPr>
      </w:pPr>
      <w:r w:rsidRPr="00B17375">
        <w:rPr>
          <w:rFonts w:ascii="Trebuchet MS" w:hAnsi="Trebuchet MS" w:cs="Arial"/>
          <w:lang w:val="es-ES_tradnl"/>
        </w:rPr>
        <w:t>Sólo incluir cargos y horas cátedra reconocidas por Planta Funcional subvencionada autorizada. Pudiendo utilizar los derechos que acuerdan el Dec. 2542/91 Art. 18 y Resolución conjunta SED y SHyF Nº 163/03 Art. 12; con las limitaciones que en ellos se especifica.</w:t>
      </w:r>
    </w:p>
    <w:p w14:paraId="4F4A538E" w14:textId="77777777" w:rsidR="00DE6A0E" w:rsidRPr="00B17375" w:rsidRDefault="00DE6A0E" w:rsidP="00DE6A0E">
      <w:pPr>
        <w:jc w:val="both"/>
        <w:rPr>
          <w:rFonts w:ascii="Trebuchet MS" w:hAnsi="Trebuchet MS" w:cs="Arial"/>
        </w:rPr>
      </w:pPr>
    </w:p>
    <w:p w14:paraId="71745563" w14:textId="77777777" w:rsidR="00DE6A0E" w:rsidRPr="00B17375" w:rsidRDefault="00DE6A0E" w:rsidP="00DE6A0E">
      <w:pPr>
        <w:tabs>
          <w:tab w:val="left" w:pos="0"/>
        </w:tabs>
        <w:jc w:val="both"/>
        <w:rPr>
          <w:rFonts w:ascii="Trebuchet MS" w:hAnsi="Trebuchet MS" w:cs="Arial"/>
          <w:b/>
          <w:u w:val="single"/>
          <w:lang w:val="es-ES_tradnl"/>
        </w:rPr>
      </w:pPr>
      <w:r w:rsidRPr="00B17375">
        <w:rPr>
          <w:rFonts w:ascii="Trebuchet MS" w:hAnsi="Trebuchet MS" w:cs="Arial"/>
          <w:b/>
          <w:lang w:val="es-ES_tradnl"/>
        </w:rPr>
        <w:t xml:space="preserve">1. a.2.1.2.  </w:t>
      </w:r>
      <w:r w:rsidRPr="00B17375">
        <w:rPr>
          <w:rFonts w:ascii="Trebuchet MS" w:hAnsi="Trebuchet MS" w:cs="Arial"/>
          <w:b/>
          <w:u w:val="single"/>
          <w:lang w:val="es-ES_tradnl"/>
        </w:rPr>
        <w:t>Indicaciones Específicas</w:t>
      </w:r>
    </w:p>
    <w:p w14:paraId="16FC98E6" w14:textId="77777777" w:rsidR="00DE6A0E" w:rsidRPr="00B17375" w:rsidRDefault="00DE6A0E" w:rsidP="00DE6A0E">
      <w:pPr>
        <w:tabs>
          <w:tab w:val="left" w:pos="0"/>
        </w:tabs>
        <w:jc w:val="both"/>
        <w:rPr>
          <w:rFonts w:ascii="Trebuchet MS" w:hAnsi="Trebuchet MS" w:cs="Arial"/>
          <w:b/>
          <w:lang w:val="es-ES_tradnl"/>
        </w:rPr>
      </w:pPr>
    </w:p>
    <w:p w14:paraId="7382729D" w14:textId="77777777" w:rsidR="00DE6A0E" w:rsidRPr="00B17375" w:rsidRDefault="00DE6A0E" w:rsidP="00DE6A0E">
      <w:pPr>
        <w:widowControl w:val="0"/>
        <w:numPr>
          <w:ilvl w:val="0"/>
          <w:numId w:val="8"/>
        </w:numPr>
        <w:spacing w:after="0" w:line="240" w:lineRule="auto"/>
        <w:jc w:val="both"/>
        <w:rPr>
          <w:rFonts w:ascii="Trebuchet MS" w:hAnsi="Trebuchet MS" w:cs="Arial"/>
          <w:snapToGrid w:val="0"/>
          <w:lang w:val="es-ES_tradnl"/>
        </w:rPr>
      </w:pPr>
      <w:r w:rsidRPr="00B17375">
        <w:rPr>
          <w:rFonts w:ascii="Trebuchet MS" w:hAnsi="Trebuchet MS" w:cs="Arial"/>
          <w:snapToGrid w:val="0"/>
          <w:lang w:val="es-ES_tradnl"/>
        </w:rPr>
        <w:t>Incluir todos los titulares, aún los que se encuentran en uso de licencia sin goce de haberes, a éstos corresponde liquidar el sueldo y descontar en las dos columnas de descuento; el total de cargos y horas cátedra de titulares debe ser coincidente con la Planta Funcional autorizada.</w:t>
      </w:r>
    </w:p>
    <w:p w14:paraId="6E73E0AD" w14:textId="77777777" w:rsidR="00DE6A0E" w:rsidRPr="00B17375" w:rsidRDefault="00DE6A0E" w:rsidP="00DE6A0E">
      <w:pPr>
        <w:widowControl w:val="0"/>
        <w:numPr>
          <w:ilvl w:val="0"/>
          <w:numId w:val="8"/>
        </w:numPr>
        <w:spacing w:after="0" w:line="240" w:lineRule="auto"/>
        <w:jc w:val="both"/>
        <w:rPr>
          <w:rFonts w:ascii="Trebuchet MS" w:hAnsi="Trebuchet MS" w:cs="Arial"/>
          <w:snapToGrid w:val="0"/>
          <w:lang w:val="es-ES_tradnl"/>
        </w:rPr>
      </w:pPr>
      <w:r w:rsidRPr="00B17375">
        <w:rPr>
          <w:rFonts w:ascii="Trebuchet MS" w:hAnsi="Trebuchet MS" w:cs="Arial"/>
          <w:snapToGrid w:val="0"/>
          <w:lang w:val="es-ES_tradnl"/>
        </w:rPr>
        <w:t xml:space="preserve">No omitir </w:t>
      </w:r>
      <w:r w:rsidRPr="00B17375">
        <w:rPr>
          <w:rFonts w:ascii="Trebuchet MS" w:hAnsi="Trebuchet MS" w:cs="Arial"/>
          <w:snapToGrid w:val="0"/>
          <w:u w:val="single"/>
          <w:lang w:val="es-ES_tradnl"/>
        </w:rPr>
        <w:t>códigos de cargos</w:t>
      </w:r>
      <w:r w:rsidRPr="00B17375">
        <w:rPr>
          <w:rFonts w:ascii="Trebuchet MS" w:hAnsi="Trebuchet MS" w:cs="Arial"/>
          <w:snapToGrid w:val="0"/>
          <w:lang w:val="es-ES_tradnl"/>
        </w:rPr>
        <w:t>, los mismos deben coincidir con los indicados en la Planta Funcional.</w:t>
      </w:r>
    </w:p>
    <w:p w14:paraId="6E7F3F8F" w14:textId="77777777" w:rsidR="00DE6A0E" w:rsidRPr="00B17375" w:rsidRDefault="00DE6A0E" w:rsidP="00DE6A0E">
      <w:pPr>
        <w:widowControl w:val="0"/>
        <w:numPr>
          <w:ilvl w:val="0"/>
          <w:numId w:val="8"/>
        </w:numPr>
        <w:spacing w:after="0" w:line="240" w:lineRule="auto"/>
        <w:jc w:val="both"/>
        <w:rPr>
          <w:rFonts w:ascii="Trebuchet MS" w:hAnsi="Trebuchet MS" w:cs="Arial"/>
          <w:i/>
          <w:snapToGrid w:val="0"/>
          <w:lang w:val="es-ES_tradnl"/>
        </w:rPr>
      </w:pPr>
      <w:r w:rsidRPr="00B17375">
        <w:rPr>
          <w:rFonts w:ascii="Trebuchet MS" w:hAnsi="Trebuchet MS" w:cs="Arial"/>
          <w:snapToGrid w:val="0"/>
          <w:u w:val="single"/>
          <w:lang w:val="es-ES_tradnl"/>
        </w:rPr>
        <w:t>Al sólo efecto de facilitar la confección de la planilla</w:t>
      </w:r>
      <w:r w:rsidRPr="00B17375">
        <w:rPr>
          <w:rFonts w:ascii="Trebuchet MS" w:hAnsi="Trebuchet MS" w:cs="Arial"/>
          <w:snapToGrid w:val="0"/>
          <w:lang w:val="es-ES_tradnl"/>
        </w:rPr>
        <w:t xml:space="preserve"> se sumarán los índices Básico y Adicional Sueldo Básico. ( Dto.</w:t>
      </w:r>
      <w:r w:rsidRPr="00B17375">
        <w:rPr>
          <w:rFonts w:ascii="Trebuchet MS" w:hAnsi="Trebuchet MS" w:cs="Arial"/>
          <w:iCs/>
          <w:snapToGrid w:val="0"/>
          <w:lang w:val="es-ES_tradnl"/>
        </w:rPr>
        <w:t>1567-GCBA-04 )</w:t>
      </w:r>
    </w:p>
    <w:p w14:paraId="22B654C0" w14:textId="77777777" w:rsidR="00DE6A0E" w:rsidRPr="00B17375" w:rsidRDefault="00DE6A0E" w:rsidP="00DE6A0E">
      <w:pPr>
        <w:widowControl w:val="0"/>
        <w:numPr>
          <w:ilvl w:val="0"/>
          <w:numId w:val="8"/>
        </w:numPr>
        <w:spacing w:after="0" w:line="240" w:lineRule="auto"/>
        <w:jc w:val="both"/>
        <w:rPr>
          <w:rFonts w:ascii="Trebuchet MS" w:hAnsi="Trebuchet MS" w:cs="Arial"/>
          <w:snapToGrid w:val="0"/>
          <w:lang w:val="es-ES_tradnl"/>
        </w:rPr>
      </w:pPr>
      <w:r w:rsidRPr="00B17375">
        <w:rPr>
          <w:rFonts w:ascii="Trebuchet MS" w:hAnsi="Trebuchet MS" w:cs="Arial"/>
          <w:snapToGrid w:val="0"/>
          <w:lang w:val="es-ES_tradnl"/>
        </w:rPr>
        <w:t>En columna “</w:t>
      </w:r>
      <w:r w:rsidRPr="00B17375">
        <w:rPr>
          <w:rFonts w:ascii="Trebuchet MS" w:hAnsi="Trebuchet MS" w:cs="Arial"/>
          <w:snapToGrid w:val="0"/>
          <w:u w:val="single"/>
          <w:lang w:val="es-ES_tradnl"/>
        </w:rPr>
        <w:t>cantidad de índices</w:t>
      </w:r>
      <w:r w:rsidRPr="00B17375">
        <w:rPr>
          <w:rFonts w:ascii="Trebuchet MS" w:hAnsi="Trebuchet MS" w:cs="Arial"/>
          <w:snapToGrid w:val="0"/>
          <w:lang w:val="es-ES_tradnl"/>
        </w:rPr>
        <w:t>” incluir, en el caso de profesores, el total resultante de multiplicar  los correspondientes a una hora cátedra por el Nº de horas que se liquida.</w:t>
      </w:r>
    </w:p>
    <w:p w14:paraId="47DE10B5" w14:textId="77777777" w:rsidR="00DE6A0E" w:rsidRPr="00B17375" w:rsidRDefault="00DE6A0E" w:rsidP="00DE6A0E">
      <w:pPr>
        <w:widowControl w:val="0"/>
        <w:numPr>
          <w:ilvl w:val="0"/>
          <w:numId w:val="8"/>
        </w:numPr>
        <w:spacing w:after="0" w:line="240" w:lineRule="auto"/>
        <w:jc w:val="both"/>
        <w:rPr>
          <w:rFonts w:ascii="Trebuchet MS" w:hAnsi="Trebuchet MS" w:cs="Arial"/>
          <w:snapToGrid w:val="0"/>
          <w:lang w:val="es-ES_tradnl"/>
        </w:rPr>
      </w:pPr>
      <w:r w:rsidRPr="00B17375">
        <w:rPr>
          <w:rFonts w:ascii="Trebuchet MS" w:hAnsi="Trebuchet MS" w:cs="Arial"/>
          <w:snapToGrid w:val="0"/>
          <w:u w:val="single"/>
          <w:lang w:val="es-ES_tradnl"/>
        </w:rPr>
        <w:t>Antigüedad docente</w:t>
      </w:r>
      <w:r w:rsidRPr="00B17375">
        <w:rPr>
          <w:rFonts w:ascii="Trebuchet MS" w:hAnsi="Trebuchet MS" w:cs="Arial"/>
          <w:snapToGrid w:val="0"/>
          <w:lang w:val="es-ES_tradnl"/>
        </w:rPr>
        <w:t>: Art. 119º del estatuto del  Docente. Debe estar debidamente justificada con la documentación archivada en el legajo de cada docente.</w:t>
      </w:r>
    </w:p>
    <w:p w14:paraId="2D33CA1E" w14:textId="77777777" w:rsidR="00DE6A0E" w:rsidRPr="00B17375" w:rsidRDefault="00DE6A0E" w:rsidP="00DE6A0E">
      <w:pPr>
        <w:widowControl w:val="0"/>
        <w:numPr>
          <w:ilvl w:val="0"/>
          <w:numId w:val="8"/>
        </w:numPr>
        <w:spacing w:after="0" w:line="240" w:lineRule="auto"/>
        <w:jc w:val="both"/>
        <w:rPr>
          <w:rFonts w:ascii="Trebuchet MS" w:hAnsi="Trebuchet MS" w:cs="Arial"/>
          <w:snapToGrid w:val="0"/>
          <w:lang w:val="es-ES_tradnl"/>
        </w:rPr>
      </w:pPr>
      <w:r w:rsidRPr="00B17375">
        <w:rPr>
          <w:rFonts w:ascii="Trebuchet MS" w:hAnsi="Trebuchet MS" w:cs="Arial"/>
          <w:snapToGrid w:val="0"/>
          <w:u w:val="single"/>
          <w:lang w:val="es-ES_tradnl"/>
        </w:rPr>
        <w:t xml:space="preserve">Adicional salarial en concepto de estímulo a la continuidad en el esfuerzo a la prestación del </w:t>
      </w:r>
      <w:r w:rsidRPr="00B17375">
        <w:rPr>
          <w:rFonts w:ascii="Trebuchet MS" w:hAnsi="Trebuchet MS" w:cs="Arial"/>
          <w:snapToGrid w:val="0"/>
          <w:u w:val="single"/>
          <w:lang w:val="es-ES_tradnl"/>
        </w:rPr>
        <w:lastRenderedPageBreak/>
        <w:t>servicio educativo</w:t>
      </w:r>
      <w:r w:rsidRPr="00B17375">
        <w:rPr>
          <w:rFonts w:ascii="Trebuchet MS" w:hAnsi="Trebuchet MS" w:cs="Arial"/>
          <w:snapToGrid w:val="0"/>
          <w:lang w:val="es-ES_tradnl"/>
        </w:rPr>
        <w:t>, comúnmente llamado “presentismo”: Decreto 4748/90 y prórrogas. Importa el 10% del Básico, es remunerativo y no bonificable. Esta asignación se pierde por inasistencias justificadas o injustificadas, falta de puntualidad o uso de licencias y franquicias.  No se pierde exclusivamente por lo expresado en el mencionado Decreto. Se abona por mes vencido.</w:t>
      </w:r>
    </w:p>
    <w:p w14:paraId="36DDBCFC" w14:textId="77777777" w:rsidR="00DE6A0E" w:rsidRPr="00B17375" w:rsidRDefault="00DE6A0E" w:rsidP="00DE6A0E">
      <w:pPr>
        <w:widowControl w:val="0"/>
        <w:numPr>
          <w:ilvl w:val="0"/>
          <w:numId w:val="8"/>
        </w:numPr>
        <w:spacing w:after="0" w:line="240" w:lineRule="auto"/>
        <w:jc w:val="both"/>
        <w:rPr>
          <w:rFonts w:ascii="Trebuchet MS" w:hAnsi="Trebuchet MS" w:cs="Arial"/>
          <w:snapToGrid w:val="0"/>
          <w:lang w:val="es-ES_tradnl"/>
        </w:rPr>
      </w:pPr>
      <w:r w:rsidRPr="00B17375">
        <w:rPr>
          <w:rFonts w:ascii="Trebuchet MS" w:hAnsi="Trebuchet MS" w:cs="Arial"/>
          <w:snapToGrid w:val="0"/>
          <w:u w:val="single"/>
          <w:lang w:val="es-ES_tradnl"/>
        </w:rPr>
        <w:t>Decreto 1442/98</w:t>
      </w:r>
      <w:r w:rsidRPr="00B17375">
        <w:rPr>
          <w:rFonts w:ascii="Trebuchet MS" w:hAnsi="Trebuchet MS" w:cs="Arial"/>
          <w:snapToGrid w:val="0"/>
          <w:lang w:val="es-ES_tradnl"/>
        </w:rPr>
        <w:t>: Suma fija remunerativa, no bonificable. Máximo a percibir por docente $ 40.- por todos los cargos que desempeñe en jurisdicción de la Ciudad de Buenos Aires, sea de gestión estatal o privada. Debe justificarse su pago con la Declaración Jurada del docente, archivada en su legajo.</w:t>
      </w:r>
    </w:p>
    <w:p w14:paraId="73A7F273" w14:textId="77777777" w:rsidR="00DE6A0E" w:rsidRPr="00B17375" w:rsidRDefault="00DE6A0E" w:rsidP="00DE6A0E">
      <w:pPr>
        <w:widowControl w:val="0"/>
        <w:tabs>
          <w:tab w:val="left" w:pos="0"/>
        </w:tabs>
        <w:jc w:val="both"/>
        <w:rPr>
          <w:rFonts w:ascii="Trebuchet MS" w:hAnsi="Trebuchet MS" w:cs="Arial"/>
          <w:snapToGrid w:val="0"/>
          <w:lang w:val="es-ES_tradnl"/>
        </w:rPr>
      </w:pPr>
    </w:p>
    <w:p w14:paraId="0D0D1CFE" w14:textId="77777777" w:rsidR="00DE6A0E" w:rsidRPr="00B17375" w:rsidRDefault="00DE6A0E" w:rsidP="00DE6A0E">
      <w:pPr>
        <w:widowControl w:val="0"/>
        <w:numPr>
          <w:ilvl w:val="0"/>
          <w:numId w:val="10"/>
        </w:numPr>
        <w:tabs>
          <w:tab w:val="left" w:pos="0"/>
        </w:tabs>
        <w:spacing w:after="0" w:line="240" w:lineRule="auto"/>
        <w:jc w:val="both"/>
        <w:rPr>
          <w:rFonts w:ascii="Trebuchet MS" w:hAnsi="Trebuchet MS" w:cs="Arial"/>
          <w:snapToGrid w:val="0"/>
          <w:lang w:val="es-ES_tradnl"/>
        </w:rPr>
      </w:pPr>
      <w:r w:rsidRPr="00B17375">
        <w:rPr>
          <w:rFonts w:ascii="Trebuchet MS" w:hAnsi="Trebuchet MS" w:cs="Arial"/>
          <w:snapToGrid w:val="0"/>
          <w:lang w:val="es-ES_tradnl"/>
        </w:rPr>
        <w:t>Cargo Jornada  Simple   $ 20,00.-</w:t>
      </w:r>
    </w:p>
    <w:p w14:paraId="4B1DEF73" w14:textId="77777777" w:rsidR="00DE6A0E" w:rsidRPr="00B17375" w:rsidRDefault="00DE6A0E" w:rsidP="00DE6A0E">
      <w:pPr>
        <w:widowControl w:val="0"/>
        <w:numPr>
          <w:ilvl w:val="0"/>
          <w:numId w:val="10"/>
        </w:numPr>
        <w:tabs>
          <w:tab w:val="left" w:pos="0"/>
        </w:tabs>
        <w:spacing w:after="0" w:line="240" w:lineRule="auto"/>
        <w:jc w:val="both"/>
        <w:rPr>
          <w:rFonts w:ascii="Trebuchet MS" w:hAnsi="Trebuchet MS" w:cs="Arial"/>
          <w:snapToGrid w:val="0"/>
          <w:lang w:val="es-ES_tradnl"/>
        </w:rPr>
      </w:pPr>
      <w:r w:rsidRPr="00B17375">
        <w:rPr>
          <w:rFonts w:ascii="Trebuchet MS" w:hAnsi="Trebuchet MS" w:cs="Arial"/>
          <w:snapToGrid w:val="0"/>
          <w:lang w:val="es-ES_tradnl"/>
        </w:rPr>
        <w:t>Cargo J. Completa         $ 40,00.-</w:t>
      </w:r>
    </w:p>
    <w:p w14:paraId="5677EAF0" w14:textId="77777777" w:rsidR="00DE6A0E" w:rsidRPr="00B17375" w:rsidRDefault="00DE6A0E" w:rsidP="00DE6A0E">
      <w:pPr>
        <w:widowControl w:val="0"/>
        <w:numPr>
          <w:ilvl w:val="0"/>
          <w:numId w:val="10"/>
        </w:numPr>
        <w:tabs>
          <w:tab w:val="left" w:pos="0"/>
        </w:tabs>
        <w:spacing w:after="0" w:line="240" w:lineRule="auto"/>
        <w:jc w:val="both"/>
        <w:rPr>
          <w:rFonts w:ascii="Trebuchet MS" w:hAnsi="Trebuchet MS" w:cs="Arial"/>
          <w:snapToGrid w:val="0"/>
          <w:lang w:val="es-ES_tradnl"/>
        </w:rPr>
      </w:pPr>
      <w:r w:rsidRPr="00B17375">
        <w:rPr>
          <w:rFonts w:ascii="Trebuchet MS" w:hAnsi="Trebuchet MS" w:cs="Arial"/>
          <w:snapToGrid w:val="0"/>
          <w:lang w:val="es-ES_tradnl"/>
        </w:rPr>
        <w:t>Hora cátedra                 $   1,25.-</w:t>
      </w:r>
    </w:p>
    <w:p w14:paraId="517CE30F" w14:textId="77777777" w:rsidR="00DE6A0E" w:rsidRPr="00B17375" w:rsidRDefault="00DE6A0E" w:rsidP="00DE6A0E">
      <w:pPr>
        <w:widowControl w:val="0"/>
        <w:numPr>
          <w:ilvl w:val="0"/>
          <w:numId w:val="9"/>
        </w:numPr>
        <w:tabs>
          <w:tab w:val="left" w:pos="0"/>
        </w:tabs>
        <w:spacing w:after="0" w:line="240" w:lineRule="auto"/>
        <w:jc w:val="both"/>
        <w:rPr>
          <w:rFonts w:ascii="Trebuchet MS" w:hAnsi="Trebuchet MS" w:cs="Arial"/>
          <w:snapToGrid w:val="0"/>
          <w:lang w:val="es-ES_tradnl"/>
        </w:rPr>
      </w:pPr>
      <w:r w:rsidRPr="00B17375">
        <w:rPr>
          <w:rFonts w:ascii="Trebuchet MS" w:hAnsi="Trebuchet MS" w:cs="Arial"/>
          <w:snapToGrid w:val="0"/>
          <w:lang w:val="es-ES_tradnl"/>
        </w:rPr>
        <w:t>Se abona por mes vencido.</w:t>
      </w:r>
    </w:p>
    <w:p w14:paraId="3F1FA98A" w14:textId="77777777" w:rsidR="00DE6A0E" w:rsidRPr="00B17375" w:rsidRDefault="00DE6A0E" w:rsidP="00DE6A0E">
      <w:pPr>
        <w:widowControl w:val="0"/>
        <w:tabs>
          <w:tab w:val="left" w:pos="0"/>
        </w:tabs>
        <w:ind w:left="207"/>
        <w:jc w:val="both"/>
        <w:rPr>
          <w:rFonts w:ascii="Trebuchet MS" w:hAnsi="Trebuchet MS" w:cs="Arial"/>
          <w:snapToGrid w:val="0"/>
          <w:lang w:val="es-ES_tradnl"/>
        </w:rPr>
      </w:pPr>
    </w:p>
    <w:p w14:paraId="3CB7ECF9" w14:textId="77777777" w:rsidR="00DE6A0E" w:rsidRPr="00B17375" w:rsidRDefault="00DE6A0E" w:rsidP="00DE6A0E">
      <w:pPr>
        <w:widowControl w:val="0"/>
        <w:numPr>
          <w:ilvl w:val="0"/>
          <w:numId w:val="8"/>
        </w:numPr>
        <w:spacing w:after="0" w:line="240" w:lineRule="auto"/>
        <w:jc w:val="both"/>
        <w:rPr>
          <w:rFonts w:ascii="Trebuchet MS" w:hAnsi="Trebuchet MS" w:cs="Arial"/>
          <w:snapToGrid w:val="0"/>
          <w:lang w:val="es-ES_tradnl"/>
        </w:rPr>
      </w:pPr>
      <w:r w:rsidRPr="00B17375">
        <w:rPr>
          <w:rFonts w:ascii="Trebuchet MS" w:hAnsi="Trebuchet MS" w:cs="Arial"/>
          <w:snapToGrid w:val="0"/>
          <w:u w:val="single"/>
          <w:lang w:val="es-ES_tradnl"/>
        </w:rPr>
        <w:t>Decreto 310/04</w:t>
      </w:r>
      <w:r w:rsidRPr="00B17375">
        <w:rPr>
          <w:rFonts w:ascii="Trebuchet MS" w:hAnsi="Trebuchet MS" w:cs="Arial"/>
          <w:snapToGrid w:val="0"/>
          <w:lang w:val="es-ES_tradnl"/>
        </w:rPr>
        <w:t>: Estímulo de carácter transitorio remunerativo, no es bonificable por antigüedad.</w:t>
      </w:r>
    </w:p>
    <w:p w14:paraId="770ADE20" w14:textId="77777777" w:rsidR="00DE6A0E" w:rsidRPr="00B17375" w:rsidRDefault="00DE6A0E" w:rsidP="00DE6A0E">
      <w:pPr>
        <w:widowControl w:val="0"/>
        <w:tabs>
          <w:tab w:val="left" w:pos="0"/>
        </w:tabs>
        <w:ind w:left="-360"/>
        <w:jc w:val="both"/>
        <w:rPr>
          <w:rFonts w:ascii="Trebuchet MS" w:hAnsi="Trebuchet MS" w:cs="Arial"/>
          <w:snapToGrid w:val="0"/>
          <w:lang w:val="es-ES_tradnl"/>
        </w:rPr>
      </w:pPr>
    </w:p>
    <w:p w14:paraId="76F87160" w14:textId="77777777" w:rsidR="00DE6A0E" w:rsidRPr="00B17375" w:rsidRDefault="00DE6A0E" w:rsidP="00DE6A0E">
      <w:pPr>
        <w:widowControl w:val="0"/>
        <w:numPr>
          <w:ilvl w:val="0"/>
          <w:numId w:val="11"/>
        </w:numPr>
        <w:tabs>
          <w:tab w:val="left" w:pos="0"/>
        </w:tabs>
        <w:spacing w:after="0" w:line="240" w:lineRule="auto"/>
        <w:jc w:val="both"/>
        <w:rPr>
          <w:rFonts w:ascii="Trebuchet MS" w:hAnsi="Trebuchet MS" w:cs="Arial"/>
          <w:snapToGrid w:val="0"/>
          <w:lang w:val="es-ES_tradnl"/>
        </w:rPr>
      </w:pPr>
      <w:r w:rsidRPr="00B17375">
        <w:rPr>
          <w:rFonts w:ascii="Trebuchet MS" w:hAnsi="Trebuchet MS" w:cs="Arial"/>
          <w:snapToGrid w:val="0"/>
          <w:lang w:val="es-ES_tradnl"/>
        </w:rPr>
        <w:t>Cargo Jornada Simple     $ 41,70.-</w:t>
      </w:r>
    </w:p>
    <w:p w14:paraId="3422648A" w14:textId="77777777" w:rsidR="00DE6A0E" w:rsidRPr="00B17375" w:rsidRDefault="00DE6A0E" w:rsidP="00DE6A0E">
      <w:pPr>
        <w:widowControl w:val="0"/>
        <w:numPr>
          <w:ilvl w:val="0"/>
          <w:numId w:val="11"/>
        </w:numPr>
        <w:tabs>
          <w:tab w:val="left" w:pos="0"/>
        </w:tabs>
        <w:spacing w:after="0" w:line="240" w:lineRule="auto"/>
        <w:jc w:val="both"/>
        <w:rPr>
          <w:rFonts w:ascii="Trebuchet MS" w:hAnsi="Trebuchet MS" w:cs="Arial"/>
          <w:snapToGrid w:val="0"/>
          <w:lang w:val="es-ES_tradnl"/>
        </w:rPr>
      </w:pPr>
      <w:r w:rsidRPr="00B17375">
        <w:rPr>
          <w:rFonts w:ascii="Trebuchet MS" w:hAnsi="Trebuchet MS" w:cs="Arial"/>
          <w:snapToGrid w:val="0"/>
          <w:lang w:val="es-ES_tradnl"/>
        </w:rPr>
        <w:t>Cargo J. Completa          $ 83,40.-</w:t>
      </w:r>
    </w:p>
    <w:p w14:paraId="2677D4EE" w14:textId="77777777" w:rsidR="00DE6A0E" w:rsidRPr="00B17375" w:rsidRDefault="00DE6A0E" w:rsidP="00DE6A0E">
      <w:pPr>
        <w:widowControl w:val="0"/>
        <w:numPr>
          <w:ilvl w:val="0"/>
          <w:numId w:val="11"/>
        </w:numPr>
        <w:tabs>
          <w:tab w:val="left" w:pos="0"/>
        </w:tabs>
        <w:spacing w:after="0" w:line="240" w:lineRule="auto"/>
        <w:jc w:val="both"/>
        <w:rPr>
          <w:rFonts w:ascii="Trebuchet MS" w:hAnsi="Trebuchet MS" w:cs="Arial"/>
          <w:snapToGrid w:val="0"/>
          <w:lang w:val="es-ES_tradnl"/>
        </w:rPr>
      </w:pPr>
      <w:r w:rsidRPr="00B17375">
        <w:rPr>
          <w:rFonts w:ascii="Trebuchet MS" w:hAnsi="Trebuchet MS" w:cs="Arial"/>
          <w:snapToGrid w:val="0"/>
          <w:lang w:val="es-ES_tradnl"/>
        </w:rPr>
        <w:t>Hora Cátedra                 $    2,6063</w:t>
      </w:r>
    </w:p>
    <w:p w14:paraId="5E307D49" w14:textId="77777777" w:rsidR="00DE6A0E" w:rsidRPr="00B17375" w:rsidRDefault="00DE6A0E" w:rsidP="00DE6A0E">
      <w:pPr>
        <w:widowControl w:val="0"/>
        <w:tabs>
          <w:tab w:val="left" w:pos="0"/>
        </w:tabs>
        <w:jc w:val="both"/>
        <w:rPr>
          <w:rFonts w:ascii="Trebuchet MS" w:hAnsi="Trebuchet MS" w:cs="Arial"/>
          <w:snapToGrid w:val="0"/>
          <w:lang w:val="es-ES_tradnl"/>
        </w:rPr>
      </w:pPr>
    </w:p>
    <w:p w14:paraId="054336A9" w14:textId="77777777" w:rsidR="00DE6A0E" w:rsidRPr="00B17375" w:rsidRDefault="00DE6A0E" w:rsidP="00DE6A0E">
      <w:pPr>
        <w:widowControl w:val="0"/>
        <w:tabs>
          <w:tab w:val="left" w:pos="0"/>
        </w:tabs>
        <w:jc w:val="both"/>
        <w:rPr>
          <w:rFonts w:ascii="Trebuchet MS" w:hAnsi="Trebuchet MS" w:cs="Arial"/>
          <w:snapToGrid w:val="0"/>
          <w:lang w:val="es-ES_tradnl"/>
        </w:rPr>
      </w:pPr>
      <w:r w:rsidRPr="00B17375">
        <w:rPr>
          <w:rFonts w:ascii="Trebuchet MS" w:hAnsi="Trebuchet MS" w:cs="Arial"/>
          <w:snapToGrid w:val="0"/>
          <w:lang w:val="es-ES_tradnl"/>
        </w:rPr>
        <w:t>Queda fuera de los alcances establecidos por el Art. 8º del Decreto 1203/93.</w:t>
      </w:r>
    </w:p>
    <w:p w14:paraId="7E949C66" w14:textId="77777777" w:rsidR="00DE6A0E" w:rsidRPr="00B17375" w:rsidRDefault="00DE6A0E" w:rsidP="00DE6A0E">
      <w:pPr>
        <w:widowControl w:val="0"/>
        <w:tabs>
          <w:tab w:val="left" w:pos="0"/>
        </w:tabs>
        <w:jc w:val="both"/>
        <w:rPr>
          <w:rFonts w:ascii="Trebuchet MS" w:hAnsi="Trebuchet MS" w:cs="Arial"/>
          <w:snapToGrid w:val="0"/>
          <w:lang w:val="es-ES_tradnl"/>
        </w:rPr>
      </w:pPr>
      <w:r w:rsidRPr="00B17375">
        <w:rPr>
          <w:rFonts w:ascii="Trebuchet MS" w:hAnsi="Trebuchet MS" w:cs="Arial"/>
          <w:snapToGrid w:val="0"/>
          <w:lang w:val="es-ES_tradnl"/>
        </w:rPr>
        <w:t>Máximo a percibir por docente en la jurisdicción $ 83,40.-  Su pago se justifica con la Declaración Jurada de la misma forma que para el Decreto Nº 1442/98.</w:t>
      </w:r>
    </w:p>
    <w:p w14:paraId="2640FF4D" w14:textId="77777777" w:rsidR="00DE6A0E" w:rsidRPr="00B17375" w:rsidRDefault="00DE6A0E" w:rsidP="00DE6A0E">
      <w:pPr>
        <w:widowControl w:val="0"/>
        <w:numPr>
          <w:ilvl w:val="0"/>
          <w:numId w:val="8"/>
        </w:numPr>
        <w:spacing w:after="0" w:line="240" w:lineRule="auto"/>
        <w:jc w:val="both"/>
        <w:rPr>
          <w:rFonts w:ascii="Trebuchet MS" w:hAnsi="Trebuchet MS" w:cs="Arial"/>
          <w:snapToGrid w:val="0"/>
          <w:lang w:val="es-ES_tradnl"/>
        </w:rPr>
      </w:pPr>
      <w:r w:rsidRPr="00B17375">
        <w:rPr>
          <w:rFonts w:ascii="Trebuchet MS" w:hAnsi="Trebuchet MS" w:cs="Arial"/>
          <w:snapToGrid w:val="0"/>
          <w:u w:val="single"/>
          <w:lang w:val="es-ES_tradnl"/>
        </w:rPr>
        <w:t>Art.128</w:t>
      </w:r>
      <w:r w:rsidRPr="00B17375">
        <w:rPr>
          <w:rFonts w:ascii="Trebuchet MS" w:hAnsi="Trebuchet MS" w:cs="Arial"/>
          <w:snapToGrid w:val="0"/>
          <w:lang w:val="es-ES_tradnl"/>
        </w:rPr>
        <w:t xml:space="preserve">: A completar solo por los institutos de Enseñanza Especial. Se aplica sobre índice básico e índice Adicional. </w:t>
      </w:r>
    </w:p>
    <w:p w14:paraId="268EE565" w14:textId="77777777" w:rsidR="00DE6A0E" w:rsidRPr="00B17375" w:rsidRDefault="00DE6A0E" w:rsidP="00DE6A0E">
      <w:pPr>
        <w:widowControl w:val="0"/>
        <w:tabs>
          <w:tab w:val="left" w:pos="0"/>
        </w:tabs>
        <w:jc w:val="both"/>
        <w:rPr>
          <w:rFonts w:ascii="Trebuchet MS" w:hAnsi="Trebuchet MS" w:cs="Arial"/>
          <w:snapToGrid w:val="0"/>
          <w:lang w:val="es-ES_tradnl"/>
        </w:rPr>
      </w:pPr>
    </w:p>
    <w:p w14:paraId="530324EA" w14:textId="77777777" w:rsidR="00DE6A0E" w:rsidRPr="00B17375" w:rsidRDefault="00DE6A0E" w:rsidP="00DE6A0E">
      <w:pPr>
        <w:widowControl w:val="0"/>
        <w:numPr>
          <w:ilvl w:val="0"/>
          <w:numId w:val="8"/>
        </w:numPr>
        <w:spacing w:after="0" w:line="240" w:lineRule="auto"/>
        <w:jc w:val="both"/>
        <w:rPr>
          <w:rFonts w:ascii="Trebuchet MS" w:hAnsi="Trebuchet MS" w:cs="Arial"/>
          <w:snapToGrid w:val="0"/>
          <w:lang w:val="es-ES_tradnl"/>
        </w:rPr>
      </w:pPr>
      <w:r w:rsidRPr="00B17375">
        <w:rPr>
          <w:rFonts w:ascii="Trebuchet MS" w:hAnsi="Trebuchet MS" w:cs="Arial"/>
          <w:snapToGrid w:val="0"/>
          <w:u w:val="single"/>
          <w:lang w:val="es-ES_tradnl"/>
        </w:rPr>
        <w:t>Complemento Art. 12</w:t>
      </w:r>
      <w:r w:rsidRPr="00B17375">
        <w:rPr>
          <w:rFonts w:ascii="Trebuchet MS" w:hAnsi="Trebuchet MS" w:cs="Arial"/>
          <w:snapToGrid w:val="0"/>
          <w:lang w:val="es-ES_tradnl"/>
        </w:rPr>
        <w:t xml:space="preserve">  Decreto Dto.</w:t>
      </w:r>
      <w:r w:rsidRPr="00B17375">
        <w:rPr>
          <w:rFonts w:ascii="Trebuchet MS" w:hAnsi="Trebuchet MS" w:cs="Arial"/>
          <w:iCs/>
          <w:snapToGrid w:val="0"/>
          <w:lang w:val="es-ES_tradnl"/>
        </w:rPr>
        <w:t>1567-GCBA-04</w:t>
      </w:r>
    </w:p>
    <w:p w14:paraId="3AABFAF4" w14:textId="77777777" w:rsidR="00DE6A0E" w:rsidRPr="00B17375" w:rsidRDefault="00DE6A0E" w:rsidP="00DE6A0E">
      <w:pPr>
        <w:widowControl w:val="0"/>
        <w:tabs>
          <w:tab w:val="left" w:pos="0"/>
        </w:tabs>
        <w:jc w:val="both"/>
        <w:rPr>
          <w:rFonts w:ascii="Trebuchet MS" w:hAnsi="Trebuchet MS" w:cs="Arial"/>
          <w:snapToGrid w:val="0"/>
          <w:lang w:val="es-ES_tradnl"/>
        </w:rPr>
      </w:pPr>
    </w:p>
    <w:p w14:paraId="72C7233A" w14:textId="77777777" w:rsidR="00DE6A0E" w:rsidRPr="00B17375" w:rsidRDefault="00DE6A0E" w:rsidP="00DE6A0E">
      <w:pPr>
        <w:widowControl w:val="0"/>
        <w:tabs>
          <w:tab w:val="left" w:pos="0"/>
        </w:tabs>
        <w:jc w:val="both"/>
        <w:rPr>
          <w:rFonts w:ascii="Trebuchet MS" w:hAnsi="Trebuchet MS" w:cs="Arial"/>
          <w:snapToGrid w:val="0"/>
          <w:lang w:val="es-ES_tradnl"/>
        </w:rPr>
      </w:pPr>
      <w:r w:rsidRPr="00B17375">
        <w:rPr>
          <w:rFonts w:ascii="Trebuchet MS" w:hAnsi="Trebuchet MS" w:cs="Arial"/>
          <w:snapToGrid w:val="0"/>
          <w:lang w:val="es-ES_tradnl"/>
        </w:rPr>
        <w:t xml:space="preserve"> Es remunerativo no bonificable.</w:t>
      </w:r>
    </w:p>
    <w:p w14:paraId="5C9F57F0" w14:textId="77777777" w:rsidR="00DE6A0E" w:rsidRPr="00B17375" w:rsidRDefault="00DE6A0E" w:rsidP="00DE6A0E">
      <w:pPr>
        <w:jc w:val="both"/>
        <w:rPr>
          <w:rFonts w:ascii="Trebuchet MS" w:hAnsi="Trebuchet MS" w:cs="Arial"/>
        </w:rPr>
      </w:pPr>
      <w:r w:rsidRPr="00B17375">
        <w:rPr>
          <w:rFonts w:ascii="Trebuchet MS" w:hAnsi="Trebuchet MS" w:cs="Arial"/>
        </w:rPr>
        <w:t>“En ningún caso la aplicación del presente Decreto significará disminución en los haberes del personal docente, manteniéndose en los casos que corresponda la remuneración habitual, mensual y permanente vigente al 31 de julio de 2004 hasta que dicha situación sea nivelada o absorbida por futuros beneficios salariales.”</w:t>
      </w:r>
    </w:p>
    <w:p w14:paraId="67FD735E" w14:textId="77777777" w:rsidR="00DE6A0E" w:rsidRPr="00B17375" w:rsidRDefault="00DE6A0E" w:rsidP="00DE6A0E">
      <w:pPr>
        <w:jc w:val="both"/>
        <w:rPr>
          <w:rFonts w:ascii="Trebuchet MS" w:hAnsi="Trebuchet MS" w:cs="Arial"/>
        </w:rPr>
      </w:pPr>
      <w:r w:rsidRPr="00B17375">
        <w:rPr>
          <w:rFonts w:ascii="Trebuchet MS" w:hAnsi="Trebuchet MS" w:cs="Arial"/>
        </w:rPr>
        <w:t xml:space="preserve">Se entiende por remuneración habitual, mensual, y permanente el </w:t>
      </w:r>
      <w:proofErr w:type="gramStart"/>
      <w:r w:rsidRPr="00B17375">
        <w:rPr>
          <w:rFonts w:ascii="Trebuchet MS" w:hAnsi="Trebuchet MS" w:cs="Arial"/>
        </w:rPr>
        <w:t>haber</w:t>
      </w:r>
      <w:proofErr w:type="gramEnd"/>
      <w:r w:rsidRPr="00B17375">
        <w:rPr>
          <w:rFonts w:ascii="Trebuchet MS" w:hAnsi="Trebuchet MS" w:cs="Arial"/>
        </w:rPr>
        <w:t xml:space="preserve"> bruto remunerativo y no remunerativo, incluido Art.8º, (excluyendo salario familiar), sin considerar ninguna clase de descuentos.  Si el </w:t>
      </w:r>
      <w:proofErr w:type="gramStart"/>
      <w:r w:rsidRPr="00B17375">
        <w:rPr>
          <w:rFonts w:ascii="Trebuchet MS" w:hAnsi="Trebuchet MS" w:cs="Arial"/>
        </w:rPr>
        <w:t>haber</w:t>
      </w:r>
      <w:proofErr w:type="gramEnd"/>
      <w:r w:rsidRPr="00B17375">
        <w:rPr>
          <w:rFonts w:ascii="Trebuchet MS" w:hAnsi="Trebuchet MS" w:cs="Arial"/>
        </w:rPr>
        <w:t xml:space="preserve"> del mes de Agosto calculado de esa manera resultara inferior al mes inmediato anterior por el mismo cargo y horas, deberá colocarse esa diferencia en esta columna.</w:t>
      </w:r>
    </w:p>
    <w:p w14:paraId="013FCD8C" w14:textId="77777777" w:rsidR="00DE6A0E" w:rsidRPr="00B17375" w:rsidRDefault="00DE6A0E" w:rsidP="00DE6A0E">
      <w:pPr>
        <w:jc w:val="both"/>
        <w:rPr>
          <w:rFonts w:ascii="Trebuchet MS" w:hAnsi="Trebuchet MS" w:cs="Arial"/>
        </w:rPr>
      </w:pPr>
    </w:p>
    <w:p w14:paraId="07BD12A9" w14:textId="77777777" w:rsidR="00DE6A0E" w:rsidRPr="00B17375" w:rsidRDefault="00DE6A0E" w:rsidP="00DE6A0E">
      <w:pPr>
        <w:numPr>
          <w:ilvl w:val="0"/>
          <w:numId w:val="12"/>
        </w:numPr>
        <w:spacing w:after="0" w:line="240" w:lineRule="auto"/>
        <w:ind w:left="284"/>
        <w:jc w:val="both"/>
        <w:rPr>
          <w:rFonts w:ascii="Trebuchet MS" w:hAnsi="Trebuchet MS" w:cs="Arial"/>
        </w:rPr>
      </w:pPr>
      <w:r w:rsidRPr="00B17375">
        <w:rPr>
          <w:rFonts w:ascii="Trebuchet MS" w:hAnsi="Trebuchet MS" w:cs="Arial"/>
        </w:rPr>
        <w:t>No se aplicará a docentes que ingresen con posterioridad a la fecha indicada en el Decreto.</w:t>
      </w:r>
    </w:p>
    <w:p w14:paraId="7B81839B" w14:textId="77777777" w:rsidR="00DE6A0E" w:rsidRPr="00B17375" w:rsidRDefault="00DE6A0E" w:rsidP="00DE6A0E">
      <w:pPr>
        <w:numPr>
          <w:ilvl w:val="0"/>
          <w:numId w:val="12"/>
        </w:numPr>
        <w:spacing w:after="0" w:line="240" w:lineRule="auto"/>
        <w:ind w:left="284"/>
        <w:jc w:val="both"/>
        <w:rPr>
          <w:rFonts w:ascii="Trebuchet MS" w:hAnsi="Trebuchet MS" w:cs="Arial"/>
        </w:rPr>
      </w:pPr>
      <w:r w:rsidRPr="00B17375">
        <w:rPr>
          <w:rFonts w:ascii="Trebuchet MS" w:hAnsi="Trebuchet MS" w:cs="Arial"/>
        </w:rPr>
        <w:t xml:space="preserve">El importe de este complemento, </w:t>
      </w:r>
      <w:proofErr w:type="gramStart"/>
      <w:r w:rsidRPr="00B17375">
        <w:rPr>
          <w:rFonts w:ascii="Trebuchet MS" w:hAnsi="Trebuchet MS" w:cs="Arial"/>
        </w:rPr>
        <w:t>surgirá  de</w:t>
      </w:r>
      <w:proofErr w:type="gramEnd"/>
      <w:r w:rsidRPr="00B17375">
        <w:rPr>
          <w:rFonts w:ascii="Trebuchet MS" w:hAnsi="Trebuchet MS" w:cs="Arial"/>
        </w:rPr>
        <w:t xml:space="preserve"> restar a la remuneración bruta (remunerativo más no remunerativo, sin descuentos ni asignaciones familiares e incluyendo el artículo 8º, que a partir de ahora desaparece, si correspondiese) de julio de 2004 la remuneración bruta </w:t>
      </w:r>
      <w:r w:rsidRPr="00B17375">
        <w:rPr>
          <w:rFonts w:ascii="Trebuchet MS" w:hAnsi="Trebuchet MS" w:cs="Arial"/>
        </w:rPr>
        <w:lastRenderedPageBreak/>
        <w:t xml:space="preserve">(remunerativo más no remunerativo, sin descuentos ni asignaciones familiares) la de agosto con los nuevos índices. </w:t>
      </w:r>
    </w:p>
    <w:p w14:paraId="32A2CF14" w14:textId="77777777" w:rsidR="00DE6A0E" w:rsidRPr="00B17375" w:rsidRDefault="00DE6A0E" w:rsidP="00DE6A0E">
      <w:pPr>
        <w:numPr>
          <w:ilvl w:val="0"/>
          <w:numId w:val="12"/>
        </w:numPr>
        <w:spacing w:after="0" w:line="240" w:lineRule="auto"/>
        <w:ind w:left="284"/>
        <w:jc w:val="both"/>
        <w:rPr>
          <w:rFonts w:ascii="Trebuchet MS" w:hAnsi="Trebuchet MS" w:cs="Arial"/>
          <w:u w:val="single"/>
        </w:rPr>
      </w:pPr>
      <w:r w:rsidRPr="00B17375">
        <w:rPr>
          <w:rFonts w:ascii="Trebuchet MS" w:hAnsi="Trebuchet MS" w:cs="Arial"/>
        </w:rPr>
        <w:t xml:space="preserve">No se aplicará a nuevos cargos </w:t>
      </w:r>
      <w:proofErr w:type="gramStart"/>
      <w:r w:rsidRPr="00B17375">
        <w:rPr>
          <w:rFonts w:ascii="Trebuchet MS" w:hAnsi="Trebuchet MS" w:cs="Arial"/>
        </w:rPr>
        <w:t>ni</w:t>
      </w:r>
      <w:proofErr w:type="gramEnd"/>
      <w:r w:rsidRPr="00B17375">
        <w:rPr>
          <w:rFonts w:ascii="Trebuchet MS" w:hAnsi="Trebuchet MS" w:cs="Arial"/>
        </w:rPr>
        <w:t xml:space="preserve"> a los incrementos de horas cátedras asignadas con posterioridad a la fecha indicada en el Decreto, en docentes que lo estén cobrando por servicios anteriores.</w:t>
      </w:r>
    </w:p>
    <w:p w14:paraId="2AEEF494" w14:textId="77777777" w:rsidR="00DE6A0E" w:rsidRPr="00B17375" w:rsidRDefault="00DE6A0E" w:rsidP="00DE6A0E">
      <w:pPr>
        <w:numPr>
          <w:ilvl w:val="0"/>
          <w:numId w:val="12"/>
        </w:numPr>
        <w:spacing w:after="0" w:line="240" w:lineRule="auto"/>
        <w:ind w:left="284"/>
        <w:jc w:val="both"/>
        <w:rPr>
          <w:rFonts w:ascii="Trebuchet MS" w:hAnsi="Trebuchet MS" w:cs="Arial"/>
        </w:rPr>
      </w:pPr>
      <w:r w:rsidRPr="00B17375">
        <w:rPr>
          <w:rFonts w:ascii="Trebuchet MS" w:hAnsi="Trebuchet MS" w:cs="Arial"/>
        </w:rPr>
        <w:t>Disminuye al incrementarse el porcentaje de antigüedad docente.</w:t>
      </w:r>
    </w:p>
    <w:p w14:paraId="2C29A217" w14:textId="77777777" w:rsidR="00DE6A0E" w:rsidRPr="00B17375" w:rsidRDefault="00DE6A0E" w:rsidP="00DE6A0E">
      <w:pPr>
        <w:ind w:left="-360"/>
        <w:jc w:val="both"/>
        <w:rPr>
          <w:rFonts w:ascii="Trebuchet MS" w:hAnsi="Trebuchet MS" w:cs="Arial"/>
        </w:rPr>
      </w:pPr>
    </w:p>
    <w:p w14:paraId="543C1B67" w14:textId="77777777" w:rsidR="00DE6A0E" w:rsidRPr="00B17375" w:rsidRDefault="00DE6A0E" w:rsidP="00DE6A0E">
      <w:pPr>
        <w:numPr>
          <w:ilvl w:val="1"/>
          <w:numId w:val="3"/>
        </w:numPr>
        <w:spacing w:after="0" w:line="240" w:lineRule="auto"/>
        <w:jc w:val="both"/>
        <w:rPr>
          <w:rFonts w:ascii="Trebuchet MS" w:hAnsi="Trebuchet MS" w:cs="Arial"/>
        </w:rPr>
      </w:pPr>
      <w:r w:rsidRPr="00B17375">
        <w:rPr>
          <w:rFonts w:ascii="Trebuchet MS" w:hAnsi="Trebuchet MS" w:cs="Arial"/>
        </w:rPr>
        <w:t xml:space="preserve">Consignar en la columna de </w:t>
      </w:r>
      <w:r w:rsidRPr="00B17375">
        <w:rPr>
          <w:rFonts w:ascii="Trebuchet MS" w:hAnsi="Trebuchet MS" w:cs="Arial"/>
          <w:u w:val="single"/>
        </w:rPr>
        <w:t>Descuentos</w:t>
      </w:r>
      <w:r w:rsidRPr="00B17375">
        <w:rPr>
          <w:rFonts w:ascii="Trebuchet MS" w:hAnsi="Trebuchet MS" w:cs="Arial"/>
        </w:rPr>
        <w:t xml:space="preserve"> los que correspondan por obligaciones no cumplidas, licencias sin goce de haberes, altas tardías, bajas, etc.</w:t>
      </w:r>
    </w:p>
    <w:p w14:paraId="20F43076" w14:textId="77777777" w:rsidR="00DE6A0E" w:rsidRPr="00B17375" w:rsidRDefault="00DE6A0E" w:rsidP="00DE6A0E">
      <w:pPr>
        <w:ind w:left="-360"/>
        <w:jc w:val="both"/>
        <w:rPr>
          <w:rFonts w:ascii="Trebuchet MS" w:hAnsi="Trebuchet MS" w:cs="Arial"/>
        </w:rPr>
      </w:pPr>
    </w:p>
    <w:p w14:paraId="52F3E3E0" w14:textId="77777777" w:rsidR="00DE6A0E" w:rsidRPr="00B17375" w:rsidRDefault="00DE6A0E" w:rsidP="00DE6A0E">
      <w:pPr>
        <w:numPr>
          <w:ilvl w:val="1"/>
          <w:numId w:val="3"/>
        </w:numPr>
        <w:spacing w:after="0" w:line="240" w:lineRule="auto"/>
        <w:jc w:val="both"/>
        <w:rPr>
          <w:rFonts w:ascii="Trebuchet MS" w:hAnsi="Trebuchet MS" w:cs="Arial"/>
        </w:rPr>
      </w:pPr>
      <w:r w:rsidRPr="00B17375">
        <w:rPr>
          <w:rFonts w:ascii="Trebuchet MS" w:hAnsi="Trebuchet MS" w:cs="Arial"/>
        </w:rPr>
        <w:t xml:space="preserve">Se consignarán las </w:t>
      </w:r>
      <w:r w:rsidRPr="00B17375">
        <w:rPr>
          <w:rFonts w:ascii="Trebuchet MS" w:hAnsi="Trebuchet MS" w:cs="Arial"/>
          <w:u w:val="single"/>
        </w:rPr>
        <w:t>retenciones</w:t>
      </w:r>
      <w:r w:rsidRPr="00B17375">
        <w:rPr>
          <w:rFonts w:ascii="Trebuchet MS" w:hAnsi="Trebuchet MS" w:cs="Arial"/>
        </w:rPr>
        <w:t xml:space="preserve"> correspondientes al importe “Subtotal remunerativo”, en los porcentajes que la ley establezca. En la columna “Otras” deberá consignarse la diferencia </w:t>
      </w:r>
      <w:r w:rsidRPr="00B17375">
        <w:rPr>
          <w:rFonts w:ascii="Trebuchet MS" w:hAnsi="Trebuchet MS" w:cs="Arial"/>
          <w:u w:val="single"/>
        </w:rPr>
        <w:t>personal y patronal</w:t>
      </w:r>
      <w:r w:rsidRPr="00B17375">
        <w:rPr>
          <w:rFonts w:ascii="Trebuchet MS" w:hAnsi="Trebuchet MS" w:cs="Arial"/>
        </w:rPr>
        <w:t xml:space="preserve"> del docente que no percibiendo el importe mínimo que requieren las Obras Sociales hubiera optado por mantenerse incluido. </w:t>
      </w:r>
    </w:p>
    <w:p w14:paraId="7179ED60" w14:textId="77777777" w:rsidR="00DE6A0E" w:rsidRPr="00B17375" w:rsidRDefault="00DE6A0E" w:rsidP="00DE6A0E">
      <w:pPr>
        <w:jc w:val="both"/>
        <w:rPr>
          <w:rFonts w:ascii="Trebuchet MS" w:hAnsi="Trebuchet MS" w:cs="Arial"/>
        </w:rPr>
      </w:pPr>
      <w:proofErr w:type="gramStart"/>
      <w:r w:rsidRPr="00B17375">
        <w:rPr>
          <w:rFonts w:ascii="Trebuchet MS" w:hAnsi="Trebuchet MS" w:cs="Arial"/>
        </w:rPr>
        <w:t>También se consignarán en esta columna los descuentos Sindicales.</w:t>
      </w:r>
      <w:proofErr w:type="gramEnd"/>
    </w:p>
    <w:p w14:paraId="6D947661" w14:textId="77777777" w:rsidR="00DE6A0E" w:rsidRPr="00B17375" w:rsidRDefault="00DE6A0E" w:rsidP="00DE6A0E">
      <w:pPr>
        <w:jc w:val="both"/>
        <w:rPr>
          <w:rFonts w:ascii="Trebuchet MS" w:hAnsi="Trebuchet MS" w:cs="Arial"/>
        </w:rPr>
      </w:pPr>
    </w:p>
    <w:p w14:paraId="738E66D7" w14:textId="77777777" w:rsidR="00DE6A0E" w:rsidRPr="00B17375" w:rsidRDefault="00DE6A0E" w:rsidP="00DE6A0E">
      <w:pPr>
        <w:numPr>
          <w:ilvl w:val="1"/>
          <w:numId w:val="3"/>
        </w:numPr>
        <w:spacing w:after="0" w:line="240" w:lineRule="auto"/>
        <w:jc w:val="both"/>
        <w:rPr>
          <w:rFonts w:ascii="Trebuchet MS" w:hAnsi="Trebuchet MS" w:cs="Arial"/>
          <w:u w:val="single"/>
        </w:rPr>
      </w:pPr>
      <w:r w:rsidRPr="00B17375">
        <w:rPr>
          <w:rFonts w:ascii="Trebuchet MS" w:hAnsi="Trebuchet MS" w:cs="Arial"/>
          <w:u w:val="single"/>
        </w:rPr>
        <w:t xml:space="preserve">Asignación adicional salarial en concepto de </w:t>
      </w:r>
      <w:proofErr w:type="gramStart"/>
      <w:r w:rsidRPr="00B17375">
        <w:rPr>
          <w:rFonts w:ascii="Trebuchet MS" w:hAnsi="Trebuchet MS" w:cs="Arial"/>
          <w:u w:val="single"/>
        </w:rPr>
        <w:t xml:space="preserve">productividad </w:t>
      </w:r>
      <w:r w:rsidRPr="00B17375">
        <w:rPr>
          <w:rFonts w:ascii="Trebuchet MS" w:hAnsi="Trebuchet MS" w:cs="Arial"/>
        </w:rPr>
        <w:t xml:space="preserve"> Decreto</w:t>
      </w:r>
      <w:proofErr w:type="gramEnd"/>
      <w:r w:rsidRPr="00B17375">
        <w:rPr>
          <w:rFonts w:ascii="Trebuchet MS" w:hAnsi="Trebuchet MS" w:cs="Arial"/>
        </w:rPr>
        <w:t xml:space="preserve"> 4937/91 y sus prórrogas. Índice del cargo por $ 0,10356 no remunerativo, bonificable por antigüedad docente. Al sólo efecto de facilitar la confección de la planilla se consignará el importe de la asignación con más la bonificación por antigüedad que corresponde a la misma.</w:t>
      </w:r>
    </w:p>
    <w:p w14:paraId="390C2CD5" w14:textId="77777777" w:rsidR="00DE6A0E" w:rsidRPr="00B17375" w:rsidRDefault="00DE6A0E" w:rsidP="00DE6A0E">
      <w:pPr>
        <w:ind w:left="-360"/>
        <w:jc w:val="both"/>
        <w:rPr>
          <w:rFonts w:ascii="Trebuchet MS" w:hAnsi="Trebuchet MS" w:cs="Arial"/>
          <w:u w:val="single"/>
        </w:rPr>
      </w:pPr>
    </w:p>
    <w:p w14:paraId="2320C26B" w14:textId="77777777" w:rsidR="00DE6A0E" w:rsidRPr="00B17375" w:rsidRDefault="00DE6A0E" w:rsidP="00DE6A0E">
      <w:pPr>
        <w:numPr>
          <w:ilvl w:val="1"/>
          <w:numId w:val="3"/>
        </w:numPr>
        <w:spacing w:after="0" w:line="240" w:lineRule="auto"/>
        <w:jc w:val="both"/>
        <w:rPr>
          <w:rFonts w:ascii="Trebuchet MS" w:hAnsi="Trebuchet MS" w:cs="Arial"/>
          <w:u w:val="single"/>
        </w:rPr>
      </w:pPr>
      <w:r w:rsidRPr="00B17375">
        <w:rPr>
          <w:rFonts w:ascii="Trebuchet MS" w:hAnsi="Trebuchet MS" w:cs="Arial"/>
          <w:u w:val="single"/>
        </w:rPr>
        <w:t>Salario familiar</w:t>
      </w:r>
      <w:r w:rsidRPr="00B17375">
        <w:rPr>
          <w:rFonts w:ascii="Trebuchet MS" w:hAnsi="Trebuchet MS" w:cs="Arial"/>
        </w:rPr>
        <w:t>: Ley Nº 1208 de asignaciones familiares del Gobierno de la Ciudad Autónoma de Buenos Aires.</w:t>
      </w:r>
    </w:p>
    <w:p w14:paraId="3ACF50F2" w14:textId="77777777" w:rsidR="00DE6A0E" w:rsidRDefault="00DE6A0E" w:rsidP="00DE6A0E">
      <w:pPr>
        <w:pStyle w:val="Prrafodelista"/>
        <w:rPr>
          <w:rFonts w:ascii="Trebuchet MS" w:hAnsi="Trebuchet MS" w:cs="Arial"/>
          <w:u w:val="single"/>
        </w:rPr>
      </w:pPr>
    </w:p>
    <w:p w14:paraId="3E613818" w14:textId="77777777" w:rsidR="00DE6A0E" w:rsidRPr="00B17375" w:rsidRDefault="00DE6A0E" w:rsidP="00DE6A0E">
      <w:pPr>
        <w:numPr>
          <w:ilvl w:val="1"/>
          <w:numId w:val="3"/>
        </w:numPr>
        <w:spacing w:after="0" w:line="240" w:lineRule="auto"/>
        <w:jc w:val="both"/>
        <w:rPr>
          <w:rFonts w:ascii="Trebuchet MS" w:hAnsi="Trebuchet MS" w:cs="Arial"/>
          <w:u w:val="single"/>
        </w:rPr>
      </w:pPr>
    </w:p>
    <w:p w14:paraId="32B1C4F0" w14:textId="77777777" w:rsidR="00DE6A0E" w:rsidRDefault="00DE6A0E" w:rsidP="00DE6A0E">
      <w:pPr>
        <w:pStyle w:val="Prrafodelista"/>
        <w:rPr>
          <w:rFonts w:ascii="Trebuchet MS" w:hAnsi="Trebuchet MS" w:cs="Arial"/>
          <w:u w:val="single"/>
        </w:rPr>
      </w:pPr>
    </w:p>
    <w:p w14:paraId="68DD0B51" w14:textId="77777777" w:rsidR="00DE6A0E" w:rsidRPr="00B17375" w:rsidRDefault="00DE6A0E" w:rsidP="00DE6A0E">
      <w:pPr>
        <w:jc w:val="both"/>
        <w:rPr>
          <w:rFonts w:ascii="Trebuchet MS" w:hAnsi="Trebuchet MS" w:cs="Arial"/>
          <w:u w:val="single"/>
        </w:rPr>
      </w:pPr>
    </w:p>
    <w:p w14:paraId="0308245B" w14:textId="77777777" w:rsidR="00DE6A0E" w:rsidRPr="00B17375" w:rsidRDefault="00DE6A0E" w:rsidP="00DE6A0E">
      <w:pPr>
        <w:jc w:val="both"/>
        <w:rPr>
          <w:rFonts w:ascii="Trebuchet MS" w:hAnsi="Trebuchet MS" w:cs="Arial"/>
        </w:rPr>
      </w:pPr>
      <w:proofErr w:type="gramStart"/>
      <w:r w:rsidRPr="00B17375">
        <w:rPr>
          <w:rFonts w:ascii="Trebuchet MS" w:hAnsi="Trebuchet MS" w:cs="Arial"/>
        </w:rPr>
        <w:t>Sólo abonar asignaciones ajustadas a los términos de la Ley, con la documentación correspondiente archivada en el legajo del docente.</w:t>
      </w:r>
      <w:proofErr w:type="gramEnd"/>
    </w:p>
    <w:p w14:paraId="6A67692F" w14:textId="77777777" w:rsidR="00DE6A0E" w:rsidRPr="00B17375" w:rsidRDefault="00DE6A0E" w:rsidP="00DE6A0E">
      <w:pPr>
        <w:jc w:val="both"/>
        <w:rPr>
          <w:rFonts w:ascii="Trebuchet MS" w:hAnsi="Trebuchet MS" w:cs="Arial"/>
        </w:rPr>
      </w:pPr>
    </w:p>
    <w:p w14:paraId="1C3B1DC6" w14:textId="77777777" w:rsidR="00DE6A0E" w:rsidRPr="00B17375" w:rsidRDefault="00DE6A0E" w:rsidP="00DE6A0E">
      <w:pPr>
        <w:widowControl w:val="0"/>
        <w:numPr>
          <w:ilvl w:val="1"/>
          <w:numId w:val="3"/>
        </w:numPr>
        <w:tabs>
          <w:tab w:val="left" w:pos="0"/>
        </w:tabs>
        <w:snapToGrid w:val="0"/>
        <w:spacing w:after="0" w:line="240" w:lineRule="auto"/>
        <w:jc w:val="both"/>
        <w:rPr>
          <w:rFonts w:ascii="Trebuchet MS" w:hAnsi="Trebuchet MS" w:cs="Arial"/>
          <w:lang w:val="es-ES_tradnl"/>
        </w:rPr>
      </w:pPr>
      <w:r w:rsidRPr="00B17375">
        <w:rPr>
          <w:rFonts w:ascii="Trebuchet MS" w:hAnsi="Trebuchet MS" w:cs="Arial"/>
          <w:u w:val="single"/>
          <w:lang w:val="es-ES_tradnl"/>
        </w:rPr>
        <w:t>Firma de docentes</w:t>
      </w:r>
      <w:r w:rsidRPr="00B17375">
        <w:rPr>
          <w:rFonts w:ascii="Trebuchet MS" w:hAnsi="Trebuchet MS" w:cs="Arial"/>
          <w:lang w:val="es-ES_tradnl"/>
        </w:rPr>
        <w:t xml:space="preserve">: Los docentes deben asentar su conformidad firmando la planilla de rendición en el lugar correspondiente. Cuando por razones justificadas no pudiera hacerlo, </w:t>
      </w:r>
      <w:r w:rsidRPr="00B17375">
        <w:rPr>
          <w:rFonts w:ascii="Trebuchet MS" w:hAnsi="Trebuchet MS" w:cs="Arial"/>
          <w:u w:val="single"/>
          <w:lang w:val="es-ES_tradnl"/>
        </w:rPr>
        <w:t>y en carácter de excepción,</w:t>
      </w:r>
      <w:r w:rsidRPr="00B17375">
        <w:rPr>
          <w:rFonts w:ascii="Trebuchet MS" w:hAnsi="Trebuchet MS" w:cs="Arial"/>
          <w:lang w:val="es-ES_tradnl"/>
        </w:rPr>
        <w:t xml:space="preserve"> se podrá adjuntar, debidamente firmado por el Representante Legal, según corresponda:</w:t>
      </w:r>
    </w:p>
    <w:p w14:paraId="22F1FC6A" w14:textId="77777777" w:rsidR="00DE6A0E" w:rsidRPr="00B17375" w:rsidRDefault="00DE6A0E" w:rsidP="00DE6A0E">
      <w:pPr>
        <w:widowControl w:val="0"/>
        <w:numPr>
          <w:ilvl w:val="0"/>
          <w:numId w:val="4"/>
        </w:numPr>
        <w:tabs>
          <w:tab w:val="left" w:pos="0"/>
          <w:tab w:val="num" w:pos="540"/>
        </w:tabs>
        <w:snapToGrid w:val="0"/>
        <w:spacing w:after="0" w:line="240" w:lineRule="auto"/>
        <w:jc w:val="both"/>
        <w:rPr>
          <w:rFonts w:ascii="Trebuchet MS" w:hAnsi="Trebuchet MS" w:cs="Arial"/>
          <w:lang w:val="es-ES_tradnl"/>
        </w:rPr>
      </w:pPr>
      <w:r w:rsidRPr="00B17375">
        <w:rPr>
          <w:rFonts w:ascii="Trebuchet MS" w:hAnsi="Trebuchet MS" w:cs="Arial"/>
          <w:lang w:val="es-ES_tradnl"/>
        </w:rPr>
        <w:t>Copia del recibo de sueldo firmado por el docente.</w:t>
      </w:r>
    </w:p>
    <w:p w14:paraId="386D2CED" w14:textId="77777777" w:rsidR="00DE6A0E" w:rsidRPr="00B17375" w:rsidRDefault="00DE6A0E" w:rsidP="00DE6A0E">
      <w:pPr>
        <w:widowControl w:val="0"/>
        <w:numPr>
          <w:ilvl w:val="0"/>
          <w:numId w:val="4"/>
        </w:numPr>
        <w:tabs>
          <w:tab w:val="left" w:pos="0"/>
          <w:tab w:val="num" w:pos="540"/>
        </w:tabs>
        <w:snapToGrid w:val="0"/>
        <w:spacing w:after="0" w:line="240" w:lineRule="auto"/>
        <w:jc w:val="both"/>
        <w:rPr>
          <w:rFonts w:ascii="Trebuchet MS" w:hAnsi="Trebuchet MS" w:cs="Arial"/>
          <w:lang w:val="es-ES_tradnl"/>
        </w:rPr>
      </w:pPr>
      <w:r w:rsidRPr="00B17375">
        <w:rPr>
          <w:rFonts w:ascii="Trebuchet MS" w:hAnsi="Trebuchet MS" w:cs="Arial"/>
          <w:lang w:val="es-ES_tradnl"/>
        </w:rPr>
        <w:t xml:space="preserve">Comprobante de depósito en la caja de ahorros del docente certificada por autoridad del banco. </w:t>
      </w:r>
    </w:p>
    <w:p w14:paraId="4F613F56" w14:textId="77777777" w:rsidR="00DE6A0E" w:rsidRPr="00B17375" w:rsidRDefault="00DE6A0E" w:rsidP="00DE6A0E">
      <w:pPr>
        <w:widowControl w:val="0"/>
        <w:numPr>
          <w:ilvl w:val="0"/>
          <w:numId w:val="4"/>
        </w:numPr>
        <w:tabs>
          <w:tab w:val="left" w:pos="0"/>
          <w:tab w:val="num" w:pos="540"/>
        </w:tabs>
        <w:snapToGrid w:val="0"/>
        <w:spacing w:after="0" w:line="240" w:lineRule="auto"/>
        <w:jc w:val="both"/>
        <w:rPr>
          <w:rFonts w:ascii="Trebuchet MS" w:hAnsi="Trebuchet MS" w:cs="Arial"/>
          <w:lang w:val="es-ES_tradnl"/>
        </w:rPr>
      </w:pPr>
      <w:r w:rsidRPr="00B17375">
        <w:rPr>
          <w:rFonts w:ascii="Trebuchet MS" w:hAnsi="Trebuchet MS" w:cs="Arial"/>
          <w:lang w:val="es-ES_tradnl"/>
        </w:rPr>
        <w:t>Autorización a un tercero para cobrar.</w:t>
      </w:r>
    </w:p>
    <w:p w14:paraId="60C7ABC5" w14:textId="77777777" w:rsidR="00DE6A0E" w:rsidRPr="00B17375" w:rsidRDefault="00DE6A0E" w:rsidP="00DE6A0E">
      <w:pPr>
        <w:widowControl w:val="0"/>
        <w:tabs>
          <w:tab w:val="left" w:pos="0"/>
        </w:tabs>
        <w:snapToGrid w:val="0"/>
        <w:jc w:val="both"/>
        <w:rPr>
          <w:rFonts w:ascii="Trebuchet MS" w:hAnsi="Trebuchet MS" w:cs="Arial"/>
          <w:lang w:val="es-ES_tradnl"/>
        </w:rPr>
      </w:pPr>
    </w:p>
    <w:p w14:paraId="67158320" w14:textId="77777777" w:rsidR="00DE6A0E" w:rsidRPr="00B17375" w:rsidRDefault="00DE6A0E" w:rsidP="00DE6A0E">
      <w:pPr>
        <w:widowControl w:val="0"/>
        <w:tabs>
          <w:tab w:val="left" w:pos="0"/>
        </w:tabs>
        <w:snapToGrid w:val="0"/>
        <w:jc w:val="both"/>
        <w:rPr>
          <w:rFonts w:ascii="Trebuchet MS" w:hAnsi="Trebuchet MS" w:cs="Arial"/>
          <w:lang w:val="es-ES_tradnl"/>
        </w:rPr>
      </w:pPr>
    </w:p>
    <w:p w14:paraId="3F54454E" w14:textId="77777777" w:rsidR="00DE6A0E" w:rsidRPr="00B17375" w:rsidRDefault="00DE6A0E" w:rsidP="00DE6A0E">
      <w:pPr>
        <w:widowControl w:val="0"/>
        <w:numPr>
          <w:ilvl w:val="0"/>
          <w:numId w:val="5"/>
        </w:numPr>
        <w:tabs>
          <w:tab w:val="left" w:pos="0"/>
          <w:tab w:val="num" w:pos="900"/>
        </w:tabs>
        <w:snapToGrid w:val="0"/>
        <w:spacing w:after="0" w:line="240" w:lineRule="auto"/>
        <w:jc w:val="both"/>
        <w:rPr>
          <w:rFonts w:ascii="Trebuchet MS" w:hAnsi="Trebuchet MS" w:cs="Arial"/>
          <w:lang w:val="es-ES_tradnl"/>
        </w:rPr>
      </w:pPr>
      <w:r w:rsidRPr="00B17375">
        <w:rPr>
          <w:rFonts w:ascii="Trebuchet MS" w:hAnsi="Trebuchet MS" w:cs="Arial"/>
          <w:lang w:val="es-ES_tradnl"/>
        </w:rPr>
        <w:t>En los casos a) y b): en el espacio correspondiente a la firma del docente consignar: “se    adjunta…” y firma el Representante Legal.</w:t>
      </w:r>
    </w:p>
    <w:p w14:paraId="1EF3A3A5" w14:textId="77777777" w:rsidR="00DE6A0E" w:rsidRPr="00B17375" w:rsidRDefault="00DE6A0E" w:rsidP="00DE6A0E">
      <w:pPr>
        <w:widowControl w:val="0"/>
        <w:numPr>
          <w:ilvl w:val="0"/>
          <w:numId w:val="5"/>
        </w:numPr>
        <w:tabs>
          <w:tab w:val="left" w:pos="0"/>
          <w:tab w:val="num" w:pos="900"/>
        </w:tabs>
        <w:snapToGrid w:val="0"/>
        <w:spacing w:after="0" w:line="240" w:lineRule="auto"/>
        <w:jc w:val="both"/>
        <w:rPr>
          <w:rFonts w:ascii="Trebuchet MS" w:hAnsi="Trebuchet MS" w:cs="Arial"/>
          <w:lang w:val="es-ES_tradnl"/>
        </w:rPr>
      </w:pPr>
      <w:r w:rsidRPr="00B17375">
        <w:rPr>
          <w:rFonts w:ascii="Trebuchet MS" w:hAnsi="Trebuchet MS" w:cs="Arial"/>
          <w:lang w:val="es-ES_tradnl"/>
        </w:rPr>
        <w:t>En el caso c) firma el tercero autorizado aclarando: “por autorización”.</w:t>
      </w:r>
    </w:p>
    <w:p w14:paraId="03D9B069" w14:textId="77777777" w:rsidR="00DE6A0E" w:rsidRPr="00B17375" w:rsidRDefault="00DE6A0E" w:rsidP="00DE6A0E">
      <w:pPr>
        <w:numPr>
          <w:ilvl w:val="1"/>
          <w:numId w:val="3"/>
        </w:numPr>
        <w:tabs>
          <w:tab w:val="left" w:pos="0"/>
        </w:tabs>
        <w:spacing w:after="0" w:line="240" w:lineRule="auto"/>
        <w:jc w:val="both"/>
        <w:rPr>
          <w:rFonts w:ascii="Trebuchet MS" w:hAnsi="Trebuchet MS" w:cs="Arial"/>
          <w:lang w:val="es-ES_tradnl"/>
        </w:rPr>
      </w:pPr>
      <w:r w:rsidRPr="00B17375">
        <w:rPr>
          <w:rFonts w:ascii="Trebuchet MS" w:hAnsi="Trebuchet MS" w:cs="Arial"/>
          <w:u w:val="single"/>
          <w:lang w:val="es-ES_tradnl"/>
        </w:rPr>
        <w:t>Suplentes</w:t>
      </w:r>
      <w:r w:rsidRPr="00B17375">
        <w:rPr>
          <w:rFonts w:ascii="Trebuchet MS" w:hAnsi="Trebuchet MS" w:cs="Arial"/>
          <w:lang w:val="es-ES_tradnl"/>
        </w:rPr>
        <w:t>: Sólo  incluir docentes de  licencias debidamente otorgadas, con la documentación correspondiente archivada en el legajo del docente.</w:t>
      </w:r>
    </w:p>
    <w:p w14:paraId="515159DA" w14:textId="77777777" w:rsidR="00DE6A0E" w:rsidRPr="00B17375" w:rsidRDefault="00DE6A0E" w:rsidP="00DE6A0E">
      <w:pPr>
        <w:numPr>
          <w:ilvl w:val="1"/>
          <w:numId w:val="3"/>
        </w:numPr>
        <w:tabs>
          <w:tab w:val="left" w:pos="0"/>
        </w:tabs>
        <w:spacing w:after="0" w:line="240" w:lineRule="auto"/>
        <w:jc w:val="both"/>
        <w:rPr>
          <w:rFonts w:ascii="Trebuchet MS" w:hAnsi="Trebuchet MS" w:cs="Arial"/>
          <w:lang w:val="es-ES_tradnl"/>
        </w:rPr>
      </w:pPr>
      <w:r w:rsidRPr="00B17375">
        <w:rPr>
          <w:rFonts w:ascii="Trebuchet MS" w:hAnsi="Trebuchet MS" w:cs="Arial"/>
          <w:b/>
          <w:lang w:val="es-ES_tradnl"/>
        </w:rPr>
        <w:lastRenderedPageBreak/>
        <w:t>Deberán sumarse todas las columnas del formulario</w:t>
      </w:r>
      <w:r w:rsidRPr="00B17375">
        <w:rPr>
          <w:rFonts w:ascii="Trebuchet MS" w:hAnsi="Trebuchet MS" w:cs="Arial"/>
          <w:lang w:val="es-ES_tradnl"/>
        </w:rPr>
        <w:t>, incluso las correspondientes a los índices y horas. Sólo se excluyen las correspondientes a “código” y “antigüedad”.</w:t>
      </w:r>
    </w:p>
    <w:p w14:paraId="38F0D264" w14:textId="77777777" w:rsidR="00DE6A0E" w:rsidRPr="00B17375" w:rsidRDefault="00DE6A0E" w:rsidP="00DE6A0E">
      <w:pPr>
        <w:numPr>
          <w:ilvl w:val="1"/>
          <w:numId w:val="3"/>
        </w:numPr>
        <w:tabs>
          <w:tab w:val="left" w:pos="0"/>
        </w:tabs>
        <w:spacing w:after="0" w:line="240" w:lineRule="auto"/>
        <w:jc w:val="both"/>
        <w:rPr>
          <w:rFonts w:ascii="Trebuchet MS" w:hAnsi="Trebuchet MS" w:cs="Arial"/>
          <w:lang w:val="es-ES_tradnl"/>
        </w:rPr>
      </w:pPr>
      <w:r w:rsidRPr="00B17375">
        <w:rPr>
          <w:rFonts w:ascii="Trebuchet MS" w:hAnsi="Trebuchet MS" w:cs="Arial"/>
          <w:lang w:val="es-ES_tradnl"/>
        </w:rPr>
        <w:t>Cuando se recuperen faltantes de meses anteriores: Bajo el título “complemento” consignar el mes al que corresponda y el importe en Total no Remunerativo. Si es más de 1 mes, utilizar un renglón por mes. Volver a totalizar porque esas son las sumas que pasan al Cuadro 2.</w:t>
      </w:r>
    </w:p>
    <w:p w14:paraId="09C42A23" w14:textId="77777777" w:rsidR="00DE6A0E" w:rsidRPr="00B17375" w:rsidRDefault="00DE6A0E" w:rsidP="00DE6A0E">
      <w:pPr>
        <w:tabs>
          <w:tab w:val="left" w:pos="0"/>
        </w:tabs>
        <w:jc w:val="both"/>
        <w:rPr>
          <w:rFonts w:ascii="Trebuchet MS" w:hAnsi="Trebuchet MS" w:cs="Arial"/>
          <w:lang w:val="es-ES_tradnl"/>
        </w:rPr>
      </w:pPr>
    </w:p>
    <w:p w14:paraId="45913218" w14:textId="77777777" w:rsidR="00DE6A0E" w:rsidRPr="00B17375" w:rsidRDefault="00DE6A0E" w:rsidP="00DE6A0E">
      <w:pPr>
        <w:tabs>
          <w:tab w:val="left" w:pos="0"/>
        </w:tabs>
        <w:jc w:val="both"/>
        <w:rPr>
          <w:rFonts w:ascii="Trebuchet MS" w:hAnsi="Trebuchet MS" w:cs="Arial"/>
          <w:u w:val="single"/>
          <w:lang w:val="es-ES_tradnl"/>
        </w:rPr>
      </w:pPr>
      <w:r w:rsidRPr="00B17375">
        <w:rPr>
          <w:rFonts w:ascii="Trebuchet MS" w:hAnsi="Trebuchet MS" w:cs="Arial"/>
          <w:b/>
          <w:lang w:val="es-ES_tradnl"/>
        </w:rPr>
        <w:t xml:space="preserve">1. a.2.2  </w:t>
      </w:r>
      <w:r w:rsidRPr="00B17375">
        <w:rPr>
          <w:rFonts w:ascii="Trebuchet MS" w:hAnsi="Trebuchet MS" w:cs="Arial"/>
          <w:u w:val="single"/>
          <w:lang w:val="es-ES_tradnl"/>
        </w:rPr>
        <w:t>Formulario 105</w:t>
      </w:r>
    </w:p>
    <w:p w14:paraId="6E3B9117" w14:textId="77777777" w:rsidR="00DE6A0E" w:rsidRPr="00B17375" w:rsidRDefault="00DE6A0E" w:rsidP="00DE6A0E">
      <w:pPr>
        <w:tabs>
          <w:tab w:val="left" w:pos="0"/>
        </w:tabs>
        <w:jc w:val="both"/>
        <w:rPr>
          <w:rFonts w:ascii="Trebuchet MS" w:hAnsi="Trebuchet MS" w:cs="Arial"/>
          <w:u w:val="single"/>
          <w:lang w:val="es-ES_tradnl"/>
        </w:rPr>
      </w:pPr>
    </w:p>
    <w:p w14:paraId="7E3A1F68" w14:textId="77777777" w:rsidR="00DE6A0E" w:rsidRPr="00B17375" w:rsidRDefault="00DE6A0E" w:rsidP="00DE6A0E">
      <w:pPr>
        <w:numPr>
          <w:ilvl w:val="0"/>
          <w:numId w:val="6"/>
        </w:numPr>
        <w:tabs>
          <w:tab w:val="left" w:pos="0"/>
        </w:tabs>
        <w:spacing w:after="0" w:line="240" w:lineRule="auto"/>
        <w:jc w:val="both"/>
        <w:rPr>
          <w:rFonts w:ascii="Trebuchet MS" w:hAnsi="Trebuchet MS" w:cs="Arial"/>
          <w:lang w:val="es-ES_tradnl"/>
        </w:rPr>
      </w:pPr>
      <w:r w:rsidRPr="00B17375">
        <w:rPr>
          <w:rFonts w:ascii="Trebuchet MS" w:hAnsi="Trebuchet MS" w:cs="Arial"/>
          <w:lang w:val="es-ES_tradnl"/>
        </w:rPr>
        <w:t xml:space="preserve">Rigen las mismas indicaciones expresadas en </w:t>
      </w:r>
      <w:r w:rsidRPr="00B17375">
        <w:rPr>
          <w:rFonts w:ascii="Trebuchet MS" w:hAnsi="Trebuchet MS" w:cs="Arial"/>
          <w:b/>
          <w:lang w:val="es-ES_tradnl"/>
        </w:rPr>
        <w:t>1.a.1.1</w:t>
      </w:r>
      <w:r w:rsidRPr="00B17375">
        <w:rPr>
          <w:rFonts w:ascii="Trebuchet MS" w:hAnsi="Trebuchet MS" w:cs="Arial"/>
          <w:lang w:val="es-ES_tradnl"/>
        </w:rPr>
        <w:t xml:space="preserve">. y </w:t>
      </w:r>
      <w:r w:rsidRPr="00B17375">
        <w:rPr>
          <w:rFonts w:ascii="Trebuchet MS" w:hAnsi="Trebuchet MS" w:cs="Arial"/>
          <w:b/>
          <w:lang w:val="es-ES_tradnl"/>
        </w:rPr>
        <w:t>1.a.1.2</w:t>
      </w:r>
      <w:r w:rsidRPr="00B17375">
        <w:rPr>
          <w:rFonts w:ascii="Trebuchet MS" w:hAnsi="Trebuchet MS" w:cs="Arial"/>
          <w:lang w:val="es-ES_tradnl"/>
        </w:rPr>
        <w:t>.</w:t>
      </w:r>
    </w:p>
    <w:p w14:paraId="16D3C2F5" w14:textId="77777777" w:rsidR="00DE6A0E" w:rsidRPr="00B17375" w:rsidRDefault="00DE6A0E" w:rsidP="00DE6A0E">
      <w:pPr>
        <w:numPr>
          <w:ilvl w:val="0"/>
          <w:numId w:val="6"/>
        </w:numPr>
        <w:tabs>
          <w:tab w:val="left" w:pos="0"/>
        </w:tabs>
        <w:spacing w:after="0" w:line="240" w:lineRule="auto"/>
        <w:jc w:val="both"/>
        <w:rPr>
          <w:rFonts w:ascii="Trebuchet MS" w:hAnsi="Trebuchet MS" w:cs="Arial"/>
        </w:rPr>
      </w:pPr>
      <w:r w:rsidRPr="00B17375">
        <w:rPr>
          <w:rFonts w:ascii="Trebuchet MS" w:hAnsi="Trebuchet MS" w:cs="Arial"/>
        </w:rPr>
        <w:t>Consignar todos los meses del semestre que corresponda</w:t>
      </w:r>
    </w:p>
    <w:p w14:paraId="54EAF351" w14:textId="77777777" w:rsidR="00DE6A0E" w:rsidRPr="00B17375" w:rsidRDefault="00DE6A0E" w:rsidP="00DE6A0E">
      <w:pPr>
        <w:numPr>
          <w:ilvl w:val="0"/>
          <w:numId w:val="6"/>
        </w:numPr>
        <w:tabs>
          <w:tab w:val="left" w:pos="0"/>
        </w:tabs>
        <w:spacing w:after="0" w:line="240" w:lineRule="auto"/>
        <w:jc w:val="both"/>
        <w:rPr>
          <w:rFonts w:ascii="Trebuchet MS" w:hAnsi="Trebuchet MS" w:cs="Arial"/>
        </w:rPr>
      </w:pPr>
      <w:r w:rsidRPr="00B17375">
        <w:rPr>
          <w:rFonts w:ascii="Trebuchet MS" w:hAnsi="Trebuchet MS" w:cs="Arial"/>
        </w:rPr>
        <w:t>Corresponde seguir indicaciones 1 a 5, 11, 12, 15 a 17 especificadas para el form. 104/1</w:t>
      </w:r>
    </w:p>
    <w:p w14:paraId="54853ABF" w14:textId="77777777" w:rsidR="00DE6A0E" w:rsidRPr="00B17375" w:rsidRDefault="00DE6A0E" w:rsidP="00DE6A0E">
      <w:pPr>
        <w:numPr>
          <w:ilvl w:val="0"/>
          <w:numId w:val="6"/>
        </w:numPr>
        <w:tabs>
          <w:tab w:val="left" w:pos="0"/>
        </w:tabs>
        <w:spacing w:after="0" w:line="240" w:lineRule="auto"/>
        <w:jc w:val="both"/>
        <w:rPr>
          <w:rFonts w:ascii="Trebuchet MS" w:hAnsi="Trebuchet MS" w:cs="Arial"/>
        </w:rPr>
      </w:pPr>
      <w:r w:rsidRPr="00B17375">
        <w:rPr>
          <w:rFonts w:ascii="Trebuchet MS" w:hAnsi="Trebuchet MS" w:cs="Arial"/>
        </w:rPr>
        <w:t>Adjuntar los cuadros del Form. 104/2</w:t>
      </w:r>
    </w:p>
    <w:p w14:paraId="162BA6CD" w14:textId="77777777" w:rsidR="00DE6A0E" w:rsidRPr="00B17375" w:rsidRDefault="00DE6A0E" w:rsidP="00DE6A0E">
      <w:pPr>
        <w:tabs>
          <w:tab w:val="left" w:pos="0"/>
        </w:tabs>
        <w:ind w:left="-360"/>
        <w:jc w:val="both"/>
        <w:rPr>
          <w:rFonts w:ascii="Trebuchet MS" w:hAnsi="Trebuchet MS" w:cs="Arial"/>
        </w:rPr>
      </w:pPr>
    </w:p>
    <w:p w14:paraId="23AAD227" w14:textId="77777777" w:rsidR="00DE6A0E" w:rsidRPr="00B17375" w:rsidRDefault="00DE6A0E" w:rsidP="00DE6A0E">
      <w:pPr>
        <w:tabs>
          <w:tab w:val="left" w:pos="0"/>
        </w:tabs>
        <w:jc w:val="both"/>
        <w:rPr>
          <w:rFonts w:ascii="Trebuchet MS" w:hAnsi="Trebuchet MS" w:cs="Arial"/>
        </w:rPr>
      </w:pPr>
      <w:r w:rsidRPr="00B17375">
        <w:rPr>
          <w:rFonts w:ascii="Trebuchet MS" w:hAnsi="Trebuchet MS" w:cs="Arial"/>
          <w:b/>
        </w:rPr>
        <w:t xml:space="preserve">1. </w:t>
      </w:r>
      <w:proofErr w:type="gramStart"/>
      <w:r w:rsidRPr="00B17375">
        <w:rPr>
          <w:rFonts w:ascii="Trebuchet MS" w:hAnsi="Trebuchet MS" w:cs="Arial"/>
          <w:b/>
        </w:rPr>
        <w:t>a</w:t>
      </w:r>
      <w:proofErr w:type="gramEnd"/>
      <w:r w:rsidRPr="00B17375">
        <w:rPr>
          <w:rFonts w:ascii="Trebuchet MS" w:hAnsi="Trebuchet MS" w:cs="Arial"/>
          <w:b/>
        </w:rPr>
        <w:t>.2.3</w:t>
      </w:r>
      <w:r w:rsidRPr="00B17375">
        <w:rPr>
          <w:rFonts w:ascii="Trebuchet MS" w:hAnsi="Trebuchet MS" w:cs="Arial"/>
        </w:rPr>
        <w:t xml:space="preserve">. </w:t>
      </w:r>
      <w:r w:rsidRPr="00B17375">
        <w:rPr>
          <w:rFonts w:ascii="Trebuchet MS" w:hAnsi="Trebuchet MS" w:cs="Arial"/>
          <w:u w:val="single"/>
        </w:rPr>
        <w:t>Formulario 104/2</w:t>
      </w:r>
      <w:r w:rsidRPr="00B17375">
        <w:rPr>
          <w:rFonts w:ascii="Trebuchet MS" w:hAnsi="Trebuchet MS" w:cs="Arial"/>
        </w:rPr>
        <w:t xml:space="preserve"> </w:t>
      </w:r>
    </w:p>
    <w:p w14:paraId="6B4CE72D" w14:textId="77777777" w:rsidR="00DE6A0E" w:rsidRPr="00B17375" w:rsidRDefault="00DE6A0E" w:rsidP="00DE6A0E">
      <w:pPr>
        <w:tabs>
          <w:tab w:val="left" w:pos="0"/>
        </w:tabs>
        <w:jc w:val="both"/>
        <w:rPr>
          <w:rFonts w:ascii="Trebuchet MS" w:hAnsi="Trebuchet MS" w:cs="Arial"/>
        </w:rPr>
      </w:pPr>
      <w:proofErr w:type="gramStart"/>
      <w:r w:rsidRPr="00B17375">
        <w:rPr>
          <w:rFonts w:ascii="Trebuchet MS" w:hAnsi="Trebuchet MS" w:cs="Arial"/>
        </w:rPr>
        <w:t>Corresponde uno por nivel de acuerdo con la planilla computarizada y otro totalizador.</w:t>
      </w:r>
      <w:proofErr w:type="gramEnd"/>
      <w:r w:rsidRPr="00B17375">
        <w:rPr>
          <w:rFonts w:ascii="Trebuchet MS" w:hAnsi="Trebuchet MS" w:cs="Arial"/>
        </w:rPr>
        <w:t xml:space="preserve"> Debe entenderse que los asteriscos que figuran en el anexo II de la Disposición 04</w:t>
      </w:r>
      <w:proofErr w:type="gramStart"/>
      <w:r w:rsidRPr="00B17375">
        <w:rPr>
          <w:rFonts w:ascii="Trebuchet MS" w:hAnsi="Trebuchet MS" w:cs="Arial"/>
        </w:rPr>
        <w:t>/01 corresponden</w:t>
      </w:r>
      <w:proofErr w:type="gramEnd"/>
      <w:r w:rsidRPr="00B17375">
        <w:rPr>
          <w:rFonts w:ascii="Trebuchet MS" w:hAnsi="Trebuchet MS" w:cs="Arial"/>
        </w:rPr>
        <w:t xml:space="preserve"> al cuadro totalizador. Indicar el monto remunerativo en “Se aporta sobre $....”.  El </w:t>
      </w:r>
      <w:r w:rsidRPr="00B17375">
        <w:rPr>
          <w:rFonts w:ascii="Trebuchet MS" w:hAnsi="Trebuchet MS" w:cs="Arial"/>
          <w:u w:val="single"/>
        </w:rPr>
        <w:t>Total bruto</w:t>
      </w:r>
      <w:r w:rsidRPr="00B17375">
        <w:rPr>
          <w:rFonts w:ascii="Trebuchet MS" w:hAnsi="Trebuchet MS" w:cs="Arial"/>
        </w:rPr>
        <w:t xml:space="preserve"> surge de la suma del </w:t>
      </w:r>
      <w:r w:rsidRPr="00B17375">
        <w:rPr>
          <w:rFonts w:ascii="Trebuchet MS" w:hAnsi="Trebuchet MS" w:cs="Arial"/>
          <w:u w:val="single"/>
        </w:rPr>
        <w:t xml:space="preserve">Subtotal remunerativo y </w:t>
      </w:r>
      <w:proofErr w:type="gramStart"/>
      <w:r w:rsidRPr="00B17375">
        <w:rPr>
          <w:rFonts w:ascii="Trebuchet MS" w:hAnsi="Trebuchet MS" w:cs="Arial"/>
          <w:u w:val="single"/>
        </w:rPr>
        <w:t>total</w:t>
      </w:r>
      <w:proofErr w:type="gramEnd"/>
      <w:r w:rsidRPr="00B17375">
        <w:rPr>
          <w:rFonts w:ascii="Trebuchet MS" w:hAnsi="Trebuchet MS" w:cs="Arial"/>
          <w:u w:val="single"/>
        </w:rPr>
        <w:t xml:space="preserve"> no remunerativo</w:t>
      </w:r>
      <w:r w:rsidRPr="00B17375">
        <w:rPr>
          <w:rFonts w:ascii="Trebuchet MS" w:hAnsi="Trebuchet MS" w:cs="Arial"/>
        </w:rPr>
        <w:t>.</w:t>
      </w:r>
    </w:p>
    <w:p w14:paraId="004D8E5B" w14:textId="77777777" w:rsidR="00DE6A0E" w:rsidRPr="00B17375" w:rsidRDefault="00DE6A0E" w:rsidP="00DE6A0E">
      <w:pPr>
        <w:tabs>
          <w:tab w:val="left" w:pos="0"/>
        </w:tabs>
        <w:jc w:val="both"/>
        <w:rPr>
          <w:rFonts w:ascii="Trebuchet MS" w:hAnsi="Trebuchet MS" w:cs="Arial"/>
        </w:rPr>
      </w:pPr>
      <w:r w:rsidRPr="00B17375">
        <w:rPr>
          <w:rFonts w:ascii="Trebuchet MS" w:hAnsi="Trebuchet MS" w:cs="Arial"/>
        </w:rPr>
        <w:t xml:space="preserve">En los casos en que los fondos transferidos sean suficientes para abonar el Seguro de Vida Colectivo, el importe que corresponda a los docentes de Planta </w:t>
      </w:r>
      <w:proofErr w:type="gramStart"/>
      <w:r w:rsidRPr="00B17375">
        <w:rPr>
          <w:rFonts w:ascii="Trebuchet MS" w:hAnsi="Trebuchet MS" w:cs="Arial"/>
        </w:rPr>
        <w:t>Funcional  Subvencionada</w:t>
      </w:r>
      <w:proofErr w:type="gramEnd"/>
      <w:r w:rsidRPr="00B17375">
        <w:rPr>
          <w:rFonts w:ascii="Trebuchet MS" w:hAnsi="Trebuchet MS" w:cs="Arial"/>
        </w:rPr>
        <w:t xml:space="preserve">, deberá ser consignado en el cuadro 3. En </w:t>
      </w:r>
      <w:proofErr w:type="gramStart"/>
      <w:r w:rsidRPr="00B17375">
        <w:rPr>
          <w:rFonts w:ascii="Trebuchet MS" w:hAnsi="Trebuchet MS" w:cs="Arial"/>
        </w:rPr>
        <w:t>este</w:t>
      </w:r>
      <w:proofErr w:type="gramEnd"/>
      <w:r w:rsidRPr="00B17375">
        <w:rPr>
          <w:rFonts w:ascii="Trebuchet MS" w:hAnsi="Trebuchet MS" w:cs="Arial"/>
        </w:rPr>
        <w:t xml:space="preserve"> caso es obligatorio adjuntar a la rendición el comprobante de pago del seguro.</w:t>
      </w:r>
    </w:p>
    <w:p w14:paraId="3A5AE6D7" w14:textId="77777777" w:rsidR="00DE6A0E" w:rsidRPr="00B17375" w:rsidRDefault="00DE6A0E" w:rsidP="00DE6A0E">
      <w:pPr>
        <w:tabs>
          <w:tab w:val="left" w:pos="0"/>
        </w:tabs>
        <w:jc w:val="both"/>
        <w:rPr>
          <w:rFonts w:ascii="Trebuchet MS" w:hAnsi="Trebuchet MS" w:cs="Arial"/>
        </w:rPr>
      </w:pPr>
      <w:r w:rsidRPr="00B17375">
        <w:rPr>
          <w:rFonts w:ascii="Trebuchet MS" w:hAnsi="Trebuchet MS" w:cs="Arial"/>
          <w:u w:val="single"/>
        </w:rPr>
        <w:t>No incluir</w:t>
      </w:r>
      <w:r w:rsidRPr="00B17375">
        <w:rPr>
          <w:rFonts w:ascii="Trebuchet MS" w:hAnsi="Trebuchet MS" w:cs="Arial"/>
        </w:rPr>
        <w:t xml:space="preserve"> los importes que debe abonar el instituto a las A.R.T.</w:t>
      </w:r>
    </w:p>
    <w:p w14:paraId="4C569F45" w14:textId="77777777" w:rsidR="00DE6A0E" w:rsidRPr="00B17375" w:rsidRDefault="00DE6A0E" w:rsidP="00DE6A0E">
      <w:pPr>
        <w:tabs>
          <w:tab w:val="left" w:pos="0"/>
        </w:tabs>
        <w:jc w:val="both"/>
        <w:rPr>
          <w:rFonts w:ascii="Trebuchet MS" w:hAnsi="Trebuchet MS" w:cs="Arial"/>
          <w:b/>
        </w:rPr>
      </w:pPr>
    </w:p>
    <w:p w14:paraId="32290823" w14:textId="77777777" w:rsidR="00DE6A0E" w:rsidRPr="00B17375" w:rsidRDefault="00DE6A0E" w:rsidP="00DE6A0E">
      <w:pPr>
        <w:tabs>
          <w:tab w:val="left" w:pos="0"/>
        </w:tabs>
        <w:jc w:val="both"/>
        <w:rPr>
          <w:rFonts w:ascii="Trebuchet MS" w:hAnsi="Trebuchet MS" w:cs="Arial"/>
          <w:b/>
        </w:rPr>
      </w:pPr>
      <w:r w:rsidRPr="00B17375">
        <w:rPr>
          <w:rFonts w:ascii="Trebuchet MS" w:hAnsi="Trebuchet MS" w:cs="Arial"/>
          <w:b/>
        </w:rPr>
        <w:t xml:space="preserve">1. </w:t>
      </w:r>
      <w:proofErr w:type="gramStart"/>
      <w:r w:rsidRPr="00B17375">
        <w:rPr>
          <w:rFonts w:ascii="Trebuchet MS" w:hAnsi="Trebuchet MS" w:cs="Arial"/>
          <w:b/>
        </w:rPr>
        <w:t>a</w:t>
      </w:r>
      <w:proofErr w:type="gramEnd"/>
      <w:r w:rsidRPr="00B17375">
        <w:rPr>
          <w:rFonts w:ascii="Trebuchet MS" w:hAnsi="Trebuchet MS" w:cs="Arial"/>
          <w:b/>
        </w:rPr>
        <w:t xml:space="preserve">.2.4 </w:t>
      </w:r>
      <w:r w:rsidRPr="00B17375">
        <w:rPr>
          <w:rFonts w:ascii="Trebuchet MS" w:hAnsi="Trebuchet MS" w:cs="Arial"/>
          <w:u w:val="single"/>
        </w:rPr>
        <w:t>Formulario 104/3</w:t>
      </w:r>
      <w:r w:rsidRPr="00B17375">
        <w:rPr>
          <w:rFonts w:ascii="Trebuchet MS" w:hAnsi="Trebuchet MS" w:cs="Arial"/>
          <w:b/>
        </w:rPr>
        <w:t xml:space="preserve"> </w:t>
      </w:r>
    </w:p>
    <w:p w14:paraId="6B29FA08" w14:textId="77777777" w:rsidR="00DE6A0E" w:rsidRPr="00B17375" w:rsidRDefault="00DE6A0E" w:rsidP="00DE6A0E">
      <w:pPr>
        <w:tabs>
          <w:tab w:val="left" w:pos="0"/>
        </w:tabs>
        <w:jc w:val="both"/>
        <w:rPr>
          <w:rFonts w:ascii="Trebuchet MS" w:hAnsi="Trebuchet MS" w:cs="Arial"/>
          <w:b/>
        </w:rPr>
      </w:pPr>
      <w:r w:rsidRPr="00B17375">
        <w:rPr>
          <w:rFonts w:ascii="Trebuchet MS" w:hAnsi="Trebuchet MS" w:cs="Arial"/>
          <w:b/>
        </w:rPr>
        <w:t xml:space="preserve"> </w:t>
      </w:r>
      <w:proofErr w:type="gramStart"/>
      <w:r w:rsidRPr="00B17375">
        <w:rPr>
          <w:rFonts w:ascii="Trebuchet MS" w:hAnsi="Trebuchet MS" w:cs="Arial"/>
        </w:rPr>
        <w:t>Completar los cuadros Nº 5 y 6 sin omisiones, ordenado por niveles.</w:t>
      </w:r>
      <w:proofErr w:type="gramEnd"/>
    </w:p>
    <w:p w14:paraId="446A0482" w14:textId="77777777" w:rsidR="00DE6A0E" w:rsidRPr="00B17375" w:rsidRDefault="00DE6A0E" w:rsidP="00DE6A0E">
      <w:pPr>
        <w:tabs>
          <w:tab w:val="left" w:pos="0"/>
        </w:tabs>
        <w:jc w:val="both"/>
        <w:rPr>
          <w:rFonts w:ascii="Trebuchet MS" w:hAnsi="Trebuchet MS" w:cs="Arial"/>
        </w:rPr>
      </w:pPr>
      <w:r w:rsidRPr="00B17375">
        <w:rPr>
          <w:rFonts w:ascii="Trebuchet MS" w:hAnsi="Trebuchet MS" w:cs="Arial"/>
        </w:rPr>
        <w:t xml:space="preserve">Cuadro Nº 5: Indicar las causas de </w:t>
      </w:r>
      <w:r w:rsidRPr="00B17375">
        <w:rPr>
          <w:rFonts w:ascii="Trebuchet MS" w:hAnsi="Trebuchet MS" w:cs="Arial"/>
          <w:u w:val="single"/>
        </w:rPr>
        <w:t>todos</w:t>
      </w:r>
      <w:r w:rsidRPr="00B17375">
        <w:rPr>
          <w:rFonts w:ascii="Trebuchet MS" w:hAnsi="Trebuchet MS" w:cs="Arial"/>
        </w:rPr>
        <w:t xml:space="preserve"> los descuentos efectuados en el form.104/1.</w:t>
      </w:r>
    </w:p>
    <w:p w14:paraId="323BD5F4" w14:textId="77777777" w:rsidR="00DE6A0E" w:rsidRPr="00B17375" w:rsidRDefault="00DE6A0E" w:rsidP="00DE6A0E">
      <w:pPr>
        <w:tabs>
          <w:tab w:val="left" w:pos="0"/>
        </w:tabs>
        <w:jc w:val="both"/>
        <w:rPr>
          <w:rFonts w:ascii="Trebuchet MS" w:hAnsi="Trebuchet MS" w:cs="Arial"/>
        </w:rPr>
      </w:pPr>
      <w:r w:rsidRPr="00B17375">
        <w:rPr>
          <w:rFonts w:ascii="Trebuchet MS" w:hAnsi="Trebuchet MS" w:cs="Arial"/>
        </w:rPr>
        <w:t>Cuadro N</w:t>
      </w:r>
      <w:proofErr w:type="gramStart"/>
      <w:r w:rsidRPr="00B17375">
        <w:rPr>
          <w:rFonts w:ascii="Trebuchet MS" w:hAnsi="Trebuchet MS" w:cs="Arial"/>
        </w:rPr>
        <w:t>º  6</w:t>
      </w:r>
      <w:proofErr w:type="gramEnd"/>
      <w:r w:rsidRPr="00B17375">
        <w:rPr>
          <w:rFonts w:ascii="Trebuchet MS" w:hAnsi="Trebuchet MS" w:cs="Arial"/>
        </w:rPr>
        <w:t>: Indicar todos los docentes titulares y suplentes de  licencias, con o sin goce de haberes, indicando fecha de inicio y finalización, tal como fuera solicitado por el docente  y no mes por mes.</w:t>
      </w:r>
    </w:p>
    <w:p w14:paraId="3C8BCC9B" w14:textId="77777777" w:rsidR="00DE6A0E" w:rsidRPr="00B17375" w:rsidRDefault="00DE6A0E" w:rsidP="00DE6A0E">
      <w:pPr>
        <w:tabs>
          <w:tab w:val="left" w:pos="0"/>
        </w:tabs>
        <w:jc w:val="both"/>
        <w:rPr>
          <w:rFonts w:ascii="Trebuchet MS" w:hAnsi="Trebuchet MS" w:cs="Arial"/>
          <w:b/>
        </w:rPr>
      </w:pPr>
    </w:p>
    <w:p w14:paraId="5A351D6A" w14:textId="77777777" w:rsidR="00DE6A0E" w:rsidRPr="00B17375" w:rsidRDefault="00DE6A0E" w:rsidP="00DE6A0E">
      <w:pPr>
        <w:tabs>
          <w:tab w:val="left" w:pos="0"/>
        </w:tabs>
        <w:jc w:val="both"/>
        <w:rPr>
          <w:rFonts w:ascii="Trebuchet MS" w:hAnsi="Trebuchet MS" w:cs="Arial"/>
        </w:rPr>
      </w:pPr>
      <w:r w:rsidRPr="00B17375">
        <w:rPr>
          <w:rFonts w:ascii="Trebuchet MS" w:hAnsi="Trebuchet MS" w:cs="Arial"/>
          <w:b/>
        </w:rPr>
        <w:t xml:space="preserve">1. </w:t>
      </w:r>
      <w:proofErr w:type="gramStart"/>
      <w:r w:rsidRPr="00B17375">
        <w:rPr>
          <w:rFonts w:ascii="Trebuchet MS" w:hAnsi="Trebuchet MS" w:cs="Arial"/>
          <w:b/>
        </w:rPr>
        <w:t>a</w:t>
      </w:r>
      <w:proofErr w:type="gramEnd"/>
      <w:r w:rsidRPr="00B17375">
        <w:rPr>
          <w:rFonts w:ascii="Trebuchet MS" w:hAnsi="Trebuchet MS" w:cs="Arial"/>
          <w:b/>
        </w:rPr>
        <w:t xml:space="preserve">.2.5 </w:t>
      </w:r>
      <w:r w:rsidRPr="00B17375">
        <w:rPr>
          <w:rFonts w:ascii="Trebuchet MS" w:hAnsi="Trebuchet MS" w:cs="Arial"/>
          <w:u w:val="single"/>
        </w:rPr>
        <w:t>Formulario 104/4</w:t>
      </w:r>
      <w:r w:rsidRPr="00B17375">
        <w:rPr>
          <w:rFonts w:ascii="Trebuchet MS" w:hAnsi="Trebuchet MS" w:cs="Arial"/>
        </w:rPr>
        <w:t xml:space="preserve">  </w:t>
      </w:r>
    </w:p>
    <w:p w14:paraId="42B653CF" w14:textId="77777777" w:rsidR="00DE6A0E" w:rsidRPr="00B17375" w:rsidRDefault="00DE6A0E" w:rsidP="00DE6A0E">
      <w:pPr>
        <w:tabs>
          <w:tab w:val="left" w:pos="0"/>
        </w:tabs>
        <w:jc w:val="both"/>
        <w:rPr>
          <w:rFonts w:ascii="Trebuchet MS" w:hAnsi="Trebuchet MS" w:cs="Arial"/>
        </w:rPr>
      </w:pPr>
      <w:proofErr w:type="gramStart"/>
      <w:r w:rsidRPr="00B17375">
        <w:rPr>
          <w:rFonts w:ascii="Trebuchet MS" w:hAnsi="Trebuchet MS" w:cs="Arial"/>
        </w:rPr>
        <w:t>Incluir todas las salas, grados, cursos y divisiones en funcionamiento, independientemente de la percepción del aporte gubernamental.</w:t>
      </w:r>
      <w:proofErr w:type="gramEnd"/>
    </w:p>
    <w:p w14:paraId="67BA000B" w14:textId="77777777" w:rsidR="00DE6A0E" w:rsidRPr="00B17375" w:rsidRDefault="00DE6A0E" w:rsidP="00DE6A0E">
      <w:pPr>
        <w:tabs>
          <w:tab w:val="left" w:pos="0"/>
        </w:tabs>
        <w:jc w:val="both"/>
        <w:rPr>
          <w:rFonts w:ascii="Trebuchet MS" w:hAnsi="Trebuchet MS" w:cs="Arial"/>
          <w:b/>
        </w:rPr>
      </w:pPr>
    </w:p>
    <w:p w14:paraId="65A089A6" w14:textId="77777777" w:rsidR="00DE6A0E" w:rsidRPr="00B17375" w:rsidRDefault="00DE6A0E" w:rsidP="00DE6A0E">
      <w:pPr>
        <w:tabs>
          <w:tab w:val="left" w:pos="0"/>
        </w:tabs>
        <w:jc w:val="both"/>
        <w:rPr>
          <w:rFonts w:ascii="Trebuchet MS" w:hAnsi="Trebuchet MS" w:cs="Arial"/>
          <w:b/>
        </w:rPr>
      </w:pPr>
      <w:r w:rsidRPr="00B17375">
        <w:rPr>
          <w:rFonts w:ascii="Trebuchet MS" w:hAnsi="Trebuchet MS" w:cs="Arial"/>
          <w:b/>
        </w:rPr>
        <w:t xml:space="preserve">1. </w:t>
      </w:r>
      <w:proofErr w:type="gramStart"/>
      <w:r w:rsidRPr="00B17375">
        <w:rPr>
          <w:rFonts w:ascii="Trebuchet MS" w:hAnsi="Trebuchet MS" w:cs="Arial"/>
          <w:b/>
        </w:rPr>
        <w:t>a</w:t>
      </w:r>
      <w:proofErr w:type="gramEnd"/>
      <w:r w:rsidRPr="00B17375">
        <w:rPr>
          <w:rFonts w:ascii="Trebuchet MS" w:hAnsi="Trebuchet MS" w:cs="Arial"/>
          <w:b/>
        </w:rPr>
        <w:t xml:space="preserve">.2.6 </w:t>
      </w:r>
      <w:r w:rsidRPr="00B17375">
        <w:rPr>
          <w:rFonts w:ascii="Trebuchet MS" w:hAnsi="Trebuchet MS" w:cs="Arial"/>
          <w:u w:val="single"/>
        </w:rPr>
        <w:t>Formulario 106</w:t>
      </w:r>
      <w:r w:rsidRPr="00B17375">
        <w:rPr>
          <w:rFonts w:ascii="Trebuchet MS" w:hAnsi="Trebuchet MS" w:cs="Arial"/>
          <w:b/>
        </w:rPr>
        <w:t xml:space="preserve"> </w:t>
      </w:r>
    </w:p>
    <w:p w14:paraId="5ACD9579" w14:textId="77777777" w:rsidR="00DE6A0E" w:rsidRPr="00B17375" w:rsidRDefault="00DE6A0E" w:rsidP="00DE6A0E">
      <w:pPr>
        <w:tabs>
          <w:tab w:val="left" w:pos="0"/>
        </w:tabs>
        <w:jc w:val="both"/>
        <w:rPr>
          <w:rFonts w:ascii="Trebuchet MS" w:hAnsi="Trebuchet MS" w:cs="Arial"/>
        </w:rPr>
      </w:pPr>
      <w:proofErr w:type="gramStart"/>
      <w:r w:rsidRPr="00B17375">
        <w:rPr>
          <w:rFonts w:ascii="Trebuchet MS" w:hAnsi="Trebuchet MS" w:cs="Arial"/>
        </w:rPr>
        <w:t>Se  transcriben</w:t>
      </w:r>
      <w:proofErr w:type="gramEnd"/>
      <w:r w:rsidRPr="00B17375">
        <w:rPr>
          <w:rFonts w:ascii="Trebuchet MS" w:hAnsi="Trebuchet MS" w:cs="Arial"/>
        </w:rPr>
        <w:t xml:space="preserve"> los importes marcados con asteriscos del formulario 104/2, Cuadro 2 totalizador que figuran en el anexo II de la Disposición 04/01.  </w:t>
      </w:r>
      <w:proofErr w:type="gramStart"/>
      <w:r w:rsidRPr="00B17375">
        <w:rPr>
          <w:rFonts w:ascii="Trebuchet MS" w:hAnsi="Trebuchet MS" w:cs="Arial"/>
        </w:rPr>
        <w:t xml:space="preserve">El saldo final puede ser inferior pero no puede </w:t>
      </w:r>
      <w:r w:rsidRPr="00B17375">
        <w:rPr>
          <w:rFonts w:ascii="Trebuchet MS" w:hAnsi="Trebuchet MS" w:cs="Arial"/>
        </w:rPr>
        <w:lastRenderedPageBreak/>
        <w:t>superar el monto del aporte gubernamental.</w:t>
      </w:r>
      <w:proofErr w:type="gramEnd"/>
      <w:r w:rsidRPr="00B17375">
        <w:rPr>
          <w:rFonts w:ascii="Trebuchet MS" w:hAnsi="Trebuchet MS" w:cs="Arial"/>
        </w:rPr>
        <w:t xml:space="preserve"> En </w:t>
      </w:r>
      <w:proofErr w:type="gramStart"/>
      <w:r w:rsidRPr="00B17375">
        <w:rPr>
          <w:rFonts w:ascii="Trebuchet MS" w:hAnsi="Trebuchet MS" w:cs="Arial"/>
        </w:rPr>
        <w:t>este</w:t>
      </w:r>
      <w:proofErr w:type="gramEnd"/>
      <w:r w:rsidRPr="00B17375">
        <w:rPr>
          <w:rFonts w:ascii="Trebuchet MS" w:hAnsi="Trebuchet MS" w:cs="Arial"/>
        </w:rPr>
        <w:t xml:space="preserve"> último caso indicar el faltante en el cuadro correspondiente. Para solicitar importes faltantes ajustarse </w:t>
      </w:r>
      <w:proofErr w:type="gramStart"/>
      <w:r w:rsidRPr="00B17375">
        <w:rPr>
          <w:rFonts w:ascii="Trebuchet MS" w:hAnsi="Trebuchet MS" w:cs="Arial"/>
        </w:rPr>
        <w:t>a lo</w:t>
      </w:r>
      <w:proofErr w:type="gramEnd"/>
      <w:r w:rsidRPr="00B17375">
        <w:rPr>
          <w:rFonts w:ascii="Trebuchet MS" w:hAnsi="Trebuchet MS" w:cs="Arial"/>
        </w:rPr>
        <w:t xml:space="preserve"> prescripto por Disp. Nº 453/01.</w:t>
      </w:r>
    </w:p>
    <w:p w14:paraId="1BEC1994" w14:textId="77777777" w:rsidR="00DE6A0E" w:rsidRDefault="00DE6A0E" w:rsidP="00DE6A0E">
      <w:pPr>
        <w:tabs>
          <w:tab w:val="left" w:pos="0"/>
        </w:tabs>
        <w:jc w:val="both"/>
        <w:rPr>
          <w:rFonts w:ascii="Trebuchet MS" w:hAnsi="Trebuchet MS" w:cs="Arial"/>
          <w:b/>
        </w:rPr>
      </w:pPr>
    </w:p>
    <w:p w14:paraId="4B9DF558" w14:textId="77777777" w:rsidR="00DE6A0E" w:rsidRDefault="00DE6A0E" w:rsidP="00DE6A0E">
      <w:pPr>
        <w:tabs>
          <w:tab w:val="left" w:pos="0"/>
        </w:tabs>
        <w:jc w:val="both"/>
        <w:rPr>
          <w:rFonts w:ascii="Trebuchet MS" w:hAnsi="Trebuchet MS" w:cs="Arial"/>
          <w:b/>
        </w:rPr>
      </w:pPr>
    </w:p>
    <w:p w14:paraId="05D9FBC0" w14:textId="77777777" w:rsidR="00DE6A0E" w:rsidRDefault="00DE6A0E" w:rsidP="00DE6A0E">
      <w:pPr>
        <w:tabs>
          <w:tab w:val="left" w:pos="0"/>
        </w:tabs>
        <w:jc w:val="both"/>
        <w:rPr>
          <w:rFonts w:ascii="Trebuchet MS" w:hAnsi="Trebuchet MS" w:cs="Arial"/>
          <w:b/>
        </w:rPr>
      </w:pPr>
    </w:p>
    <w:p w14:paraId="169BB2DE" w14:textId="77777777" w:rsidR="00DE6A0E" w:rsidRPr="00B17375" w:rsidRDefault="00DE6A0E" w:rsidP="00DE6A0E">
      <w:pPr>
        <w:tabs>
          <w:tab w:val="left" w:pos="0"/>
        </w:tabs>
        <w:jc w:val="both"/>
        <w:rPr>
          <w:rFonts w:ascii="Trebuchet MS" w:hAnsi="Trebuchet MS" w:cs="Arial"/>
          <w:b/>
        </w:rPr>
      </w:pPr>
    </w:p>
    <w:p w14:paraId="6E29B860" w14:textId="77777777" w:rsidR="00DE6A0E" w:rsidRPr="00B17375" w:rsidRDefault="00DE6A0E" w:rsidP="00DE6A0E">
      <w:pPr>
        <w:tabs>
          <w:tab w:val="left" w:pos="0"/>
        </w:tabs>
        <w:jc w:val="both"/>
        <w:rPr>
          <w:rFonts w:ascii="Trebuchet MS" w:hAnsi="Trebuchet MS" w:cs="Arial"/>
          <w:u w:val="single"/>
        </w:rPr>
      </w:pPr>
      <w:r w:rsidRPr="00B17375">
        <w:rPr>
          <w:rFonts w:ascii="Trebuchet MS" w:hAnsi="Trebuchet MS" w:cs="Arial"/>
          <w:b/>
        </w:rPr>
        <w:t xml:space="preserve">1. </w:t>
      </w:r>
      <w:proofErr w:type="gramStart"/>
      <w:r w:rsidRPr="00B17375">
        <w:rPr>
          <w:rFonts w:ascii="Trebuchet MS" w:hAnsi="Trebuchet MS" w:cs="Arial"/>
          <w:b/>
        </w:rPr>
        <w:t>a</w:t>
      </w:r>
      <w:proofErr w:type="gramEnd"/>
      <w:r w:rsidRPr="00B17375">
        <w:rPr>
          <w:rFonts w:ascii="Trebuchet MS" w:hAnsi="Trebuchet MS" w:cs="Arial"/>
          <w:b/>
        </w:rPr>
        <w:t xml:space="preserve">.3  </w:t>
      </w:r>
      <w:r w:rsidRPr="00B17375">
        <w:rPr>
          <w:rFonts w:ascii="Trebuchet MS" w:hAnsi="Trebuchet MS" w:cs="Arial"/>
        </w:rPr>
        <w:t xml:space="preserve"> </w:t>
      </w:r>
      <w:r w:rsidRPr="00B17375">
        <w:rPr>
          <w:rFonts w:ascii="Trebuchet MS" w:hAnsi="Trebuchet MS" w:cs="Arial"/>
          <w:b/>
          <w:u w:val="single"/>
        </w:rPr>
        <w:t>Sólo Nivel Terciario</w:t>
      </w:r>
      <w:r w:rsidRPr="00B17375">
        <w:rPr>
          <w:rFonts w:ascii="Trebuchet MS" w:hAnsi="Trebuchet MS" w:cs="Arial"/>
          <w:b/>
        </w:rPr>
        <w:t xml:space="preserve">  </w:t>
      </w:r>
      <w:r w:rsidRPr="00B17375">
        <w:rPr>
          <w:rFonts w:ascii="Trebuchet MS" w:hAnsi="Trebuchet MS" w:cs="Arial"/>
          <w:b/>
          <w:u w:val="single"/>
        </w:rPr>
        <w:t xml:space="preserve"> </w:t>
      </w:r>
      <w:r w:rsidRPr="00B17375">
        <w:rPr>
          <w:rFonts w:ascii="Trebuchet MS" w:hAnsi="Trebuchet MS" w:cs="Arial"/>
          <w:u w:val="single"/>
        </w:rPr>
        <w:t xml:space="preserve">Indicaciones Generales: </w:t>
      </w:r>
    </w:p>
    <w:p w14:paraId="519330E3" w14:textId="77777777" w:rsidR="00DE6A0E" w:rsidRPr="00B17375" w:rsidRDefault="00DE6A0E" w:rsidP="00DE6A0E">
      <w:pPr>
        <w:tabs>
          <w:tab w:val="left" w:pos="0"/>
        </w:tabs>
        <w:jc w:val="both"/>
        <w:rPr>
          <w:rFonts w:ascii="Trebuchet MS" w:hAnsi="Trebuchet MS" w:cs="Arial"/>
        </w:rPr>
      </w:pPr>
      <w:r w:rsidRPr="00B17375">
        <w:rPr>
          <w:rFonts w:ascii="Trebuchet MS" w:hAnsi="Trebuchet MS" w:cs="Arial"/>
        </w:rPr>
        <w:tab/>
        <w:t>Rigen las consignadas en todos los ítems de 1.a.1 y 1.a.2</w:t>
      </w:r>
    </w:p>
    <w:p w14:paraId="16C7519B" w14:textId="77777777" w:rsidR="00DE6A0E" w:rsidRPr="00B17375" w:rsidRDefault="00DE6A0E" w:rsidP="00DE6A0E">
      <w:pPr>
        <w:tabs>
          <w:tab w:val="left" w:pos="0"/>
        </w:tabs>
        <w:jc w:val="both"/>
        <w:rPr>
          <w:rFonts w:ascii="Trebuchet MS" w:hAnsi="Trebuchet MS" w:cs="Arial"/>
          <w:b/>
        </w:rPr>
      </w:pPr>
    </w:p>
    <w:p w14:paraId="77925250" w14:textId="77777777" w:rsidR="00DE6A0E" w:rsidRPr="00B17375" w:rsidRDefault="00DE6A0E" w:rsidP="00DE6A0E">
      <w:pPr>
        <w:tabs>
          <w:tab w:val="left" w:pos="0"/>
        </w:tabs>
        <w:jc w:val="both"/>
        <w:rPr>
          <w:rFonts w:ascii="Trebuchet MS" w:hAnsi="Trebuchet MS" w:cs="Arial"/>
        </w:rPr>
      </w:pPr>
      <w:r w:rsidRPr="00B17375">
        <w:rPr>
          <w:rFonts w:ascii="Trebuchet MS" w:hAnsi="Trebuchet MS" w:cs="Arial"/>
          <w:b/>
        </w:rPr>
        <w:t xml:space="preserve">1. </w:t>
      </w:r>
      <w:proofErr w:type="gramStart"/>
      <w:r w:rsidRPr="00B17375">
        <w:rPr>
          <w:rFonts w:ascii="Trebuchet MS" w:hAnsi="Trebuchet MS" w:cs="Arial"/>
          <w:b/>
        </w:rPr>
        <w:t>a</w:t>
      </w:r>
      <w:proofErr w:type="gramEnd"/>
      <w:r w:rsidRPr="00B17375">
        <w:rPr>
          <w:rFonts w:ascii="Trebuchet MS" w:hAnsi="Trebuchet MS" w:cs="Arial"/>
          <w:b/>
        </w:rPr>
        <w:t xml:space="preserve">.3.1 </w:t>
      </w:r>
      <w:r w:rsidRPr="00B17375">
        <w:rPr>
          <w:rFonts w:ascii="Trebuchet MS" w:hAnsi="Trebuchet MS" w:cs="Arial"/>
        </w:rPr>
        <w:t>Utilizar un único Formulario 104/1</w:t>
      </w:r>
    </w:p>
    <w:p w14:paraId="436CD14E" w14:textId="77777777" w:rsidR="00DE6A0E" w:rsidRPr="00B17375" w:rsidRDefault="00DE6A0E" w:rsidP="00DE6A0E">
      <w:pPr>
        <w:tabs>
          <w:tab w:val="left" w:pos="0"/>
        </w:tabs>
        <w:jc w:val="both"/>
        <w:rPr>
          <w:rFonts w:ascii="Trebuchet MS" w:hAnsi="Trebuchet MS" w:cs="Arial"/>
        </w:rPr>
      </w:pPr>
      <w:r w:rsidRPr="00B17375">
        <w:rPr>
          <w:rFonts w:ascii="Trebuchet MS" w:hAnsi="Trebuchet MS" w:cs="Arial"/>
          <w:b/>
        </w:rPr>
        <w:t xml:space="preserve">1. </w:t>
      </w:r>
      <w:proofErr w:type="gramStart"/>
      <w:r w:rsidRPr="00B17375">
        <w:rPr>
          <w:rFonts w:ascii="Trebuchet MS" w:hAnsi="Trebuchet MS" w:cs="Arial"/>
          <w:b/>
        </w:rPr>
        <w:t>a</w:t>
      </w:r>
      <w:proofErr w:type="gramEnd"/>
      <w:r w:rsidRPr="00B17375">
        <w:rPr>
          <w:rFonts w:ascii="Trebuchet MS" w:hAnsi="Trebuchet MS" w:cs="Arial"/>
          <w:b/>
        </w:rPr>
        <w:t xml:space="preserve">.3.2 </w:t>
      </w:r>
      <w:r w:rsidRPr="00B17375">
        <w:rPr>
          <w:rFonts w:ascii="Trebuchet MS" w:hAnsi="Trebuchet MS" w:cs="Arial"/>
        </w:rPr>
        <w:t xml:space="preserve">Formulario 104/2. </w:t>
      </w:r>
    </w:p>
    <w:p w14:paraId="40A67C1F" w14:textId="77777777" w:rsidR="00DE6A0E" w:rsidRPr="00B17375" w:rsidRDefault="00DE6A0E" w:rsidP="00DE6A0E">
      <w:pPr>
        <w:tabs>
          <w:tab w:val="left" w:pos="0"/>
        </w:tabs>
        <w:jc w:val="both"/>
        <w:rPr>
          <w:rFonts w:ascii="Trebuchet MS" w:hAnsi="Trebuchet MS" w:cs="Arial"/>
        </w:rPr>
      </w:pPr>
      <w:r w:rsidRPr="00B17375">
        <w:rPr>
          <w:rFonts w:ascii="Trebuchet MS" w:hAnsi="Trebuchet MS" w:cs="Arial"/>
        </w:rPr>
        <w:t>Como consecuencia del distinto origen de los fondos remitidos deberá confeccionar dos formularios: Uno con los importes correspondientes al Dec. 1442/98, Dec.310/04 y Adicional Sueldo Básico</w:t>
      </w:r>
      <w:proofErr w:type="gramStart"/>
      <w:r w:rsidRPr="00B17375">
        <w:rPr>
          <w:rFonts w:ascii="Trebuchet MS" w:hAnsi="Trebuchet MS" w:cs="Arial"/>
        </w:rPr>
        <w:t>;  y</w:t>
      </w:r>
      <w:proofErr w:type="gramEnd"/>
      <w:r w:rsidRPr="00B17375">
        <w:rPr>
          <w:rFonts w:ascii="Trebuchet MS" w:hAnsi="Trebuchet MS" w:cs="Arial"/>
        </w:rPr>
        <w:t xml:space="preserve"> otro con el resto de los importes. Sirviendo el correspondiente al 104/1 </w:t>
      </w:r>
      <w:proofErr w:type="gramStart"/>
      <w:r w:rsidRPr="00B17375">
        <w:rPr>
          <w:rFonts w:ascii="Trebuchet MS" w:hAnsi="Trebuchet MS" w:cs="Arial"/>
        </w:rPr>
        <w:t>como</w:t>
      </w:r>
      <w:proofErr w:type="gramEnd"/>
      <w:r w:rsidRPr="00B17375">
        <w:rPr>
          <w:rFonts w:ascii="Trebuchet MS" w:hAnsi="Trebuchet MS" w:cs="Arial"/>
        </w:rPr>
        <w:t xml:space="preserve"> totalizador.</w:t>
      </w:r>
    </w:p>
    <w:p w14:paraId="4DF4827C" w14:textId="77777777" w:rsidR="00DE6A0E" w:rsidRPr="00B17375" w:rsidRDefault="00DE6A0E" w:rsidP="00DE6A0E">
      <w:pPr>
        <w:tabs>
          <w:tab w:val="left" w:pos="0"/>
        </w:tabs>
        <w:jc w:val="both"/>
        <w:rPr>
          <w:rFonts w:ascii="Trebuchet MS" w:hAnsi="Trebuchet MS" w:cs="Arial"/>
        </w:rPr>
      </w:pPr>
      <w:r w:rsidRPr="00B17375">
        <w:rPr>
          <w:rFonts w:ascii="Trebuchet MS" w:hAnsi="Trebuchet MS" w:cs="Arial"/>
          <w:b/>
        </w:rPr>
        <w:t xml:space="preserve">1. </w:t>
      </w:r>
      <w:proofErr w:type="gramStart"/>
      <w:r w:rsidRPr="00B17375">
        <w:rPr>
          <w:rFonts w:ascii="Trebuchet MS" w:hAnsi="Trebuchet MS" w:cs="Arial"/>
          <w:b/>
        </w:rPr>
        <w:t>a</w:t>
      </w:r>
      <w:proofErr w:type="gramEnd"/>
      <w:r w:rsidRPr="00B17375">
        <w:rPr>
          <w:rFonts w:ascii="Trebuchet MS" w:hAnsi="Trebuchet MS" w:cs="Arial"/>
          <w:b/>
        </w:rPr>
        <w:t>.3.3</w:t>
      </w:r>
      <w:r w:rsidRPr="00B17375">
        <w:rPr>
          <w:rFonts w:ascii="Trebuchet MS" w:hAnsi="Trebuchet MS" w:cs="Arial"/>
        </w:rPr>
        <w:t xml:space="preserve"> Por cada 104/2 parcial confeccionar un formulario 106.</w:t>
      </w:r>
    </w:p>
    <w:p w14:paraId="383EA4FE" w14:textId="77777777" w:rsidR="00DE6A0E" w:rsidRPr="00B17375" w:rsidRDefault="00DE6A0E" w:rsidP="00DE6A0E">
      <w:pPr>
        <w:tabs>
          <w:tab w:val="left" w:pos="0"/>
        </w:tabs>
        <w:jc w:val="both"/>
        <w:rPr>
          <w:rFonts w:ascii="Trebuchet MS" w:hAnsi="Trebuchet MS" w:cs="Arial"/>
        </w:rPr>
      </w:pPr>
      <w:r w:rsidRPr="00B17375">
        <w:rPr>
          <w:rFonts w:ascii="Trebuchet MS" w:hAnsi="Trebuchet MS" w:cs="Arial"/>
          <w:b/>
        </w:rPr>
        <w:t xml:space="preserve">1. </w:t>
      </w:r>
      <w:proofErr w:type="gramStart"/>
      <w:r w:rsidRPr="00B17375">
        <w:rPr>
          <w:rFonts w:ascii="Trebuchet MS" w:hAnsi="Trebuchet MS" w:cs="Arial"/>
          <w:b/>
        </w:rPr>
        <w:t>a</w:t>
      </w:r>
      <w:proofErr w:type="gramEnd"/>
      <w:r w:rsidRPr="00B17375">
        <w:rPr>
          <w:rFonts w:ascii="Trebuchet MS" w:hAnsi="Trebuchet MS" w:cs="Arial"/>
          <w:b/>
        </w:rPr>
        <w:t xml:space="preserve">.3.4 </w:t>
      </w:r>
      <w:r w:rsidRPr="00B17375">
        <w:rPr>
          <w:rFonts w:ascii="Trebuchet MS" w:hAnsi="Trebuchet MS" w:cs="Arial"/>
        </w:rPr>
        <w:t xml:space="preserve">Aunque los excedentes del aporte se efectúen a la misma cuenta, NO PUEDEN UTILIZARSE para compensarse entre sí por las razones expresadas en </w:t>
      </w:r>
      <w:r w:rsidRPr="00B17375">
        <w:rPr>
          <w:rFonts w:ascii="Trebuchet MS" w:hAnsi="Trebuchet MS" w:cs="Arial"/>
          <w:b/>
        </w:rPr>
        <w:t>1.a.3.2</w:t>
      </w:r>
      <w:r w:rsidRPr="00B17375">
        <w:rPr>
          <w:rFonts w:ascii="Trebuchet MS" w:hAnsi="Trebuchet MS" w:cs="Arial"/>
        </w:rPr>
        <w:t>,  y deberán considerarse a esos efectos remesas independientes.</w:t>
      </w:r>
    </w:p>
    <w:p w14:paraId="564C64DC" w14:textId="77777777" w:rsidR="00DE6A0E" w:rsidRPr="001123F9" w:rsidRDefault="00DE6A0E" w:rsidP="00DE6A0E"/>
    <w:p w14:paraId="6CDB0543" w14:textId="77777777" w:rsidR="00592F1B" w:rsidRDefault="00592F1B">
      <w:bookmarkStart w:id="0" w:name="_GoBack"/>
      <w:bookmarkEnd w:id="0"/>
    </w:p>
    <w:sectPr w:rsidR="00592F1B"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77205"/>
    <w:multiLevelType w:val="hybridMultilevel"/>
    <w:tmpl w:val="D96809FC"/>
    <w:lvl w:ilvl="0" w:tplc="107E08F6">
      <w:start w:val="1"/>
      <w:numFmt w:val="bullet"/>
      <w:lvlText w:val=""/>
      <w:lvlJc w:val="left"/>
      <w:pPr>
        <w:tabs>
          <w:tab w:val="num" w:pos="567"/>
        </w:tabs>
        <w:ind w:left="737" w:hanging="17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65522BA"/>
    <w:multiLevelType w:val="hybridMultilevel"/>
    <w:tmpl w:val="EE8C34BC"/>
    <w:lvl w:ilvl="0" w:tplc="49524E8E">
      <w:start w:val="1"/>
      <w:numFmt w:val="lowerLetter"/>
      <w:lvlText w:val="%1)"/>
      <w:lvlJc w:val="left"/>
      <w:pPr>
        <w:tabs>
          <w:tab w:val="num" w:pos="567"/>
        </w:tabs>
        <w:ind w:left="737" w:hanging="170"/>
      </w:pPr>
      <w:rPr>
        <w:rFonts w:hint="default"/>
      </w:rPr>
    </w:lvl>
    <w:lvl w:ilvl="1" w:tplc="FFFFFFFF">
      <w:start w:val="11"/>
      <w:numFmt w:val="decimal"/>
      <w:lvlText w:val="%2."/>
      <w:lvlJc w:val="left"/>
      <w:pPr>
        <w:tabs>
          <w:tab w:val="num" w:pos="180"/>
        </w:tabs>
        <w:ind w:left="180" w:hanging="360"/>
      </w:pPr>
      <w:rPr>
        <w:rFonts w:hint="default"/>
      </w:rPr>
    </w:lvl>
    <w:lvl w:ilvl="2" w:tplc="FFFFFFFF">
      <w:start w:val="1"/>
      <w:numFmt w:val="lowerRoman"/>
      <w:lvlText w:val="%3."/>
      <w:lvlJc w:val="right"/>
      <w:pPr>
        <w:tabs>
          <w:tab w:val="num" w:pos="900"/>
        </w:tabs>
        <w:ind w:left="900" w:hanging="180"/>
      </w:pPr>
    </w:lvl>
    <w:lvl w:ilvl="3" w:tplc="FFFFFFFF">
      <w:start w:val="11"/>
      <w:numFmt w:val="decimal"/>
      <w:lvlText w:val="%4."/>
      <w:lvlJc w:val="left"/>
      <w:pPr>
        <w:tabs>
          <w:tab w:val="num" w:pos="1620"/>
        </w:tabs>
        <w:ind w:left="1620" w:hanging="360"/>
      </w:pPr>
      <w:rPr>
        <w:rFonts w:hint="default"/>
      </w:rPr>
    </w:lvl>
    <w:lvl w:ilvl="4" w:tplc="FFFFFFFF">
      <w:start w:val="15"/>
      <w:numFmt w:val="bullet"/>
      <w:lvlText w:val="-"/>
      <w:lvlJc w:val="left"/>
      <w:pPr>
        <w:tabs>
          <w:tab w:val="num" w:pos="2340"/>
        </w:tabs>
        <w:ind w:left="2340" w:hanging="360"/>
      </w:pPr>
      <w:rPr>
        <w:rFonts w:ascii="Times New Roman" w:eastAsia="Times New Roman" w:hAnsi="Times New Roman" w:cs="Times New Roman" w:hint="default"/>
      </w:rPr>
    </w:lvl>
    <w:lvl w:ilvl="5" w:tplc="FFFFFFFF" w:tentative="1">
      <w:start w:val="1"/>
      <w:numFmt w:val="lowerRoman"/>
      <w:lvlText w:val="%6."/>
      <w:lvlJc w:val="right"/>
      <w:pPr>
        <w:tabs>
          <w:tab w:val="num" w:pos="3060"/>
        </w:tabs>
        <w:ind w:left="3060" w:hanging="180"/>
      </w:pPr>
    </w:lvl>
    <w:lvl w:ilvl="6" w:tplc="FFFFFFFF" w:tentative="1">
      <w:start w:val="1"/>
      <w:numFmt w:val="decimal"/>
      <w:lvlText w:val="%7."/>
      <w:lvlJc w:val="left"/>
      <w:pPr>
        <w:tabs>
          <w:tab w:val="num" w:pos="3780"/>
        </w:tabs>
        <w:ind w:left="3780" w:hanging="360"/>
      </w:pPr>
    </w:lvl>
    <w:lvl w:ilvl="7" w:tplc="FFFFFFFF" w:tentative="1">
      <w:start w:val="1"/>
      <w:numFmt w:val="lowerLetter"/>
      <w:lvlText w:val="%8."/>
      <w:lvlJc w:val="left"/>
      <w:pPr>
        <w:tabs>
          <w:tab w:val="num" w:pos="4500"/>
        </w:tabs>
        <w:ind w:left="4500" w:hanging="360"/>
      </w:pPr>
    </w:lvl>
    <w:lvl w:ilvl="8" w:tplc="FFFFFFFF" w:tentative="1">
      <w:start w:val="1"/>
      <w:numFmt w:val="lowerRoman"/>
      <w:lvlText w:val="%9."/>
      <w:lvlJc w:val="right"/>
      <w:pPr>
        <w:tabs>
          <w:tab w:val="num" w:pos="5220"/>
        </w:tabs>
        <w:ind w:left="5220" w:hanging="180"/>
      </w:pPr>
    </w:lvl>
  </w:abstractNum>
  <w:abstractNum w:abstractNumId="2">
    <w:nsid w:val="0D0E740C"/>
    <w:multiLevelType w:val="hybridMultilevel"/>
    <w:tmpl w:val="8FD68ACC"/>
    <w:lvl w:ilvl="0" w:tplc="FFFFFFFF">
      <w:start w:val="1"/>
      <w:numFmt w:val="decimal"/>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
    <w:nsid w:val="1A154B08"/>
    <w:multiLevelType w:val="hybridMultilevel"/>
    <w:tmpl w:val="497A2508"/>
    <w:lvl w:ilvl="0" w:tplc="61847F4E">
      <w:start w:val="1"/>
      <w:numFmt w:val="bullet"/>
      <w:lvlText w:val=""/>
      <w:lvlJc w:val="left"/>
      <w:pPr>
        <w:tabs>
          <w:tab w:val="num" w:pos="567"/>
        </w:tabs>
        <w:ind w:left="737" w:hanging="17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27983965"/>
    <w:multiLevelType w:val="hybridMultilevel"/>
    <w:tmpl w:val="B51EBB30"/>
    <w:lvl w:ilvl="0" w:tplc="2C0A000F">
      <w:start w:val="1"/>
      <w:numFmt w:val="decimal"/>
      <w:lvlText w:val="%1."/>
      <w:lvlJc w:val="left"/>
      <w:pPr>
        <w:ind w:left="720" w:hanging="360"/>
      </w:pPr>
      <w:rPr>
        <w:rFonts w:hint="default"/>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2D304532"/>
    <w:multiLevelType w:val="hybridMultilevel"/>
    <w:tmpl w:val="BF162332"/>
    <w:lvl w:ilvl="0" w:tplc="2C985056">
      <w:start w:val="1"/>
      <w:numFmt w:val="bullet"/>
      <w:lvlText w:val=""/>
      <w:lvlJc w:val="left"/>
      <w:pPr>
        <w:tabs>
          <w:tab w:val="num" w:pos="-1068"/>
        </w:tabs>
        <w:ind w:left="227" w:hanging="22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3CF70195"/>
    <w:multiLevelType w:val="hybridMultilevel"/>
    <w:tmpl w:val="0462A364"/>
    <w:lvl w:ilvl="0" w:tplc="FFFFFFFF">
      <w:start w:val="1"/>
      <w:numFmt w:val="decimal"/>
      <w:lvlText w:val="%1."/>
      <w:lvlJc w:val="left"/>
      <w:pPr>
        <w:tabs>
          <w:tab w:val="num" w:pos="357"/>
        </w:tabs>
        <w:ind w:left="357" w:hanging="360"/>
      </w:pPr>
    </w:lvl>
    <w:lvl w:ilvl="1" w:tplc="FFFFFFFF" w:tentative="1">
      <w:start w:val="1"/>
      <w:numFmt w:val="lowerLetter"/>
      <w:lvlText w:val="%2."/>
      <w:lvlJc w:val="left"/>
      <w:pPr>
        <w:tabs>
          <w:tab w:val="num" w:pos="1077"/>
        </w:tabs>
        <w:ind w:left="1077" w:hanging="360"/>
      </w:pPr>
    </w:lvl>
    <w:lvl w:ilvl="2" w:tplc="FFFFFFFF" w:tentative="1">
      <w:start w:val="1"/>
      <w:numFmt w:val="lowerRoman"/>
      <w:lvlText w:val="%3."/>
      <w:lvlJc w:val="right"/>
      <w:pPr>
        <w:tabs>
          <w:tab w:val="num" w:pos="1797"/>
        </w:tabs>
        <w:ind w:left="1797" w:hanging="180"/>
      </w:pPr>
    </w:lvl>
    <w:lvl w:ilvl="3" w:tplc="FFFFFFFF" w:tentative="1">
      <w:start w:val="1"/>
      <w:numFmt w:val="decimal"/>
      <w:lvlText w:val="%4."/>
      <w:lvlJc w:val="left"/>
      <w:pPr>
        <w:tabs>
          <w:tab w:val="num" w:pos="2517"/>
        </w:tabs>
        <w:ind w:left="2517" w:hanging="360"/>
      </w:pPr>
    </w:lvl>
    <w:lvl w:ilvl="4" w:tplc="FFFFFFFF" w:tentative="1">
      <w:start w:val="1"/>
      <w:numFmt w:val="lowerLetter"/>
      <w:lvlText w:val="%5."/>
      <w:lvlJc w:val="left"/>
      <w:pPr>
        <w:tabs>
          <w:tab w:val="num" w:pos="3237"/>
        </w:tabs>
        <w:ind w:left="3237" w:hanging="360"/>
      </w:pPr>
    </w:lvl>
    <w:lvl w:ilvl="5" w:tplc="FFFFFFFF" w:tentative="1">
      <w:start w:val="1"/>
      <w:numFmt w:val="lowerRoman"/>
      <w:lvlText w:val="%6."/>
      <w:lvlJc w:val="right"/>
      <w:pPr>
        <w:tabs>
          <w:tab w:val="num" w:pos="3957"/>
        </w:tabs>
        <w:ind w:left="3957" w:hanging="180"/>
      </w:pPr>
    </w:lvl>
    <w:lvl w:ilvl="6" w:tplc="FFFFFFFF" w:tentative="1">
      <w:start w:val="1"/>
      <w:numFmt w:val="decimal"/>
      <w:lvlText w:val="%7."/>
      <w:lvlJc w:val="left"/>
      <w:pPr>
        <w:tabs>
          <w:tab w:val="num" w:pos="4677"/>
        </w:tabs>
        <w:ind w:left="4677" w:hanging="360"/>
      </w:pPr>
    </w:lvl>
    <w:lvl w:ilvl="7" w:tplc="FFFFFFFF" w:tentative="1">
      <w:start w:val="1"/>
      <w:numFmt w:val="lowerLetter"/>
      <w:lvlText w:val="%8."/>
      <w:lvlJc w:val="left"/>
      <w:pPr>
        <w:tabs>
          <w:tab w:val="num" w:pos="5397"/>
        </w:tabs>
        <w:ind w:left="5397" w:hanging="360"/>
      </w:pPr>
    </w:lvl>
    <w:lvl w:ilvl="8" w:tplc="FFFFFFFF" w:tentative="1">
      <w:start w:val="1"/>
      <w:numFmt w:val="lowerRoman"/>
      <w:lvlText w:val="%9."/>
      <w:lvlJc w:val="right"/>
      <w:pPr>
        <w:tabs>
          <w:tab w:val="num" w:pos="6117"/>
        </w:tabs>
        <w:ind w:left="6117" w:hanging="180"/>
      </w:pPr>
    </w:lvl>
  </w:abstractNum>
  <w:abstractNum w:abstractNumId="7">
    <w:nsid w:val="406F1ECC"/>
    <w:multiLevelType w:val="hybridMultilevel"/>
    <w:tmpl w:val="66A8BD00"/>
    <w:lvl w:ilvl="0" w:tplc="15DC0556">
      <w:start w:val="1"/>
      <w:numFmt w:val="bullet"/>
      <w:lvlText w:val=""/>
      <w:lvlJc w:val="left"/>
      <w:pPr>
        <w:tabs>
          <w:tab w:val="num" w:pos="567"/>
        </w:tabs>
        <w:ind w:left="737" w:hanging="17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4CA51019"/>
    <w:multiLevelType w:val="singleLevel"/>
    <w:tmpl w:val="924A864E"/>
    <w:lvl w:ilvl="0">
      <w:start w:val="1"/>
      <w:numFmt w:val="lowerLetter"/>
      <w:lvlText w:val="%1)"/>
      <w:lvlJc w:val="left"/>
      <w:pPr>
        <w:tabs>
          <w:tab w:val="num" w:pos="1080"/>
        </w:tabs>
        <w:ind w:left="1080" w:hanging="360"/>
      </w:pPr>
    </w:lvl>
  </w:abstractNum>
  <w:abstractNum w:abstractNumId="9">
    <w:nsid w:val="4FF77891"/>
    <w:multiLevelType w:val="hybridMultilevel"/>
    <w:tmpl w:val="43D836E8"/>
    <w:lvl w:ilvl="0" w:tplc="61A45862">
      <w:start w:val="1"/>
      <w:numFmt w:val="lowerLetter"/>
      <w:lvlText w:val="%1)"/>
      <w:lvlJc w:val="left"/>
      <w:pPr>
        <w:tabs>
          <w:tab w:val="num" w:pos="0"/>
        </w:tabs>
        <w:ind w:left="454" w:hanging="17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50273CB7"/>
    <w:multiLevelType w:val="hybridMultilevel"/>
    <w:tmpl w:val="E856DBA6"/>
    <w:lvl w:ilvl="0" w:tplc="4B7E7890">
      <w:start w:val="1"/>
      <w:numFmt w:val="decimal"/>
      <w:lvlText w:val="%1."/>
      <w:lvlJc w:val="left"/>
      <w:pPr>
        <w:tabs>
          <w:tab w:val="num" w:pos="0"/>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6B3823A7"/>
    <w:multiLevelType w:val="hybridMultilevel"/>
    <w:tmpl w:val="E85A6B46"/>
    <w:lvl w:ilvl="0" w:tplc="FFFFFFFF">
      <w:start w:val="1"/>
      <w:numFmt w:val="bullet"/>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3240"/>
        </w:tabs>
        <w:ind w:left="3240" w:hanging="360"/>
      </w:pPr>
      <w:rPr>
        <w:rFonts w:ascii="Courier New" w:hAnsi="Courier New" w:hint="default"/>
      </w:rPr>
    </w:lvl>
    <w:lvl w:ilvl="2" w:tplc="FFFFFFFF">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12">
    <w:nsid w:val="6CCF15D6"/>
    <w:multiLevelType w:val="hybridMultilevel"/>
    <w:tmpl w:val="213A1214"/>
    <w:lvl w:ilvl="0" w:tplc="FFFFFFFF">
      <w:start w:val="1"/>
      <w:numFmt w:val="bullet"/>
      <w:lvlText w:val=""/>
      <w:lvlJc w:val="left"/>
      <w:pPr>
        <w:tabs>
          <w:tab w:val="num" w:pos="717"/>
        </w:tabs>
        <w:ind w:left="717" w:hanging="360"/>
      </w:pPr>
      <w:rPr>
        <w:rFonts w:ascii="Wingdings" w:hAnsi="Wingdings" w:hint="default"/>
      </w:rPr>
    </w:lvl>
    <w:lvl w:ilvl="1" w:tplc="FFFFFFFF">
      <w:numFmt w:val="bullet"/>
      <w:lvlText w:val="-"/>
      <w:lvlJc w:val="left"/>
      <w:pPr>
        <w:tabs>
          <w:tab w:val="num" w:pos="1497"/>
        </w:tabs>
        <w:ind w:left="1497" w:hanging="420"/>
      </w:pPr>
      <w:rPr>
        <w:rFonts w:ascii="Times New Roman" w:eastAsia="Times New Roman" w:hAnsi="Times New Roman" w:cs="Times New Roman" w:hint="default"/>
      </w:rPr>
    </w:lvl>
    <w:lvl w:ilvl="2" w:tplc="FFFFFFFF" w:tentative="1">
      <w:start w:val="1"/>
      <w:numFmt w:val="bullet"/>
      <w:lvlText w:val=""/>
      <w:lvlJc w:val="left"/>
      <w:pPr>
        <w:tabs>
          <w:tab w:val="num" w:pos="2157"/>
        </w:tabs>
        <w:ind w:left="2157" w:hanging="360"/>
      </w:pPr>
      <w:rPr>
        <w:rFonts w:ascii="Wingdings" w:hAnsi="Wingdings" w:hint="default"/>
      </w:rPr>
    </w:lvl>
    <w:lvl w:ilvl="3" w:tplc="FFFFFFFF" w:tentative="1">
      <w:start w:val="1"/>
      <w:numFmt w:val="bullet"/>
      <w:lvlText w:val=""/>
      <w:lvlJc w:val="left"/>
      <w:pPr>
        <w:tabs>
          <w:tab w:val="num" w:pos="2877"/>
        </w:tabs>
        <w:ind w:left="2877" w:hanging="360"/>
      </w:pPr>
      <w:rPr>
        <w:rFonts w:ascii="Symbol" w:hAnsi="Symbol" w:hint="default"/>
      </w:rPr>
    </w:lvl>
    <w:lvl w:ilvl="4" w:tplc="FFFFFFFF" w:tentative="1">
      <w:start w:val="1"/>
      <w:numFmt w:val="bullet"/>
      <w:lvlText w:val="o"/>
      <w:lvlJc w:val="left"/>
      <w:pPr>
        <w:tabs>
          <w:tab w:val="num" w:pos="3597"/>
        </w:tabs>
        <w:ind w:left="3597" w:hanging="360"/>
      </w:pPr>
      <w:rPr>
        <w:rFonts w:ascii="Courier New" w:hAnsi="Courier New" w:hint="default"/>
      </w:rPr>
    </w:lvl>
    <w:lvl w:ilvl="5" w:tplc="FFFFFFFF" w:tentative="1">
      <w:start w:val="1"/>
      <w:numFmt w:val="bullet"/>
      <w:lvlText w:val=""/>
      <w:lvlJc w:val="left"/>
      <w:pPr>
        <w:tabs>
          <w:tab w:val="num" w:pos="4317"/>
        </w:tabs>
        <w:ind w:left="4317" w:hanging="360"/>
      </w:pPr>
      <w:rPr>
        <w:rFonts w:ascii="Wingdings" w:hAnsi="Wingdings" w:hint="default"/>
      </w:rPr>
    </w:lvl>
    <w:lvl w:ilvl="6" w:tplc="FFFFFFFF" w:tentative="1">
      <w:start w:val="1"/>
      <w:numFmt w:val="bullet"/>
      <w:lvlText w:val=""/>
      <w:lvlJc w:val="left"/>
      <w:pPr>
        <w:tabs>
          <w:tab w:val="num" w:pos="5037"/>
        </w:tabs>
        <w:ind w:left="5037" w:hanging="360"/>
      </w:pPr>
      <w:rPr>
        <w:rFonts w:ascii="Symbol" w:hAnsi="Symbol" w:hint="default"/>
      </w:rPr>
    </w:lvl>
    <w:lvl w:ilvl="7" w:tplc="FFFFFFFF" w:tentative="1">
      <w:start w:val="1"/>
      <w:numFmt w:val="bullet"/>
      <w:lvlText w:val="o"/>
      <w:lvlJc w:val="left"/>
      <w:pPr>
        <w:tabs>
          <w:tab w:val="num" w:pos="5757"/>
        </w:tabs>
        <w:ind w:left="5757" w:hanging="360"/>
      </w:pPr>
      <w:rPr>
        <w:rFonts w:ascii="Courier New" w:hAnsi="Courier New" w:hint="default"/>
      </w:rPr>
    </w:lvl>
    <w:lvl w:ilvl="8" w:tplc="FFFFFFFF" w:tentative="1">
      <w:start w:val="1"/>
      <w:numFmt w:val="bullet"/>
      <w:lvlText w:val=""/>
      <w:lvlJc w:val="left"/>
      <w:pPr>
        <w:tabs>
          <w:tab w:val="num" w:pos="6477"/>
        </w:tabs>
        <w:ind w:left="6477" w:hanging="360"/>
      </w:pPr>
      <w:rPr>
        <w:rFonts w:ascii="Wingdings" w:hAnsi="Wingdings" w:hint="default"/>
      </w:rPr>
    </w:lvl>
  </w:abstractNum>
  <w:num w:numId="1">
    <w:abstractNumId w:val="6"/>
  </w:num>
  <w:num w:numId="2">
    <w:abstractNumId w:val="12"/>
  </w:num>
  <w:num w:numId="3">
    <w:abstractNumId w:val="1"/>
  </w:num>
  <w:num w:numId="4">
    <w:abstractNumId w:val="8"/>
    <w:lvlOverride w:ilvl="0">
      <w:startOverride w:val="1"/>
    </w:lvlOverride>
  </w:num>
  <w:num w:numId="5">
    <w:abstractNumId w:val="11"/>
  </w:num>
  <w:num w:numId="6">
    <w:abstractNumId w:val="2"/>
  </w:num>
  <w:num w:numId="7">
    <w:abstractNumId w:val="5"/>
  </w:num>
  <w:num w:numId="8">
    <w:abstractNumId w:val="10"/>
  </w:num>
  <w:num w:numId="9">
    <w:abstractNumId w:val="3"/>
  </w:num>
  <w:num w:numId="10">
    <w:abstractNumId w:val="0"/>
  </w:num>
  <w:num w:numId="11">
    <w:abstractNumId w:val="7"/>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B21F6A"/>
    <w:rsid w:val="00B64518"/>
    <w:rsid w:val="00B6751E"/>
    <w:rsid w:val="00DE6A0E"/>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Prrafodelista">
    <w:name w:val="List Paragraph"/>
    <w:basedOn w:val="Normal"/>
    <w:uiPriority w:val="34"/>
    <w:qFormat/>
    <w:rsid w:val="00DE6A0E"/>
    <w:pPr>
      <w:spacing w:after="0" w:line="240" w:lineRule="auto"/>
      <w:ind w:left="708"/>
    </w:pPr>
    <w:rPr>
      <w:rFonts w:ascii="Times New Roman" w:eastAsia="Times New Roman" w:hAnsi="Times New Roman" w:cs="Times New Roman"/>
      <w:sz w:val="20"/>
      <w:szCs w:val="20"/>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Prrafodelista">
    <w:name w:val="List Paragraph"/>
    <w:basedOn w:val="Normal"/>
    <w:uiPriority w:val="34"/>
    <w:qFormat/>
    <w:rsid w:val="00DE6A0E"/>
    <w:pPr>
      <w:spacing w:after="0" w:line="240" w:lineRule="auto"/>
      <w:ind w:left="708"/>
    </w:pPr>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2124</Words>
  <Characters>11687</Characters>
  <Application>Microsoft Macintosh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2021-04-27T18:49:00Z</dcterms:created>
  <dcterms:modified xsi:type="dcterms:W3CDTF">2021-04-27T18:49:00Z</dcterms:modified>
</cp:coreProperties>
</file>