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39370" w14:textId="77777777" w:rsidR="000963B3" w:rsidRPr="00CD10E0" w:rsidRDefault="000963B3" w:rsidP="000963B3">
      <w:pPr>
        <w:spacing w:line="240" w:lineRule="exact"/>
        <w:jc w:val="both"/>
        <w:rPr>
          <w:rFonts w:ascii="Trebuchet MS" w:hAnsi="Trebuchet MS"/>
          <w:b/>
        </w:rPr>
      </w:pPr>
      <w:r w:rsidRPr="00CD10E0">
        <w:rPr>
          <w:rFonts w:ascii="Trebuchet MS" w:hAnsi="Trebuchet MS"/>
          <w:b/>
        </w:rPr>
        <w:t xml:space="preserve">                                                                                    </w:t>
      </w:r>
    </w:p>
    <w:p w14:paraId="0A1C1E6F" w14:textId="77777777" w:rsidR="000963B3" w:rsidRDefault="000963B3" w:rsidP="000963B3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“</w:t>
      </w:r>
      <w:r w:rsidRPr="00CD10E0">
        <w:rPr>
          <w:rFonts w:ascii="Trebuchet MS" w:hAnsi="Trebuchet MS"/>
          <w:b/>
        </w:rPr>
        <w:t xml:space="preserve">REFERENCIALES DE EVALUACIÓN” DE LAS ESPECIALIDADES DE </w:t>
      </w:r>
      <w:proofErr w:type="gramStart"/>
      <w:r w:rsidRPr="00CD10E0">
        <w:rPr>
          <w:rFonts w:ascii="Trebuchet MS" w:hAnsi="Trebuchet MS"/>
          <w:b/>
        </w:rPr>
        <w:t>MAESTRO  MAYOR</w:t>
      </w:r>
      <w:proofErr w:type="gramEnd"/>
    </w:p>
    <w:p w14:paraId="73C84DA1" w14:textId="77777777" w:rsidR="000963B3" w:rsidRDefault="000963B3" w:rsidP="000963B3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 w:rsidRPr="00CD10E0">
        <w:rPr>
          <w:rFonts w:ascii="Trebuchet MS" w:hAnsi="Trebuchet MS"/>
          <w:b/>
        </w:rPr>
        <w:t>DE  OBRAS</w:t>
      </w:r>
      <w:proofErr w:type="gramEnd"/>
      <w:r w:rsidRPr="00CD10E0">
        <w:rPr>
          <w:rFonts w:ascii="Trebuchet MS" w:hAnsi="Trebuchet MS"/>
          <w:b/>
        </w:rPr>
        <w:t xml:space="preserve">,  ELECTROMECÁNICA,  INFORMÁTICA,  ELECTRÓNICA,  PRODUCCIÓN </w:t>
      </w:r>
      <w:r>
        <w:rPr>
          <w:rFonts w:ascii="Trebuchet MS" w:hAnsi="Trebuchet MS"/>
          <w:b/>
        </w:rPr>
        <w:t xml:space="preserve"> </w:t>
      </w:r>
      <w:r w:rsidRPr="00CD10E0">
        <w:rPr>
          <w:rFonts w:ascii="Trebuchet MS" w:hAnsi="Trebuchet MS"/>
          <w:b/>
        </w:rPr>
        <w:t>AGROPECUARIA,</w:t>
      </w:r>
    </w:p>
    <w:p w14:paraId="66571A5D" w14:textId="77777777" w:rsidR="000963B3" w:rsidRPr="00CD10E0" w:rsidRDefault="000963B3" w:rsidP="000963B3">
      <w:pPr>
        <w:spacing w:line="240" w:lineRule="exact"/>
        <w:jc w:val="center"/>
        <w:rPr>
          <w:rFonts w:ascii="Trebuchet MS" w:hAnsi="Trebuchet MS"/>
          <w:b/>
        </w:rPr>
      </w:pPr>
      <w:r w:rsidRPr="00CD10E0">
        <w:rPr>
          <w:rFonts w:ascii="Trebuchet MS" w:hAnsi="Trebuchet MS"/>
          <w:b/>
        </w:rPr>
        <w:t>GESTIÓN ORGANIZACIONAL E INDUSTRIA DE PROCESOS</w:t>
      </w:r>
    </w:p>
    <w:p w14:paraId="369B4BCF" w14:textId="77777777" w:rsidR="000963B3" w:rsidRPr="00CD10E0" w:rsidRDefault="000963B3" w:rsidP="000963B3">
      <w:pPr>
        <w:spacing w:line="240" w:lineRule="exact"/>
        <w:jc w:val="center"/>
        <w:rPr>
          <w:rFonts w:ascii="Trebuchet MS" w:hAnsi="Trebuchet MS"/>
          <w:b/>
        </w:rPr>
      </w:pPr>
    </w:p>
    <w:p w14:paraId="7EB81EDC" w14:textId="77777777" w:rsidR="000963B3" w:rsidRPr="00CD10E0" w:rsidRDefault="000963B3" w:rsidP="000963B3">
      <w:pPr>
        <w:spacing w:line="240" w:lineRule="exact"/>
        <w:jc w:val="center"/>
        <w:rPr>
          <w:rFonts w:ascii="Trebuchet MS" w:hAnsi="Trebuchet MS"/>
          <w:b/>
        </w:rPr>
      </w:pPr>
      <w:r w:rsidRPr="00CD10E0">
        <w:rPr>
          <w:rFonts w:ascii="Trebuchet MS" w:hAnsi="Trebuchet MS"/>
          <w:b/>
        </w:rPr>
        <w:t>CONSEJO FEDERAL DE EDUCACIÓN</w:t>
      </w:r>
    </w:p>
    <w:p w14:paraId="7884D5E1" w14:textId="77777777" w:rsidR="000963B3" w:rsidRPr="00CD10E0" w:rsidRDefault="000963B3" w:rsidP="000963B3">
      <w:pPr>
        <w:spacing w:line="240" w:lineRule="exact"/>
        <w:jc w:val="center"/>
        <w:rPr>
          <w:rFonts w:ascii="Trebuchet MS" w:hAnsi="Trebuchet MS"/>
          <w:b/>
        </w:rPr>
      </w:pPr>
    </w:p>
    <w:p w14:paraId="1B0E119A" w14:textId="77777777" w:rsidR="000963B3" w:rsidRPr="00CD10E0" w:rsidRDefault="000963B3" w:rsidP="000963B3">
      <w:pPr>
        <w:spacing w:line="240" w:lineRule="exact"/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 xml:space="preserve">RESOLUCIÓN </w:t>
      </w:r>
      <w:r w:rsidRPr="00CD10E0">
        <w:rPr>
          <w:rFonts w:ascii="Trebuchet MS" w:hAnsi="Trebuchet MS"/>
          <w:b/>
        </w:rPr>
        <w:t xml:space="preserve"> N</w:t>
      </w:r>
      <w:proofErr w:type="gramEnd"/>
      <w:r w:rsidRPr="00CD10E0">
        <w:rPr>
          <w:rFonts w:ascii="Trebuchet MS" w:hAnsi="Trebuchet MS"/>
          <w:b/>
        </w:rPr>
        <w:t>º 266/15</w:t>
      </w:r>
    </w:p>
    <w:p w14:paraId="05C5F3FA" w14:textId="77777777" w:rsidR="000963B3" w:rsidRPr="00CD10E0" w:rsidRDefault="000963B3" w:rsidP="000963B3">
      <w:pPr>
        <w:spacing w:line="240" w:lineRule="exact"/>
        <w:jc w:val="both"/>
        <w:rPr>
          <w:rFonts w:ascii="Trebuchet MS" w:hAnsi="Trebuchet MS"/>
          <w:b/>
        </w:rPr>
      </w:pPr>
      <w:r w:rsidRPr="00CD10E0">
        <w:rPr>
          <w:rFonts w:ascii="Trebuchet MS" w:hAnsi="Trebuchet MS"/>
          <w:b/>
        </w:rPr>
        <w:t xml:space="preserve"> </w:t>
      </w:r>
    </w:p>
    <w:p w14:paraId="162D65AF" w14:textId="77777777" w:rsidR="000963B3" w:rsidRPr="006B29D8" w:rsidRDefault="000963B3" w:rsidP="000963B3">
      <w:pPr>
        <w:spacing w:line="240" w:lineRule="exact"/>
        <w:jc w:val="right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Buenos Aires, </w:t>
      </w:r>
      <w:proofErr w:type="gramStart"/>
      <w:r w:rsidRPr="006B29D8">
        <w:rPr>
          <w:rFonts w:ascii="Trebuchet MS" w:hAnsi="Trebuchet MS"/>
        </w:rPr>
        <w:t>30 de</w:t>
      </w:r>
      <w:proofErr w:type="gramEnd"/>
      <w:r w:rsidRPr="006B29D8">
        <w:rPr>
          <w:rFonts w:ascii="Trebuchet MS" w:hAnsi="Trebuchet MS"/>
        </w:rPr>
        <w:t xml:space="preserve"> septiembre de 2015        </w:t>
      </w:r>
    </w:p>
    <w:p w14:paraId="66A2B653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   </w:t>
      </w:r>
    </w:p>
    <w:p w14:paraId="0B39807F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 </w:t>
      </w:r>
    </w:p>
    <w:p w14:paraId="380342A8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proofErr w:type="gramStart"/>
      <w:r w:rsidRPr="00AE43B7">
        <w:rPr>
          <w:rFonts w:ascii="Trebuchet MS" w:hAnsi="Trebuchet MS"/>
          <w:b/>
        </w:rPr>
        <w:t>VISTO</w:t>
      </w:r>
      <w:r w:rsidRPr="006B29D8">
        <w:rPr>
          <w:rFonts w:ascii="Trebuchet MS" w:hAnsi="Trebuchet MS"/>
        </w:rPr>
        <w:t xml:space="preserve">  la</w:t>
      </w:r>
      <w:proofErr w:type="gramEnd"/>
      <w:r w:rsidRPr="006B29D8">
        <w:rPr>
          <w:rFonts w:ascii="Trebuchet MS" w:hAnsi="Trebuchet MS"/>
        </w:rPr>
        <w:t xml:space="preserve">  Ley  de  Educación  Técnico  Profesional  Nº  26.058,  la  Resolución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CFCyE Nº 261/06, la Resolución CFE Nº 208/13 y la Resolución INET Nº 679/14, y, </w:t>
      </w:r>
    </w:p>
    <w:p w14:paraId="7020FB8C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 </w:t>
      </w:r>
    </w:p>
    <w:p w14:paraId="3C5F25DE" w14:textId="77777777" w:rsidR="000963B3" w:rsidRPr="00AE43B7" w:rsidRDefault="000963B3" w:rsidP="000963B3">
      <w:pPr>
        <w:spacing w:line="240" w:lineRule="exact"/>
        <w:jc w:val="both"/>
        <w:rPr>
          <w:rFonts w:ascii="Trebuchet MS" w:hAnsi="Trebuchet MS"/>
          <w:b/>
        </w:rPr>
      </w:pPr>
      <w:r w:rsidRPr="00AE43B7">
        <w:rPr>
          <w:rFonts w:ascii="Trebuchet MS" w:hAnsi="Trebuchet MS"/>
          <w:b/>
        </w:rPr>
        <w:t xml:space="preserve">CONSIDERANDO: </w:t>
      </w:r>
    </w:p>
    <w:p w14:paraId="293C80CE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>Que el artículo 7º inciso a) de la Ley de Educación Técnico Profesional N</w:t>
      </w:r>
      <w:proofErr w:type="gramStart"/>
      <w:r w:rsidRPr="006B29D8">
        <w:rPr>
          <w:rFonts w:ascii="Trebuchet MS" w:hAnsi="Trebuchet MS"/>
        </w:rPr>
        <w:t xml:space="preserve">º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>26.058</w:t>
      </w:r>
      <w:proofErr w:type="gramEnd"/>
      <w:r w:rsidRPr="006B29D8">
        <w:rPr>
          <w:rFonts w:ascii="Trebuchet MS" w:hAnsi="Trebuchet MS"/>
        </w:rPr>
        <w:t xml:space="preserve"> establece que uno de los propósitos específicos de la modalidad es “formar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técnicos  medios  y  técnicos  superiores  en  áreas  ocupacionales  específicas,  cuya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complejidad requiera la disposición de competencias profesionales que se desarrollan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a través de procesos sistemáticos y prolongados de formación para generar en las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personas capacidades profesionales que son la base de esas competencias.”  </w:t>
      </w:r>
    </w:p>
    <w:p w14:paraId="1126196F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7DAA6C72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Que el artículo 21º de la mencionada Ley establece que las  “las ofertas </w:t>
      </w:r>
      <w:proofErr w:type="gramStart"/>
      <w:r w:rsidRPr="006B29D8">
        <w:rPr>
          <w:rFonts w:ascii="Trebuchet MS" w:hAnsi="Trebuchet MS"/>
        </w:rPr>
        <w:t xml:space="preserve">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>educación</w:t>
      </w:r>
      <w:proofErr w:type="gramEnd"/>
      <w:r w:rsidRPr="006B29D8">
        <w:rPr>
          <w:rFonts w:ascii="Trebuchet MS" w:hAnsi="Trebuchet MS"/>
        </w:rPr>
        <w:t xml:space="preserve">  técnico  profesional  se  estructurarán  utilizando  como  referencia  perfiles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profesionales  en  el  marco  de  familias  profesionales  para  los  distintos  sectores 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actividad socio productivo, elaboradas por el INET en el marco de los procesos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consulta que resulten pertinentes a nivel nacional y jurisdiccional”.  </w:t>
      </w:r>
    </w:p>
    <w:p w14:paraId="0E0F494D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7B7BDA6C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proofErr w:type="gramStart"/>
      <w:r w:rsidRPr="006B29D8">
        <w:rPr>
          <w:rFonts w:ascii="Trebuchet MS" w:hAnsi="Trebuchet MS"/>
        </w:rPr>
        <w:t>Que  en</w:t>
      </w:r>
      <w:proofErr w:type="gramEnd"/>
      <w:r w:rsidRPr="006B29D8">
        <w:rPr>
          <w:rFonts w:ascii="Trebuchet MS" w:hAnsi="Trebuchet MS"/>
        </w:rPr>
        <w:t xml:space="preserve">  virtud  de  la  implementación  de  la  “Estrategia  federal 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acompañamiento  pedagógico  a  los  estudiantes  con  materias  pendientes 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aprobación de la Educación Técnico Profesional de nivel secundario - FinEsTec”,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aprobada por la Resolución CFE Nº 208/13, se requirió contar con instrumentos de </w:t>
      </w:r>
    </w:p>
    <w:p w14:paraId="59775E10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proofErr w:type="gramStart"/>
      <w:r w:rsidRPr="006B29D8">
        <w:rPr>
          <w:rFonts w:ascii="Trebuchet MS" w:hAnsi="Trebuchet MS"/>
        </w:rPr>
        <w:t>evaluación</w:t>
      </w:r>
      <w:proofErr w:type="gramEnd"/>
      <w:r w:rsidRPr="006B29D8">
        <w:rPr>
          <w:rFonts w:ascii="Trebuchet MS" w:hAnsi="Trebuchet MS"/>
        </w:rPr>
        <w:t xml:space="preserve">  que,  independientemente  de  la  variedad  de  planes  de  estudios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jurisdiccionales, posibiliten identificar las capacidades profesionales a las que está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asociado cada espacio formativo a fin de garantizar la calidad de las tecnicaturas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completadas a través de FinEsTec. </w:t>
      </w:r>
    </w:p>
    <w:p w14:paraId="53607D54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37B4E079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Que la Comisión Federal de Educación Técnico Profesional recomendó al </w:t>
      </w:r>
      <w:proofErr w:type="gramStart"/>
      <w:r w:rsidRPr="006B29D8">
        <w:rPr>
          <w:rFonts w:ascii="Trebuchet MS" w:hAnsi="Trebuchet MS"/>
        </w:rPr>
        <w:t xml:space="preserve">INET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>la</w:t>
      </w:r>
      <w:proofErr w:type="gramEnd"/>
      <w:r w:rsidRPr="006B29D8">
        <w:rPr>
          <w:rFonts w:ascii="Trebuchet MS" w:hAnsi="Trebuchet MS"/>
        </w:rPr>
        <w:t xml:space="preserve"> elaboración de “Referenciales de Evaluación”.  </w:t>
      </w:r>
    </w:p>
    <w:p w14:paraId="31145D72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7551AFEF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proofErr w:type="gramStart"/>
      <w:r w:rsidRPr="006B29D8">
        <w:rPr>
          <w:rFonts w:ascii="Trebuchet MS" w:hAnsi="Trebuchet MS"/>
        </w:rPr>
        <w:lastRenderedPageBreak/>
        <w:t>Que  el</w:t>
      </w:r>
      <w:proofErr w:type="gramEnd"/>
      <w:r w:rsidRPr="006B29D8">
        <w:rPr>
          <w:rFonts w:ascii="Trebuchet MS" w:hAnsi="Trebuchet MS"/>
        </w:rPr>
        <w:t xml:space="preserve">  INET,  con  acuerdo  del  Consejo  Nacional  de  Educación,  Trabajo  y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Producción  (CoNETyP),  elaboró  los  “Referenciales  de  Evaluación”  de  las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especialidades  de  Maestro  Mayor  de  Obras,  Electromecánica,  Informática,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Electrónica,  Producción  Agropecuaria,  Gestión  Organizacional  e  Industria 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Procesos. </w:t>
      </w:r>
    </w:p>
    <w:p w14:paraId="59D755A4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 </w:t>
      </w:r>
    </w:p>
    <w:p w14:paraId="34FD4B1F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Que los “Referenciales de Evaluación” se corresponden con lo establecido en 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la Resolución CFCyE Nº 261/06 que establece el referencial de perfil profesional </w:t>
      </w:r>
      <w:proofErr w:type="gramStart"/>
      <w:r w:rsidRPr="006B29D8">
        <w:rPr>
          <w:rFonts w:ascii="Trebuchet MS" w:hAnsi="Trebuchet MS"/>
        </w:rPr>
        <w:t xml:space="preserve">y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>contenidos</w:t>
      </w:r>
      <w:proofErr w:type="gramEnd"/>
      <w:r w:rsidRPr="006B29D8">
        <w:rPr>
          <w:rFonts w:ascii="Trebuchet MS" w:hAnsi="Trebuchet MS"/>
        </w:rPr>
        <w:t xml:space="preserve"> de la trayectoria formativa de los procesos de homologación de títulos y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certificados de la Educación Técnico Profesional. </w:t>
      </w:r>
    </w:p>
    <w:p w14:paraId="7437B63B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1856EAB3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Que la Comisión Federal de Educación Técnico Profesional ha considerado </w:t>
      </w:r>
      <w:proofErr w:type="gramStart"/>
      <w:r w:rsidRPr="006B29D8">
        <w:rPr>
          <w:rFonts w:ascii="Trebuchet MS" w:hAnsi="Trebuchet MS"/>
        </w:rPr>
        <w:t xml:space="preserve">que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>la</w:t>
      </w:r>
      <w:proofErr w:type="gramEnd"/>
      <w:r w:rsidRPr="006B29D8">
        <w:rPr>
          <w:rFonts w:ascii="Trebuchet MS" w:hAnsi="Trebuchet MS"/>
        </w:rPr>
        <w:t xml:space="preserve"> utilidad de los “Referenciales de Evaluación”  excede a los objetivos específicos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la Estrategia Federal FinEsTec, al identificar las capacidades profesionales con las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que se vinculan los espacios formativos del segundo ciclo de la educación técnica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nivel secundario y que se desprenden del perfil profesional de cada especialidad.  </w:t>
      </w:r>
    </w:p>
    <w:p w14:paraId="597692D8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34EC3CB0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Que la Comisión Federal de Educación Técnico Profesional ha recomendado que, por su naturaleza, los “Referenciales de Evaluación” deban ser considerados </w:t>
      </w:r>
      <w:proofErr w:type="gramStart"/>
      <w:r w:rsidRPr="006B29D8">
        <w:rPr>
          <w:rFonts w:ascii="Trebuchet MS" w:hAnsi="Trebuchet MS"/>
        </w:rPr>
        <w:t xml:space="preserve">en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>el</w:t>
      </w:r>
      <w:proofErr w:type="gramEnd"/>
      <w:r w:rsidRPr="006B29D8">
        <w:rPr>
          <w:rFonts w:ascii="Trebuchet MS" w:hAnsi="Trebuchet MS"/>
        </w:rPr>
        <w:t xml:space="preserve"> desarrollo de los procesos formativos y de evaluación del segundo ciclo de la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educación técnica de nivel secundario. </w:t>
      </w:r>
    </w:p>
    <w:p w14:paraId="65E10C12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0598EA1B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Que la presente medida se dicta con el voto afirmativo de todos los </w:t>
      </w:r>
      <w:proofErr w:type="gramStart"/>
      <w:r w:rsidRPr="006B29D8">
        <w:rPr>
          <w:rFonts w:ascii="Trebuchet MS" w:hAnsi="Trebuchet MS"/>
        </w:rPr>
        <w:t xml:space="preserve">integrantes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>de</w:t>
      </w:r>
      <w:proofErr w:type="gramEnd"/>
      <w:r w:rsidRPr="006B29D8">
        <w:rPr>
          <w:rFonts w:ascii="Trebuchet MS" w:hAnsi="Trebuchet MS"/>
        </w:rPr>
        <w:t xml:space="preserve"> este Consejo Federal. </w:t>
      </w:r>
    </w:p>
    <w:p w14:paraId="5659BFEF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 </w:t>
      </w:r>
    </w:p>
    <w:p w14:paraId="4C252185" w14:textId="77777777" w:rsidR="000963B3" w:rsidRPr="00AF43E2" w:rsidRDefault="000963B3" w:rsidP="000963B3">
      <w:pPr>
        <w:spacing w:line="240" w:lineRule="exact"/>
        <w:jc w:val="center"/>
        <w:rPr>
          <w:rFonts w:ascii="Trebuchet MS" w:hAnsi="Trebuchet MS"/>
          <w:b/>
        </w:rPr>
      </w:pPr>
      <w:r w:rsidRPr="00AF43E2">
        <w:rPr>
          <w:rFonts w:ascii="Trebuchet MS" w:hAnsi="Trebuchet MS"/>
          <w:b/>
        </w:rPr>
        <w:t>Por ello,</w:t>
      </w:r>
    </w:p>
    <w:p w14:paraId="4783C228" w14:textId="77777777" w:rsidR="000963B3" w:rsidRPr="00AF43E2" w:rsidRDefault="000963B3" w:rsidP="000963B3">
      <w:pPr>
        <w:spacing w:line="240" w:lineRule="exact"/>
        <w:jc w:val="center"/>
        <w:rPr>
          <w:rFonts w:ascii="Trebuchet MS" w:hAnsi="Trebuchet MS"/>
          <w:b/>
        </w:rPr>
      </w:pPr>
      <w:r w:rsidRPr="00AF43E2">
        <w:rPr>
          <w:rFonts w:ascii="Trebuchet MS" w:hAnsi="Trebuchet MS"/>
          <w:b/>
        </w:rPr>
        <w:t>LA 66º ASAMBLEA DEL CONSEJO FEDERAL DE EDUCACION</w:t>
      </w:r>
    </w:p>
    <w:p w14:paraId="24BC6661" w14:textId="77777777" w:rsidR="000963B3" w:rsidRPr="00AF43E2" w:rsidRDefault="000963B3" w:rsidP="000963B3">
      <w:pPr>
        <w:spacing w:line="240" w:lineRule="exact"/>
        <w:jc w:val="center"/>
        <w:rPr>
          <w:rFonts w:ascii="Trebuchet MS" w:hAnsi="Trebuchet MS"/>
          <w:b/>
        </w:rPr>
      </w:pPr>
      <w:r w:rsidRPr="00AF43E2">
        <w:rPr>
          <w:rFonts w:ascii="Trebuchet MS" w:hAnsi="Trebuchet MS"/>
          <w:b/>
        </w:rPr>
        <w:t>RESUELVE:</w:t>
      </w:r>
    </w:p>
    <w:p w14:paraId="6AB055A7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09D2CD46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AF43E2">
        <w:rPr>
          <w:rFonts w:ascii="Trebuchet MS" w:hAnsi="Trebuchet MS"/>
          <w:b/>
        </w:rPr>
        <w:t>ARTÍCULO 1º</w:t>
      </w:r>
      <w:proofErr w:type="gramStart"/>
      <w:r w:rsidRPr="00AF43E2">
        <w:rPr>
          <w:rFonts w:ascii="Trebuchet MS" w:hAnsi="Trebuchet MS"/>
          <w:b/>
        </w:rPr>
        <w:t>.-</w:t>
      </w:r>
      <w:proofErr w:type="gramEnd"/>
      <w:r w:rsidRPr="006B29D8">
        <w:rPr>
          <w:rFonts w:ascii="Trebuchet MS" w:hAnsi="Trebuchet MS"/>
        </w:rPr>
        <w:t xml:space="preserve"> Aprobar los “Referenciales de Evaluación” de las especialidades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Maestro  Mayor  de  Obras,  Electromecánica,  Informática,  Electrónica,  Producción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Agropecuaria,  Gestión Organizacional e Industria de Procesos, que como anexos I, II,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III, IV, V, VI y VII integran la presente, a efectos de orientar el desarrollo y procesos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evaluación de los espacios formativos del segundo ciclo de la educación técnica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nivel secundario. </w:t>
      </w:r>
    </w:p>
    <w:p w14:paraId="7719B597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305866C8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AF43E2">
        <w:rPr>
          <w:rFonts w:ascii="Trebuchet MS" w:hAnsi="Trebuchet MS"/>
          <w:b/>
        </w:rPr>
        <w:t>ARTICULO 2º</w:t>
      </w:r>
      <w:proofErr w:type="gramStart"/>
      <w:r w:rsidRPr="00AF43E2">
        <w:rPr>
          <w:rFonts w:ascii="Trebuchet MS" w:hAnsi="Trebuchet MS"/>
          <w:b/>
        </w:rPr>
        <w:t>.-</w:t>
      </w:r>
      <w:proofErr w:type="gramEnd"/>
      <w:r w:rsidRPr="006B29D8">
        <w:rPr>
          <w:rFonts w:ascii="Trebuchet MS" w:hAnsi="Trebuchet MS"/>
        </w:rPr>
        <w:t xml:space="preserve"> Promover la difusión de los “Referenciales de Evaluación” aprobados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por  el  artículo  1º  de  la  presente  en  las  instituciones  educativas  de  las  distintas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jurisdicciones.  </w:t>
      </w:r>
    </w:p>
    <w:p w14:paraId="4A6BC320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23296C82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AF43E2">
        <w:rPr>
          <w:rFonts w:ascii="Trebuchet MS" w:hAnsi="Trebuchet MS"/>
          <w:b/>
        </w:rPr>
        <w:t>ARTÍCULO 3º</w:t>
      </w:r>
      <w:proofErr w:type="gramStart"/>
      <w:r w:rsidRPr="00AF43E2">
        <w:rPr>
          <w:rFonts w:ascii="Trebuchet MS" w:hAnsi="Trebuchet MS"/>
          <w:b/>
        </w:rPr>
        <w:t>.-</w:t>
      </w:r>
      <w:proofErr w:type="gramEnd"/>
      <w:r w:rsidRPr="00AF43E2">
        <w:rPr>
          <w:rFonts w:ascii="Trebuchet MS" w:hAnsi="Trebuchet MS"/>
          <w:b/>
        </w:rPr>
        <w:t xml:space="preserve"> </w:t>
      </w:r>
      <w:r w:rsidRPr="006B29D8">
        <w:rPr>
          <w:rFonts w:ascii="Trebuchet MS" w:hAnsi="Trebuchet MS"/>
        </w:rPr>
        <w:t xml:space="preserve">Aprobar el documento “Evaluación de Capacidades Profesionales en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la  Educación  Técnico  Profesional”  elaborado  por  el  INSTITUTO  NACIONAL  DE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EDUCACION TECNOLOGICA, en acuerdo con la Comisión Federal de Educación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Técnico Profesional,  y que como Anexo VIII integra la presente.  </w:t>
      </w:r>
    </w:p>
    <w:p w14:paraId="07346E74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017E069A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proofErr w:type="gramStart"/>
      <w:r w:rsidRPr="00AF43E2">
        <w:rPr>
          <w:rFonts w:ascii="Trebuchet MS" w:hAnsi="Trebuchet MS"/>
          <w:b/>
        </w:rPr>
        <w:lastRenderedPageBreak/>
        <w:t>ARTÍCULO  4</w:t>
      </w:r>
      <w:proofErr w:type="gramEnd"/>
      <w:r w:rsidRPr="00AF43E2">
        <w:rPr>
          <w:rFonts w:ascii="Trebuchet MS" w:hAnsi="Trebuchet MS"/>
          <w:b/>
        </w:rPr>
        <w:t>°.-</w:t>
      </w:r>
      <w:r w:rsidRPr="006B29D8">
        <w:rPr>
          <w:rFonts w:ascii="Trebuchet MS" w:hAnsi="Trebuchet MS"/>
        </w:rPr>
        <w:t xml:space="preserve">  Delegar  en  el  INSTITUTO  NACIONAL  DE  EDUCACIÓN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TECNOLÓGICA  y  en  la  Comisión  Federal  de  Educación  Técnico  Profesional  la aprobación  de  nuevos  “Referenciales  de  Evaluación”  correspondiente  a especialidades no incluidas en el artículo 1° de la presente Resolución. </w:t>
      </w:r>
    </w:p>
    <w:p w14:paraId="5ACFE6BC" w14:textId="77777777" w:rsidR="000963B3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74D39B41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AF43E2">
        <w:rPr>
          <w:rFonts w:ascii="Trebuchet MS" w:hAnsi="Trebuchet MS"/>
          <w:b/>
        </w:rPr>
        <w:t>ARTICULO 5º</w:t>
      </w:r>
      <w:proofErr w:type="gramStart"/>
      <w:r w:rsidRPr="00AF43E2">
        <w:rPr>
          <w:rFonts w:ascii="Trebuchet MS" w:hAnsi="Trebuchet MS"/>
          <w:b/>
        </w:rPr>
        <w:t>.-</w:t>
      </w:r>
      <w:proofErr w:type="gramEnd"/>
      <w:r w:rsidRPr="006B29D8">
        <w:rPr>
          <w:rFonts w:ascii="Trebuchet MS" w:hAnsi="Trebuchet MS"/>
        </w:rPr>
        <w:t xml:space="preserve"> Regístrese, comuníquese, notifíquese a los integrantes del CONSEJO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FEDERAL  DE  EDUCACION,    y  por  el  INET  al  Consejo  Nacional  de  Educación, </w:t>
      </w:r>
      <w:r>
        <w:rPr>
          <w:rFonts w:ascii="Trebuchet MS" w:hAnsi="Trebuchet MS"/>
        </w:rPr>
        <w:t xml:space="preserve"> </w:t>
      </w:r>
      <w:r w:rsidRPr="006B29D8">
        <w:rPr>
          <w:rFonts w:ascii="Trebuchet MS" w:hAnsi="Trebuchet MS"/>
        </w:rPr>
        <w:t xml:space="preserve">Trabajo y Producción y a la Comisión Federal de Educación Técnico Profesional. </w:t>
      </w:r>
    </w:p>
    <w:p w14:paraId="74F7F390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proofErr w:type="gramStart"/>
      <w:r w:rsidRPr="006B29D8">
        <w:rPr>
          <w:rFonts w:ascii="Trebuchet MS" w:hAnsi="Trebuchet MS"/>
        </w:rPr>
        <w:t>Cumplido, archívese.</w:t>
      </w:r>
      <w:proofErr w:type="gramEnd"/>
      <w:r w:rsidRPr="006B29D8">
        <w:rPr>
          <w:rFonts w:ascii="Trebuchet MS" w:hAnsi="Trebuchet MS"/>
        </w:rPr>
        <w:t xml:space="preserve"> </w:t>
      </w:r>
    </w:p>
    <w:p w14:paraId="6747CB54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 </w:t>
      </w:r>
    </w:p>
    <w:p w14:paraId="485044A2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Prof. Alberto Sileoni, Ministro de Educación de la Nación. </w:t>
      </w:r>
    </w:p>
    <w:p w14:paraId="4A65E300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Prof. Tomás Ibarra, Secretario General del Consejo Federal de Educación. </w:t>
      </w:r>
    </w:p>
    <w:p w14:paraId="41C26346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 </w:t>
      </w:r>
    </w:p>
    <w:p w14:paraId="596739F6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  <w:r w:rsidRPr="006B29D8">
        <w:rPr>
          <w:rFonts w:ascii="Trebuchet MS" w:hAnsi="Trebuchet MS"/>
        </w:rPr>
        <w:t xml:space="preserve"> </w:t>
      </w:r>
    </w:p>
    <w:p w14:paraId="682781C9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4EAAD9AE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0B6DC400" w14:textId="77777777" w:rsidR="000963B3" w:rsidRPr="006B29D8" w:rsidRDefault="000963B3" w:rsidP="000963B3">
      <w:pPr>
        <w:spacing w:line="240" w:lineRule="exact"/>
        <w:jc w:val="both"/>
        <w:rPr>
          <w:rFonts w:ascii="Trebuchet MS" w:hAnsi="Trebuchet MS"/>
        </w:rPr>
      </w:pPr>
    </w:p>
    <w:p w14:paraId="6CDB0543" w14:textId="4B42DEA1" w:rsidR="00592F1B" w:rsidRPr="000963B3" w:rsidRDefault="00592F1B" w:rsidP="000963B3">
      <w:bookmarkStart w:id="0" w:name="_GoBack"/>
      <w:bookmarkEnd w:id="0"/>
    </w:p>
    <w:sectPr w:rsidR="00592F1B" w:rsidRPr="000963B3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963B3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4581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2021-04-29T13:19:00Z</dcterms:created>
  <dcterms:modified xsi:type="dcterms:W3CDTF">2021-04-29T13:19:00Z</dcterms:modified>
</cp:coreProperties>
</file>