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4A3F3" w14:textId="77777777" w:rsidR="003F0ACA" w:rsidRDefault="003F0ACA" w:rsidP="003F0ACA">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24527965" w14:textId="77777777" w:rsidR="003F0ACA" w:rsidRDefault="003F0ACA" w:rsidP="003F0ACA">
      <w:pPr>
        <w:widowControl w:val="0"/>
        <w:autoSpaceDE w:val="0"/>
        <w:autoSpaceDN w:val="0"/>
        <w:adjustRightInd w:val="0"/>
        <w:spacing w:after="0" w:line="20" w:lineRule="exact"/>
        <w:ind w:left="285" w:right="-1"/>
        <w:rPr>
          <w:rFonts w:ascii="Times New Roman" w:hAnsi="Times New Roman" w:cs="Times New Roman"/>
          <w:sz w:val="2"/>
          <w:szCs w:val="2"/>
          <w:lang w:val="es-ES"/>
        </w:rPr>
      </w:pPr>
    </w:p>
    <w:p w14:paraId="0B07E28C"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88AD9F1" w14:textId="77777777" w:rsidR="003F0ACA" w:rsidRDefault="003F0ACA" w:rsidP="003F0ACA">
      <w:pPr>
        <w:widowControl w:val="0"/>
        <w:autoSpaceDE w:val="0"/>
        <w:autoSpaceDN w:val="0"/>
        <w:adjustRightInd w:val="0"/>
        <w:spacing w:before="100" w:after="0" w:line="360" w:lineRule="auto"/>
        <w:ind w:right="-1" w:firstLine="1"/>
        <w:jc w:val="center"/>
        <w:rPr>
          <w:rFonts w:ascii="Trebuchet MS" w:hAnsi="Trebuchet MS" w:cs="Trebuchet MS"/>
          <w:b/>
          <w:bCs/>
          <w:sz w:val="20"/>
          <w:szCs w:val="20"/>
          <w:lang w:val="es-ES"/>
        </w:rPr>
      </w:pPr>
      <w:r>
        <w:rPr>
          <w:rFonts w:ascii="Trebuchet MS" w:hAnsi="Trebuchet MS" w:cs="Trebuchet MS"/>
          <w:b/>
          <w:bCs/>
          <w:sz w:val="20"/>
          <w:szCs w:val="20"/>
          <w:lang w:val="es-ES"/>
        </w:rPr>
        <w:t>DERECHO DE ADMISIÓN REGLAMENTACIÓN DE LA LEY N° 2.681</w:t>
      </w:r>
    </w:p>
    <w:p w14:paraId="1A749021" w14:textId="77777777" w:rsidR="003F0ACA" w:rsidRDefault="003F0ACA" w:rsidP="003F0ACA">
      <w:pPr>
        <w:widowControl w:val="0"/>
        <w:autoSpaceDE w:val="0"/>
        <w:autoSpaceDN w:val="0"/>
        <w:adjustRightInd w:val="0"/>
        <w:spacing w:before="116" w:after="11"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GOBIERNO DE LA CIUDAD DE BUENOS AIRES </w:t>
      </w:r>
    </w:p>
    <w:p w14:paraId="11D7DE87" w14:textId="04CA1324" w:rsidR="003F0ACA" w:rsidRDefault="003F0ACA" w:rsidP="003F0ACA">
      <w:pPr>
        <w:widowControl w:val="0"/>
        <w:autoSpaceDE w:val="0"/>
        <w:autoSpaceDN w:val="0"/>
        <w:adjustRightInd w:val="0"/>
        <w:spacing w:before="116" w:after="11"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DECRETO N° 107/11</w:t>
      </w:r>
    </w:p>
    <w:p w14:paraId="21808AB5" w14:textId="77777777" w:rsidR="003F0ACA" w:rsidRDefault="003F0ACA" w:rsidP="003F0ACA">
      <w:pPr>
        <w:widowControl w:val="0"/>
        <w:autoSpaceDE w:val="0"/>
        <w:autoSpaceDN w:val="0"/>
        <w:adjustRightInd w:val="0"/>
        <w:spacing w:after="0" w:line="240" w:lineRule="auto"/>
        <w:ind w:left="2810" w:right="-1"/>
        <w:rPr>
          <w:rFonts w:ascii="Times New Roman" w:hAnsi="Times New Roman" w:cs="Times New Roman"/>
          <w:sz w:val="20"/>
          <w:szCs w:val="20"/>
          <w:lang w:val="es-ES"/>
        </w:rPr>
      </w:pPr>
    </w:p>
    <w:p w14:paraId="5B55F4EE" w14:textId="77777777" w:rsidR="003F0ACA" w:rsidRDefault="003F0ACA" w:rsidP="003F0ACA">
      <w:pPr>
        <w:widowControl w:val="0"/>
        <w:autoSpaceDE w:val="0"/>
        <w:autoSpaceDN w:val="0"/>
        <w:adjustRightInd w:val="0"/>
        <w:spacing w:before="1" w:after="0" w:line="240" w:lineRule="auto"/>
        <w:ind w:right="-1"/>
        <w:rPr>
          <w:rFonts w:ascii="Times New Roman" w:hAnsi="Times New Roman" w:cs="Times New Roman"/>
          <w:b/>
          <w:bCs/>
          <w:sz w:val="28"/>
          <w:szCs w:val="28"/>
          <w:lang w:val="es-ES"/>
        </w:rPr>
      </w:pPr>
    </w:p>
    <w:p w14:paraId="0BA22AA0" w14:textId="77777777" w:rsidR="003F0ACA" w:rsidRDefault="003F0ACA" w:rsidP="003F0ACA">
      <w:pPr>
        <w:widowControl w:val="0"/>
        <w:autoSpaceDE w:val="0"/>
        <w:autoSpaceDN w:val="0"/>
        <w:adjustRightInd w:val="0"/>
        <w:spacing w:before="100" w:after="0" w:line="232" w:lineRule="exact"/>
        <w:ind w:right="-1"/>
        <w:jc w:val="right"/>
        <w:rPr>
          <w:rFonts w:ascii="Trebuchet MS" w:hAnsi="Trebuchet MS" w:cs="Trebuchet MS"/>
          <w:sz w:val="20"/>
          <w:szCs w:val="20"/>
          <w:lang w:val="es-ES"/>
        </w:rPr>
      </w:pPr>
      <w:r>
        <w:rPr>
          <w:rFonts w:ascii="Trebuchet MS" w:hAnsi="Trebuchet MS" w:cs="Trebuchet MS"/>
          <w:sz w:val="20"/>
          <w:szCs w:val="20"/>
          <w:lang w:val="es-ES"/>
        </w:rPr>
        <w:t>Buenos Aires, 1 de marzo de 2011</w:t>
      </w:r>
    </w:p>
    <w:p w14:paraId="6749FFA2" w14:textId="77777777" w:rsidR="003F0ACA" w:rsidRDefault="003F0ACA" w:rsidP="003F0ACA">
      <w:pPr>
        <w:widowControl w:val="0"/>
        <w:autoSpaceDE w:val="0"/>
        <w:autoSpaceDN w:val="0"/>
        <w:adjustRightInd w:val="0"/>
        <w:spacing w:after="0" w:line="232" w:lineRule="exact"/>
        <w:ind w:left="113"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1CE0DCF2" w14:textId="77777777" w:rsidR="003F0ACA" w:rsidRDefault="003F0ACA" w:rsidP="003F0ACA">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7988E363" w14:textId="77777777" w:rsidR="003F0ACA" w:rsidRDefault="003F0ACA" w:rsidP="003F0ACA">
      <w:pPr>
        <w:widowControl w:val="0"/>
        <w:autoSpaceDE w:val="0"/>
        <w:autoSpaceDN w:val="0"/>
        <w:adjustRightInd w:val="0"/>
        <w:spacing w:before="101"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La Ley Nacional N° 26.206, la Ley N° 2.681, el Decreto N° 2.075/07 y modificatorios el Expediente N° 62.963/2008, y</w:t>
      </w:r>
    </w:p>
    <w:p w14:paraId="13884501"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DCBEA89" w14:textId="77777777" w:rsidR="003F0ACA" w:rsidRDefault="003F0ACA" w:rsidP="003F0ACA">
      <w:pPr>
        <w:widowControl w:val="0"/>
        <w:autoSpaceDE w:val="0"/>
        <w:autoSpaceDN w:val="0"/>
        <w:adjustRightInd w:val="0"/>
        <w:spacing w:after="0" w:line="240" w:lineRule="auto"/>
        <w:ind w:left="113"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42F18C4B"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7A00345" w14:textId="77777777" w:rsidR="003F0ACA" w:rsidRDefault="003F0ACA" w:rsidP="003F0ACA">
      <w:pPr>
        <w:widowControl w:val="0"/>
        <w:autoSpaceDE w:val="0"/>
        <w:autoSpaceDN w:val="0"/>
        <w:adjustRightInd w:val="0"/>
        <w:spacing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 xml:space="preserve">Que la Ley N° 2.681 ha establecido la obligación de fundar la negativa de matriculación o </w:t>
      </w:r>
      <w:proofErr w:type="spellStart"/>
      <w:r>
        <w:rPr>
          <w:rFonts w:ascii="Trebuchet MS" w:hAnsi="Trebuchet MS" w:cs="Trebuchet MS"/>
          <w:sz w:val="20"/>
          <w:szCs w:val="20"/>
          <w:lang w:val="es-ES"/>
        </w:rPr>
        <w:t>rematriculación</w:t>
      </w:r>
      <w:proofErr w:type="spellEnd"/>
      <w:r>
        <w:rPr>
          <w:rFonts w:ascii="Trebuchet MS" w:hAnsi="Trebuchet MS" w:cs="Trebuchet MS"/>
          <w:sz w:val="20"/>
          <w:szCs w:val="20"/>
          <w:lang w:val="es-ES"/>
        </w:rPr>
        <w:t xml:space="preserve"> de alumnas/os de escuelas de gestión privada incorporados a la enseñanza oficial;</w:t>
      </w:r>
    </w:p>
    <w:p w14:paraId="60AA48BA"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FB4FF87" w14:textId="77777777" w:rsidR="003F0ACA" w:rsidRDefault="003F0ACA" w:rsidP="003F0ACA">
      <w:pPr>
        <w:widowControl w:val="0"/>
        <w:autoSpaceDE w:val="0"/>
        <w:autoSpaceDN w:val="0"/>
        <w:adjustRightInd w:val="0"/>
        <w:spacing w:before="1" w:after="0" w:line="240" w:lineRule="auto"/>
        <w:ind w:left="113" w:right="-1"/>
        <w:jc w:val="both"/>
        <w:rPr>
          <w:rFonts w:ascii="Times New Roman" w:hAnsi="Times New Roman" w:cs="Times New Roman"/>
          <w:sz w:val="20"/>
          <w:szCs w:val="20"/>
          <w:lang w:val="es-ES"/>
        </w:rPr>
      </w:pPr>
    </w:p>
    <w:p w14:paraId="5DBBD6D3"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A2D555E" w14:textId="77777777" w:rsidR="003F0ACA" w:rsidRDefault="003F0ACA" w:rsidP="003F0ACA">
      <w:pPr>
        <w:widowControl w:val="0"/>
        <w:autoSpaceDE w:val="0"/>
        <w:autoSpaceDN w:val="0"/>
        <w:adjustRightInd w:val="0"/>
        <w:spacing w:before="1"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Que dicha norma designa al Ministerio de Educación del Gobierno de la Ciudad de Buenos Aires como autoridad de aplicación;</w:t>
      </w:r>
    </w:p>
    <w:p w14:paraId="08309C2B" w14:textId="77777777" w:rsidR="003F0ACA" w:rsidRDefault="003F0ACA" w:rsidP="003F0ACA">
      <w:pPr>
        <w:widowControl w:val="0"/>
        <w:autoSpaceDE w:val="0"/>
        <w:autoSpaceDN w:val="0"/>
        <w:adjustRightInd w:val="0"/>
        <w:spacing w:before="10" w:after="0" w:line="240" w:lineRule="auto"/>
        <w:ind w:right="-1"/>
        <w:rPr>
          <w:rFonts w:ascii="Times New Roman" w:hAnsi="Times New Roman" w:cs="Times New Roman"/>
          <w:sz w:val="19"/>
          <w:szCs w:val="19"/>
          <w:lang w:val="es-ES"/>
        </w:rPr>
      </w:pPr>
    </w:p>
    <w:p w14:paraId="4BE3C6C2" w14:textId="77777777" w:rsidR="003F0ACA" w:rsidRDefault="003F0ACA" w:rsidP="003F0ACA">
      <w:pPr>
        <w:widowControl w:val="0"/>
        <w:autoSpaceDE w:val="0"/>
        <w:autoSpaceDN w:val="0"/>
        <w:adjustRightInd w:val="0"/>
        <w:spacing w:before="1" w:after="0" w:line="240" w:lineRule="auto"/>
        <w:ind w:left="113" w:right="-1"/>
        <w:jc w:val="both"/>
        <w:rPr>
          <w:rFonts w:ascii="Trebuchet MS" w:hAnsi="Trebuchet MS" w:cs="Trebuchet MS"/>
          <w:sz w:val="20"/>
          <w:szCs w:val="20"/>
          <w:lang w:val="es-ES"/>
        </w:rPr>
      </w:pPr>
      <w:r>
        <w:rPr>
          <w:rFonts w:ascii="Trebuchet MS" w:hAnsi="Trebuchet MS" w:cs="Trebuchet MS"/>
          <w:sz w:val="20"/>
          <w:szCs w:val="20"/>
          <w:lang w:val="es-ES"/>
        </w:rPr>
        <w:t>Que por el Decreto N° 2.075/07 se estableció, entre las responsabilidades primarias de la Dirección General de Educación de Gestión Privada dependiente de la Subsecretaria de Inclusión Escolar y Coordinación Pedagógica del Ministerio de Educación, el administrar y supervisar el subsistema de Educación de gestión privada de la jurisdicción conforme a las políticas del citado Ministerio;</w:t>
      </w:r>
    </w:p>
    <w:p w14:paraId="7C4CCF99"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9C51998" w14:textId="77777777" w:rsidR="003F0ACA" w:rsidRDefault="003F0ACA" w:rsidP="003F0ACA">
      <w:pPr>
        <w:widowControl w:val="0"/>
        <w:autoSpaceDE w:val="0"/>
        <w:autoSpaceDN w:val="0"/>
        <w:adjustRightInd w:val="0"/>
        <w:spacing w:after="0" w:line="240" w:lineRule="auto"/>
        <w:ind w:left="113" w:right="-1"/>
        <w:jc w:val="both"/>
        <w:rPr>
          <w:rFonts w:ascii="Trebuchet MS" w:hAnsi="Trebuchet MS" w:cs="Trebuchet MS"/>
          <w:kern w:val="1"/>
          <w:sz w:val="20"/>
          <w:szCs w:val="20"/>
          <w:lang w:val="es-ES"/>
        </w:rPr>
      </w:pPr>
      <w:r>
        <w:rPr>
          <w:rFonts w:ascii="Trebuchet MS" w:hAnsi="Trebuchet MS" w:cs="Trebuchet MS"/>
          <w:sz w:val="20"/>
          <w:szCs w:val="20"/>
          <w:lang w:val="es-ES"/>
        </w:rPr>
        <w:t>Que la naturaleza de los derechos en cuestión hace necesaria su reglamentación, a fin de velar por el cumplimiento de la obligación de notificar en forma fehaciente a los padres o representantes de los alumnos las razones en que se funda el ejercicio del derecho de admisión, así como que la misma se efectúe en tiempo oportuno y con la debida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confidencialidad;</w:t>
      </w:r>
    </w:p>
    <w:p w14:paraId="09739D2F"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361DA0F"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reglamentación debe establecer procedimientos que faciliten el ejercicio armónico de los derechos consagrados en la Constitución Nacional y en la Constitución de la Ciudad Autónoma de Buenos Aires;</w:t>
      </w:r>
    </w:p>
    <w:p w14:paraId="4BF73DF3"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107E93" w14:textId="77777777" w:rsidR="003F0ACA" w:rsidRDefault="003F0ACA" w:rsidP="003F0ACA">
      <w:pPr>
        <w:widowControl w:val="0"/>
        <w:autoSpaceDE w:val="0"/>
        <w:autoSpaceDN w:val="0"/>
        <w:adjustRightInd w:val="0"/>
        <w:spacing w:before="1"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Ley de Educación Nacional N° 26.206 establece que la educación es “un bien público y un derecho personal y social, garantizado por el Estado“;</w:t>
      </w:r>
    </w:p>
    <w:p w14:paraId="7ED4AB6F"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C1BFF4"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mismo cuerpo legal reconoce el derecho de las entidades educativas públicas de gestión privada a aprobar el proyecto educativo institucional de acuerdo con su ideario;</w:t>
      </w:r>
    </w:p>
    <w:p w14:paraId="06EDCC96"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BCE3AE8" w14:textId="77777777" w:rsidR="003F0ACA" w:rsidRDefault="003F0ACA" w:rsidP="003F0ACA">
      <w:pPr>
        <w:widowControl w:val="0"/>
        <w:autoSpaceDE w:val="0"/>
        <w:autoSpaceDN w:val="0"/>
        <w:adjustRightInd w:val="0"/>
        <w:spacing w:after="0" w:line="240" w:lineRule="auto"/>
        <w:ind w:left="114" w:right="-1" w:hanging="1"/>
        <w:rPr>
          <w:rFonts w:ascii="Trebuchet MS" w:hAnsi="Trebuchet MS" w:cs="Trebuchet MS"/>
          <w:kern w:val="1"/>
          <w:sz w:val="20"/>
          <w:szCs w:val="20"/>
          <w:lang w:val="es-ES"/>
        </w:rPr>
      </w:pPr>
      <w:r>
        <w:rPr>
          <w:rFonts w:ascii="Trebuchet MS" w:hAnsi="Trebuchet MS" w:cs="Trebuchet MS"/>
          <w:kern w:val="1"/>
          <w:sz w:val="20"/>
          <w:szCs w:val="20"/>
          <w:lang w:val="es-ES"/>
        </w:rPr>
        <w:t>Que el articulo 23 de la Constitución de la Ciudad Autónoma de Buenos Aires, en concordancia con tratados internacionales, consagra el derecho individual de los educandos y de los padres o tutores, a la elección de la orientación educativa según sus convicciones y preferencias, lo que presupone su acuerdo con el ideario y el proyecto educativo propuesto por cada entidad educativa;</w:t>
      </w:r>
    </w:p>
    <w:p w14:paraId="61B6BAC2"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2794A5" w14:textId="77777777" w:rsidR="003F0ACA" w:rsidRDefault="003F0ACA" w:rsidP="003F0ACA">
      <w:pPr>
        <w:widowControl w:val="0"/>
        <w:autoSpaceDE w:val="0"/>
        <w:autoSpaceDN w:val="0"/>
        <w:adjustRightInd w:val="0"/>
        <w:spacing w:after="0" w:line="240" w:lineRule="auto"/>
        <w:ind w:left="114" w:right="-1"/>
        <w:rPr>
          <w:rFonts w:ascii="Trebuchet MS" w:hAnsi="Trebuchet MS" w:cs="Trebuchet MS"/>
          <w:kern w:val="1"/>
          <w:sz w:val="20"/>
          <w:szCs w:val="20"/>
          <w:lang w:val="es-ES"/>
        </w:rPr>
      </w:pPr>
      <w:r>
        <w:rPr>
          <w:rFonts w:ascii="Trebuchet MS" w:hAnsi="Trebuchet MS" w:cs="Trebuchet MS"/>
          <w:kern w:val="1"/>
          <w:sz w:val="20"/>
          <w:szCs w:val="20"/>
          <w:lang w:val="es-ES"/>
        </w:rPr>
        <w:t>Que resulta necesario establecer un procedimiento eficiente que reglamente el ejercicio de los derechos de las partes.</w:t>
      </w:r>
    </w:p>
    <w:p w14:paraId="1B7E5490"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7ECAE3" w14:textId="77777777" w:rsidR="003F0ACA" w:rsidRDefault="003F0ACA" w:rsidP="003F0ACA">
      <w:pPr>
        <w:widowControl w:val="0"/>
        <w:autoSpaceDE w:val="0"/>
        <w:autoSpaceDN w:val="0"/>
        <w:adjustRightInd w:val="0"/>
        <w:spacing w:after="0" w:line="240" w:lineRule="auto"/>
        <w:ind w:left="114" w:right="-1"/>
        <w:rPr>
          <w:rFonts w:ascii="Trebuchet MS" w:hAnsi="Trebuchet MS" w:cs="Trebuchet MS"/>
          <w:kern w:val="1"/>
          <w:sz w:val="20"/>
          <w:szCs w:val="20"/>
          <w:lang w:val="es-ES"/>
        </w:rPr>
      </w:pPr>
      <w:r>
        <w:rPr>
          <w:rFonts w:ascii="Trebuchet MS" w:hAnsi="Trebuchet MS" w:cs="Trebuchet MS"/>
          <w:kern w:val="1"/>
          <w:sz w:val="20"/>
          <w:szCs w:val="20"/>
          <w:lang w:val="es-ES"/>
        </w:rPr>
        <w:t>Por ello, en uso de las atribuciones conferidas por los artículos 102 y 104 de la Constitución de la Ciudad Autónoma de Buenos Aires;</w:t>
      </w:r>
    </w:p>
    <w:p w14:paraId="133A579C" w14:textId="77777777" w:rsidR="003F0ACA" w:rsidRDefault="003F0ACA" w:rsidP="003F0ACA">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574CF4B0" w14:textId="77777777" w:rsidR="003F0ACA" w:rsidRDefault="003F0ACA" w:rsidP="003F0ACA">
      <w:pPr>
        <w:widowControl w:val="0"/>
        <w:autoSpaceDE w:val="0"/>
        <w:autoSpaceDN w:val="0"/>
        <w:adjustRightInd w:val="0"/>
        <w:spacing w:before="101" w:after="0" w:line="232" w:lineRule="exact"/>
        <w:ind w:right="-1"/>
        <w:jc w:val="center"/>
        <w:rPr>
          <w:rFonts w:ascii="Trebuchet MS" w:hAnsi="Trebuchet MS" w:cs="Trebuchet MS"/>
          <w:b/>
          <w:bCs/>
          <w:kern w:val="1"/>
          <w:sz w:val="20"/>
          <w:szCs w:val="20"/>
          <w:lang w:val="es-ES"/>
        </w:rPr>
      </w:pPr>
    </w:p>
    <w:p w14:paraId="403FB9CA" w14:textId="77777777" w:rsidR="003F0ACA" w:rsidRDefault="003F0ACA" w:rsidP="003F0ACA">
      <w:pPr>
        <w:widowControl w:val="0"/>
        <w:autoSpaceDE w:val="0"/>
        <w:autoSpaceDN w:val="0"/>
        <w:adjustRightInd w:val="0"/>
        <w:spacing w:before="101"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JEFE DE GOBIERNO</w:t>
      </w:r>
    </w:p>
    <w:p w14:paraId="67C7441C" w14:textId="77777777" w:rsidR="003F0ACA" w:rsidRDefault="003F0ACA" w:rsidP="003F0ACA">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 LA CIUDAD AUTÓNOMA DE BUENOS AIRES</w:t>
      </w:r>
    </w:p>
    <w:p w14:paraId="628CDC2F" w14:textId="77777777" w:rsidR="003F0ACA" w:rsidRDefault="003F0ACA" w:rsidP="003F0ACA">
      <w:pPr>
        <w:widowControl w:val="0"/>
        <w:autoSpaceDE w:val="0"/>
        <w:autoSpaceDN w:val="0"/>
        <w:adjustRightInd w:val="0"/>
        <w:spacing w:before="9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DECRETA</w:t>
      </w:r>
    </w:p>
    <w:p w14:paraId="50E7D422"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8C20D1E"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 </w:t>
      </w:r>
      <w:proofErr w:type="spellStart"/>
      <w:r>
        <w:rPr>
          <w:rFonts w:ascii="Trebuchet MS" w:hAnsi="Trebuchet MS" w:cs="Trebuchet MS"/>
          <w:kern w:val="1"/>
          <w:sz w:val="20"/>
          <w:szCs w:val="20"/>
          <w:lang w:val="es-ES"/>
        </w:rPr>
        <w:t>Apruébase</w:t>
      </w:r>
      <w:proofErr w:type="spellEnd"/>
      <w:r>
        <w:rPr>
          <w:rFonts w:ascii="Trebuchet MS" w:hAnsi="Trebuchet MS" w:cs="Trebuchet MS"/>
          <w:kern w:val="1"/>
          <w:sz w:val="20"/>
          <w:szCs w:val="20"/>
          <w:lang w:val="es-ES"/>
        </w:rPr>
        <w:t xml:space="preserve"> la reglamentación de la Ley N° 2.681, que como Anexo forma N° 3620 - 09/03/2011 Boletín Oficial de la Ciudad de Buenos Aires Página N°16 parte integrante del presente Decreto.</w:t>
      </w:r>
    </w:p>
    <w:p w14:paraId="777E1FE5"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9A98E4" w14:textId="77777777" w:rsidR="003F0ACA" w:rsidRDefault="003F0ACA" w:rsidP="003F0ACA">
      <w:pPr>
        <w:widowControl w:val="0"/>
        <w:autoSpaceDE w:val="0"/>
        <w:autoSpaceDN w:val="0"/>
        <w:adjustRightInd w:val="0"/>
        <w:spacing w:before="1"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2.- </w:t>
      </w:r>
      <w:proofErr w:type="spellStart"/>
      <w:r>
        <w:rPr>
          <w:rFonts w:ascii="Trebuchet MS" w:hAnsi="Trebuchet MS" w:cs="Trebuchet MS"/>
          <w:kern w:val="1"/>
          <w:sz w:val="20"/>
          <w:szCs w:val="20"/>
          <w:lang w:val="es-ES"/>
        </w:rPr>
        <w:t>Facúltase</w:t>
      </w:r>
      <w:proofErr w:type="spellEnd"/>
      <w:r>
        <w:rPr>
          <w:rFonts w:ascii="Trebuchet MS" w:hAnsi="Trebuchet MS" w:cs="Trebuchet MS"/>
          <w:kern w:val="1"/>
          <w:sz w:val="20"/>
          <w:szCs w:val="20"/>
          <w:lang w:val="es-ES"/>
        </w:rPr>
        <w:t xml:space="preserve"> al Ministerio de Educación a dictar las normas complementarias, instrumentales e interpretativas que fueren necesarias para la mejor y más adecuada aplicación de la reglamentación que se aprueba por el presente.</w:t>
      </w:r>
    </w:p>
    <w:p w14:paraId="11E830AF"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3A0527D"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 El presente Decreto es refrendado por el señor Ministro de Educación y por el señor Jefe de Gabinete de Ministros.</w:t>
      </w:r>
    </w:p>
    <w:p w14:paraId="08893FA2"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5AE280" w14:textId="77777777" w:rsidR="003F0ACA" w:rsidRDefault="003F0ACA" w:rsidP="003F0ACA">
      <w:pPr>
        <w:widowControl w:val="0"/>
        <w:autoSpaceDE w:val="0"/>
        <w:autoSpaceDN w:val="0"/>
        <w:adjustRightInd w:val="0"/>
        <w:spacing w:before="1"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4.-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al Registro, publíquese en el Boletín Oficial de la Ciudad de Buenos Aires, y para su conocimiento y demás efectos remítase al Ministerio de Educación.</w:t>
      </w:r>
    </w:p>
    <w:p w14:paraId="7DB00843" w14:textId="77777777" w:rsidR="003F0ACA" w:rsidRDefault="003F0ACA" w:rsidP="003F0ACA">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539E248" w14:textId="77777777" w:rsidR="003F0ACA" w:rsidRDefault="003F0ACA" w:rsidP="003F0ACA">
      <w:pPr>
        <w:widowControl w:val="0"/>
        <w:autoSpaceDE w:val="0"/>
        <w:autoSpaceDN w:val="0"/>
        <w:adjustRightInd w:val="0"/>
        <w:spacing w:before="1" w:after="0" w:line="240" w:lineRule="auto"/>
        <w:ind w:left="114"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Cumplido, archívese. </w:t>
      </w:r>
      <w:r>
        <w:rPr>
          <w:rFonts w:ascii="Trebuchet MS" w:hAnsi="Trebuchet MS" w:cs="Trebuchet MS"/>
          <w:b/>
          <w:bCs/>
          <w:kern w:val="1"/>
          <w:sz w:val="20"/>
          <w:szCs w:val="20"/>
          <w:lang w:val="es-ES"/>
        </w:rPr>
        <w:t xml:space="preserve">MACRI - </w:t>
      </w:r>
      <w:proofErr w:type="spellStart"/>
      <w:r>
        <w:rPr>
          <w:rFonts w:ascii="Trebuchet MS" w:hAnsi="Trebuchet MS" w:cs="Trebuchet MS"/>
          <w:b/>
          <w:bCs/>
          <w:kern w:val="1"/>
          <w:sz w:val="20"/>
          <w:szCs w:val="20"/>
          <w:lang w:val="es-ES"/>
        </w:rPr>
        <w:t>Bullrich</w:t>
      </w:r>
      <w:proofErr w:type="spellEnd"/>
      <w:r>
        <w:rPr>
          <w:rFonts w:ascii="Trebuchet MS" w:hAnsi="Trebuchet MS" w:cs="Trebuchet MS"/>
          <w:b/>
          <w:bCs/>
          <w:kern w:val="1"/>
          <w:sz w:val="20"/>
          <w:szCs w:val="20"/>
          <w:lang w:val="es-ES"/>
        </w:rPr>
        <w:t xml:space="preserve"> - Rodríguez</w:t>
      </w:r>
      <w:r>
        <w:rPr>
          <w:rFonts w:ascii="Trebuchet MS" w:hAnsi="Trebuchet MS" w:cs="Trebuchet MS"/>
          <w:b/>
          <w:bCs/>
          <w:spacing w:val="-30"/>
          <w:kern w:val="1"/>
          <w:sz w:val="20"/>
          <w:szCs w:val="20"/>
          <w:lang w:val="es-ES"/>
        </w:rPr>
        <w:t xml:space="preserve"> </w:t>
      </w:r>
      <w:r>
        <w:rPr>
          <w:rFonts w:ascii="Trebuchet MS" w:hAnsi="Trebuchet MS" w:cs="Trebuchet MS"/>
          <w:b/>
          <w:bCs/>
          <w:kern w:val="1"/>
          <w:sz w:val="20"/>
          <w:szCs w:val="20"/>
          <w:lang w:val="es-ES"/>
        </w:rPr>
        <w:t>Larreta</w:t>
      </w:r>
    </w:p>
    <w:p w14:paraId="78AACC61"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B6F987A" w14:textId="77777777" w:rsidR="003F0ACA" w:rsidRDefault="003F0ACA" w:rsidP="003F0ACA">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w:t>
      </w:r>
    </w:p>
    <w:p w14:paraId="13396840"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C611041"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1º.- A los efectos de la Ley se entenderá por aspirante a quien solicite por escrito –por sí o a través de sus representantes- su matriculación o </w:t>
      </w:r>
      <w:proofErr w:type="spellStart"/>
      <w:r>
        <w:rPr>
          <w:rFonts w:ascii="Trebuchet MS" w:hAnsi="Trebuchet MS" w:cs="Trebuchet MS"/>
          <w:kern w:val="1"/>
          <w:sz w:val="20"/>
          <w:szCs w:val="20"/>
          <w:lang w:val="es-ES"/>
        </w:rPr>
        <w:t>rematriculación</w:t>
      </w:r>
      <w:proofErr w:type="spellEnd"/>
      <w:r>
        <w:rPr>
          <w:rFonts w:ascii="Trebuchet MS" w:hAnsi="Trebuchet MS" w:cs="Trebuchet MS"/>
          <w:kern w:val="1"/>
          <w:sz w:val="20"/>
          <w:szCs w:val="20"/>
          <w:lang w:val="es-ES"/>
        </w:rPr>
        <w:t xml:space="preserve"> en un servicio reconocido de un establecimiento educativo incorporado a la enseñanza oficial, dentro de los plazos y en la forma exigida por la</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institución.</w:t>
      </w:r>
    </w:p>
    <w:p w14:paraId="52B95F82"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91EC86" w14:textId="77777777" w:rsidR="003F0ACA" w:rsidRDefault="003F0ACA" w:rsidP="003F0ACA">
      <w:pPr>
        <w:widowControl w:val="0"/>
        <w:autoSpaceDE w:val="0"/>
        <w:autoSpaceDN w:val="0"/>
        <w:adjustRightInd w:val="0"/>
        <w:spacing w:after="0" w:line="240" w:lineRule="auto"/>
        <w:ind w:left="114" w:right="-1"/>
        <w:jc w:val="both"/>
        <w:rPr>
          <w:rFonts w:ascii="Times New Roman" w:hAnsi="Times New Roman" w:cs="Times New Roman"/>
          <w:kern w:val="1"/>
          <w:sz w:val="20"/>
          <w:szCs w:val="20"/>
          <w:lang w:val="es-ES"/>
        </w:rPr>
      </w:pPr>
    </w:p>
    <w:p w14:paraId="752B928A"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A1AB60"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2º.- Sin reglamentar.</w:t>
      </w:r>
    </w:p>
    <w:p w14:paraId="0C384371"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7FF70D" w14:textId="77777777" w:rsidR="003F0ACA" w:rsidRDefault="003F0ACA" w:rsidP="003F0ACA">
      <w:pPr>
        <w:widowControl w:val="0"/>
        <w:autoSpaceDE w:val="0"/>
        <w:autoSpaceDN w:val="0"/>
        <w:adjustRightInd w:val="0"/>
        <w:spacing w:after="0" w:line="240" w:lineRule="auto"/>
        <w:ind w:left="114"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3º.- La solicitud de fundamentación de la negativa de la matriculación o </w:t>
      </w:r>
      <w:proofErr w:type="spellStart"/>
      <w:r>
        <w:rPr>
          <w:rFonts w:ascii="Trebuchet MS" w:hAnsi="Trebuchet MS" w:cs="Trebuchet MS"/>
          <w:kern w:val="1"/>
          <w:sz w:val="20"/>
          <w:szCs w:val="20"/>
          <w:lang w:val="es-ES"/>
        </w:rPr>
        <w:t>rematriculación</w:t>
      </w:r>
      <w:proofErr w:type="spellEnd"/>
      <w:r>
        <w:rPr>
          <w:rFonts w:ascii="Trebuchet MS" w:hAnsi="Trebuchet MS" w:cs="Trebuchet MS"/>
          <w:kern w:val="1"/>
          <w:sz w:val="20"/>
          <w:szCs w:val="20"/>
          <w:lang w:val="es-ES"/>
        </w:rPr>
        <w:t xml:space="preserve"> debe ser presentada, dentro del plazo de diez (10) días hábiles administrativos de conocido dicho extremo, ante las autoridades educativas de la institución educativa, por los sujetos legitimados a tales efectos de conformidad con lo establecido en el artículo 3º de la Ley.</w:t>
      </w:r>
    </w:p>
    <w:p w14:paraId="7935A5FB"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2D7C7B"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caso que dicha fundamentación fuese negada o hubiese transcurrido el plazo previsto en el artículo 4º de la Ley sin obtener respuesta de la institución educativa, los sujetos legitimados podrán radicar la denuncia correspondiente ante la Dirección General de Educación de Gestión Privada del Ministerio de Educación del Gobiernos de la Ciudad de Buenos Aires o el Organismo que en el futuro la reemplace, a efectos de que la institución educativa explicite las causas de la denegación de matriculación o</w:t>
      </w:r>
      <w:r>
        <w:rPr>
          <w:rFonts w:ascii="Trebuchet MS" w:hAnsi="Trebuchet MS" w:cs="Trebuchet MS"/>
          <w:spacing w:val="-22"/>
          <w:kern w:val="1"/>
          <w:sz w:val="20"/>
          <w:szCs w:val="20"/>
          <w:lang w:val="es-ES"/>
        </w:rPr>
        <w:t xml:space="preserve"> </w:t>
      </w:r>
      <w:proofErr w:type="spellStart"/>
      <w:r>
        <w:rPr>
          <w:rFonts w:ascii="Trebuchet MS" w:hAnsi="Trebuchet MS" w:cs="Trebuchet MS"/>
          <w:kern w:val="1"/>
          <w:sz w:val="20"/>
          <w:szCs w:val="20"/>
          <w:lang w:val="es-ES"/>
        </w:rPr>
        <w:t>rematriculación</w:t>
      </w:r>
      <w:proofErr w:type="spellEnd"/>
      <w:r>
        <w:rPr>
          <w:rFonts w:ascii="Trebuchet MS" w:hAnsi="Trebuchet MS" w:cs="Trebuchet MS"/>
          <w:kern w:val="1"/>
          <w:sz w:val="20"/>
          <w:szCs w:val="20"/>
          <w:lang w:val="es-ES"/>
        </w:rPr>
        <w:t>.</w:t>
      </w:r>
    </w:p>
    <w:p w14:paraId="5E0D3C8B" w14:textId="77777777" w:rsidR="003F0ACA" w:rsidRDefault="003F0ACA" w:rsidP="003F0ACA">
      <w:pPr>
        <w:widowControl w:val="0"/>
        <w:autoSpaceDE w:val="0"/>
        <w:autoSpaceDN w:val="0"/>
        <w:adjustRightInd w:val="0"/>
        <w:spacing w:before="1"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denuncia debe presentarse dentro del plazo de diez (10) días hábiles administrativos, vencido el cual se tendrá por desistida la posibilidad de articular la misma.</w:t>
      </w:r>
    </w:p>
    <w:p w14:paraId="3CD893BC"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BA87B12"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4º.- </w:t>
      </w:r>
      <w:proofErr w:type="spellStart"/>
      <w:r>
        <w:rPr>
          <w:rFonts w:ascii="Trebuchet MS" w:hAnsi="Trebuchet MS" w:cs="Trebuchet MS"/>
          <w:kern w:val="1"/>
          <w:sz w:val="20"/>
          <w:szCs w:val="20"/>
          <w:lang w:val="es-ES"/>
        </w:rPr>
        <w:t>Entiéndese</w:t>
      </w:r>
      <w:proofErr w:type="spellEnd"/>
      <w:r>
        <w:rPr>
          <w:rFonts w:ascii="Trebuchet MS" w:hAnsi="Trebuchet MS" w:cs="Trebuchet MS"/>
          <w:kern w:val="1"/>
          <w:sz w:val="20"/>
          <w:szCs w:val="20"/>
          <w:lang w:val="es-ES"/>
        </w:rPr>
        <w:t xml:space="preserve"> por respuesta confidencial y exclusiva en los términos del artículo 4º de la Ley aquella que se efectúa en forma personal a los padres o tutores del aspirante menos de edad, o al mismo si fuera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mayor.</w:t>
      </w:r>
    </w:p>
    <w:p w14:paraId="69865154"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EB0404"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5º.- Cuando el hecho que sirva de causa a la negativa de </w:t>
      </w:r>
      <w:proofErr w:type="spellStart"/>
      <w:r>
        <w:rPr>
          <w:rFonts w:ascii="Trebuchet MS" w:hAnsi="Trebuchet MS" w:cs="Trebuchet MS"/>
          <w:kern w:val="1"/>
          <w:sz w:val="20"/>
          <w:szCs w:val="20"/>
          <w:lang w:val="es-ES"/>
        </w:rPr>
        <w:t>rematriculación</w:t>
      </w:r>
      <w:proofErr w:type="spellEnd"/>
      <w:r>
        <w:rPr>
          <w:rFonts w:ascii="Trebuchet MS" w:hAnsi="Trebuchet MS" w:cs="Trebuchet MS"/>
          <w:kern w:val="1"/>
          <w:sz w:val="20"/>
          <w:szCs w:val="20"/>
          <w:lang w:val="es-ES"/>
        </w:rPr>
        <w:t xml:space="preserve"> se hubiera producido después del 31 de octubre, o cuando la institución educativa tomara conocimiento del mismo con posterioridad a dicha fecha, se tendrá por cumplido el plazo establecido en el artículo 5º de la Ley siempre que la notificación de aquella negativa se realice dentro de los diez (10) días hábiles administrativos siguientes a la producción del hecho o a su toma de conocimiento.</w:t>
      </w:r>
    </w:p>
    <w:p w14:paraId="3305FB00"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Idéntico criterio se aplicará cuando la solicitud de </w:t>
      </w:r>
      <w:proofErr w:type="spellStart"/>
      <w:r>
        <w:rPr>
          <w:rFonts w:ascii="Trebuchet MS" w:hAnsi="Trebuchet MS" w:cs="Trebuchet MS"/>
          <w:kern w:val="1"/>
          <w:sz w:val="20"/>
          <w:szCs w:val="20"/>
          <w:lang w:val="es-ES"/>
        </w:rPr>
        <w:t>rematriculación</w:t>
      </w:r>
      <w:proofErr w:type="spellEnd"/>
      <w:r>
        <w:rPr>
          <w:rFonts w:ascii="Trebuchet MS" w:hAnsi="Trebuchet MS" w:cs="Trebuchet MS"/>
          <w:kern w:val="1"/>
          <w:sz w:val="20"/>
          <w:szCs w:val="20"/>
          <w:lang w:val="es-ES"/>
        </w:rPr>
        <w:t xml:space="preserve"> fuere efectuada en fecha posterior al 31 de</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octubre.</w:t>
      </w:r>
    </w:p>
    <w:p w14:paraId="077AF7E9"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3854F02" w14:textId="77777777" w:rsidR="003F0ACA" w:rsidRDefault="003F0ACA" w:rsidP="003F0ACA">
      <w:pPr>
        <w:widowControl w:val="0"/>
        <w:autoSpaceDE w:val="0"/>
        <w:autoSpaceDN w:val="0"/>
        <w:adjustRightInd w:val="0"/>
        <w:spacing w:after="0" w:line="240" w:lineRule="auto"/>
        <w:ind w:left="114"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6º.- Deberá dejarse constancia por escrito de la entrega y aceptación de la documentación prevista </w:t>
      </w:r>
      <w:r>
        <w:rPr>
          <w:rFonts w:ascii="Trebuchet MS" w:hAnsi="Trebuchet MS" w:cs="Trebuchet MS"/>
          <w:kern w:val="1"/>
          <w:sz w:val="20"/>
          <w:szCs w:val="20"/>
          <w:lang w:val="es-ES"/>
        </w:rPr>
        <w:lastRenderedPageBreak/>
        <w:t>en el artículo 6º de la Ley, así como de cualquier otra reglamentación interna, contrato o compromiso aceptado y asumido por las partes.</w:t>
      </w:r>
    </w:p>
    <w:p w14:paraId="7C34BD64"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5291FA"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7º.- El Ministerio de Educación del Gobierno de la Ciudad de Buenos Aires, a través de la Dirección General de Educación de Gestión Privada o el organismo que en futuro la reemplace, será la autoridad de aplicación de la Ley.</w:t>
      </w:r>
    </w:p>
    <w:p w14:paraId="10B6E5FC" w14:textId="77777777" w:rsidR="003F0ACA" w:rsidRDefault="003F0ACA" w:rsidP="003F0ACA">
      <w:pPr>
        <w:widowControl w:val="0"/>
        <w:autoSpaceDE w:val="0"/>
        <w:autoSpaceDN w:val="0"/>
        <w:adjustRightInd w:val="0"/>
        <w:spacing w:before="90"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8º.- Recibida la denuncia la Dirección General de Educación de Gestión Privada o el organismo que en el futuro la reemplace, dentro de los cinco (5) días hábiles administrativos, dará vista a la institución educativa, quien deberá efectuar el descargo que hace a su derecho dentro del mismo</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plazo.</w:t>
      </w:r>
    </w:p>
    <w:p w14:paraId="53A1B6EF" w14:textId="77777777" w:rsidR="003F0ACA" w:rsidRDefault="003F0ACA" w:rsidP="003F0ACA">
      <w:pPr>
        <w:widowControl w:val="0"/>
        <w:autoSpaceDE w:val="0"/>
        <w:autoSpaceDN w:val="0"/>
        <w:adjustRightInd w:val="0"/>
        <w:spacing w:before="1"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contenido del descargo tendrá carácter reservado, y no implicará violación del deber de confidencialidad y exclusividad establecido por el artículo 4º de la Ley.</w:t>
      </w:r>
    </w:p>
    <w:p w14:paraId="7DF3C61D"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 lo considerara oportuno, la Dirección General de Educación de Gestión Privada o el organismo que en el futuro la reemplace podrá citar al alumno o sus representantes, según correspondiere, y al representante de la institución educativa, a fin de intentar acercar posiciones, labrándose acta.</w:t>
      </w:r>
    </w:p>
    <w:p w14:paraId="0C0437D5"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caso de arribarse a un acuerdo satisfactorio para ambas partes, se dejará constancia y se dispondrá el archivo de las actuaciones.</w:t>
      </w:r>
    </w:p>
    <w:p w14:paraId="18DE8C12"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CB05007" w14:textId="77777777" w:rsidR="003F0ACA" w:rsidRDefault="003F0ACA" w:rsidP="003F0ACA">
      <w:pPr>
        <w:widowControl w:val="0"/>
        <w:autoSpaceDE w:val="0"/>
        <w:autoSpaceDN w:val="0"/>
        <w:adjustRightInd w:val="0"/>
        <w:spacing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9º.- Dirección General de Educación Gestión Privada o el organismo que en futuro la reemplace, garantizará el derecho al debido proceso adjetivo de los sujetos alcanzados por las decisiones que se adopten de conformidad con lo establecido en la presente reglamentación, con los alcances dispuestos en la Ley de Procedimientos Administrativos de la Ciudad Autónoma de Buenos Aires.</w:t>
      </w:r>
    </w:p>
    <w:p w14:paraId="02FAECF2"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60AF91" w14:textId="77777777" w:rsidR="003F0ACA" w:rsidRDefault="003F0ACA" w:rsidP="003F0ACA">
      <w:pPr>
        <w:widowControl w:val="0"/>
        <w:autoSpaceDE w:val="0"/>
        <w:autoSpaceDN w:val="0"/>
        <w:adjustRightInd w:val="0"/>
        <w:spacing w:before="1" w:after="0" w:line="24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10.- Una vez firmes, las sanciones establecidas en el artículo 9º de la Ley, serán publicadas en el sitio oficial del Ministerio de Educación del Gobierno de la Ciudad Autónoma de Buenos Aires por el tiempo establecido 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continuación:</w:t>
      </w:r>
    </w:p>
    <w:p w14:paraId="6B3C3B98"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0C738F9" w14:textId="77777777" w:rsidR="003F0ACA" w:rsidRDefault="003F0ACA" w:rsidP="003F0ACA">
      <w:pPr>
        <w:widowControl w:val="0"/>
        <w:autoSpaceDE w:val="0"/>
        <w:autoSpaceDN w:val="0"/>
        <w:adjustRightInd w:val="0"/>
        <w:spacing w:after="0" w:line="480" w:lineRule="auto"/>
        <w:ind w:left="114" w:right="-1"/>
        <w:jc w:val="both"/>
        <w:rPr>
          <w:rFonts w:ascii="Times New Roman" w:hAnsi="Times New Roman" w:cs="Times New Roman"/>
          <w:kern w:val="1"/>
          <w:sz w:val="20"/>
          <w:szCs w:val="20"/>
          <w:lang w:val="es-ES"/>
        </w:rPr>
      </w:pPr>
    </w:p>
    <w:p w14:paraId="75E15A95"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5CF3D3" w14:textId="77777777" w:rsidR="003F0ACA" w:rsidRDefault="003F0ACA" w:rsidP="003F0ACA">
      <w:pPr>
        <w:widowControl w:val="0"/>
        <w:autoSpaceDE w:val="0"/>
        <w:autoSpaceDN w:val="0"/>
        <w:adjustRightInd w:val="0"/>
        <w:spacing w:after="0" w:line="48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Apercibimiento 2 días Amonestación Pública 5 días</w:t>
      </w:r>
    </w:p>
    <w:p w14:paraId="4602C808" w14:textId="77777777" w:rsidR="003F0ACA" w:rsidRDefault="003F0ACA" w:rsidP="003F0ACA">
      <w:pPr>
        <w:widowControl w:val="0"/>
        <w:autoSpaceDE w:val="0"/>
        <w:autoSpaceDN w:val="0"/>
        <w:adjustRightInd w:val="0"/>
        <w:spacing w:after="0" w:line="480" w:lineRule="auto"/>
        <w:ind w:left="114" w:right="-1"/>
        <w:jc w:val="both"/>
        <w:rPr>
          <w:rFonts w:ascii="Trebuchet MS" w:hAnsi="Trebuchet MS" w:cs="Trebuchet MS"/>
          <w:kern w:val="1"/>
          <w:sz w:val="20"/>
          <w:szCs w:val="20"/>
          <w:lang w:val="es-ES"/>
        </w:rPr>
      </w:pPr>
      <w:r>
        <w:rPr>
          <w:rFonts w:ascii="Trebuchet MS" w:hAnsi="Trebuchet MS" w:cs="Trebuchet MS"/>
          <w:kern w:val="1"/>
          <w:sz w:val="20"/>
          <w:szCs w:val="20"/>
          <w:lang w:val="es-ES"/>
        </w:rPr>
        <w:t>Multa de 10 veces el valor de la cuota mensual 10 días Multa de 15 veces el valor de la cuota mensual 15 días Multa de 20 veces el valor de la cuota mensual 20 días Multa de 30 veces el valor de la cuota mensual 30 días Multa de 40 veces el valor de la cuota mensual 40 días</w:t>
      </w:r>
    </w:p>
    <w:p w14:paraId="73C0C7B3"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BA1457" w14:textId="77777777" w:rsidR="003F0ACA" w:rsidRDefault="003F0ACA" w:rsidP="003F0ACA">
      <w:pPr>
        <w:widowControl w:val="0"/>
        <w:autoSpaceDE w:val="0"/>
        <w:autoSpaceDN w:val="0"/>
        <w:adjustRightInd w:val="0"/>
        <w:spacing w:after="0" w:line="240" w:lineRule="auto"/>
        <w:ind w:left="173" w:right="-1" w:hanging="60"/>
        <w:rPr>
          <w:rFonts w:ascii="Trebuchet MS" w:hAnsi="Trebuchet MS" w:cs="Trebuchet MS"/>
          <w:kern w:val="1"/>
          <w:sz w:val="20"/>
          <w:szCs w:val="20"/>
          <w:lang w:val="es-ES"/>
        </w:rPr>
      </w:pPr>
      <w:r>
        <w:rPr>
          <w:rFonts w:ascii="Trebuchet MS" w:hAnsi="Trebuchet MS" w:cs="Trebuchet MS"/>
          <w:kern w:val="1"/>
          <w:sz w:val="20"/>
          <w:szCs w:val="20"/>
          <w:lang w:val="es-ES"/>
        </w:rPr>
        <w:t>Multa de 50 veces el valor de la cuota mensual 50 días</w:t>
      </w:r>
    </w:p>
    <w:p w14:paraId="0EAB2041"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lang w:val="es-ES"/>
        </w:rPr>
      </w:pPr>
    </w:p>
    <w:p w14:paraId="56011E80"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03FBF9E2" w14:textId="77777777" w:rsidR="003F0ACA" w:rsidRDefault="003F0ACA" w:rsidP="003F0ACA">
      <w:pPr>
        <w:widowControl w:val="0"/>
        <w:autoSpaceDE w:val="0"/>
        <w:autoSpaceDN w:val="0"/>
        <w:adjustRightInd w:val="0"/>
        <w:spacing w:after="0" w:line="240" w:lineRule="auto"/>
        <w:ind w:left="113" w:right="-1"/>
        <w:rPr>
          <w:rFonts w:ascii="Trebuchet MS" w:hAnsi="Trebuchet MS" w:cs="Trebuchet MS"/>
          <w:kern w:val="1"/>
          <w:sz w:val="20"/>
          <w:szCs w:val="20"/>
          <w:lang w:val="es-ES"/>
        </w:rPr>
      </w:pPr>
      <w:r>
        <w:rPr>
          <w:rFonts w:ascii="Trebuchet MS" w:hAnsi="Trebuchet MS" w:cs="Trebuchet MS"/>
          <w:kern w:val="1"/>
          <w:sz w:val="20"/>
          <w:szCs w:val="20"/>
          <w:lang w:val="es-ES"/>
        </w:rPr>
        <w:t>Artículo 11.- La presente reglamentación deberá ser exhibida junto con el texto completo de la Ley, en las condiciones previstas por el art. 11 de la misma.</w:t>
      </w:r>
    </w:p>
    <w:p w14:paraId="74ADFD5C"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1DD9D58" w14:textId="77777777" w:rsidR="003F0ACA" w:rsidRDefault="003F0ACA" w:rsidP="003F0ACA">
      <w:pPr>
        <w:widowControl w:val="0"/>
        <w:autoSpaceDE w:val="0"/>
        <w:autoSpaceDN w:val="0"/>
        <w:adjustRightInd w:val="0"/>
        <w:spacing w:after="0" w:line="240" w:lineRule="auto"/>
        <w:ind w:left="113" w:right="-1"/>
        <w:rPr>
          <w:rFonts w:ascii="Trebuchet MS" w:hAnsi="Trebuchet MS" w:cs="Trebuchet MS"/>
          <w:kern w:val="1"/>
          <w:sz w:val="20"/>
          <w:szCs w:val="20"/>
          <w:lang w:val="es-ES"/>
        </w:rPr>
      </w:pPr>
      <w:r>
        <w:rPr>
          <w:rFonts w:ascii="Trebuchet MS" w:hAnsi="Trebuchet MS" w:cs="Trebuchet MS"/>
          <w:kern w:val="1"/>
          <w:sz w:val="20"/>
          <w:szCs w:val="20"/>
          <w:lang w:val="es-ES"/>
        </w:rPr>
        <w:t>Art. 12.- Comuníquese, etc. Olmos - Pérez</w:t>
      </w:r>
    </w:p>
    <w:p w14:paraId="3DEA1A9A"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lang w:val="es-ES"/>
        </w:rPr>
      </w:pPr>
    </w:p>
    <w:p w14:paraId="590B536C"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28C2908" w14:textId="77777777" w:rsidR="003F0ACA" w:rsidRDefault="003F0ACA" w:rsidP="003F0ACA">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TEXTO ORDENADO DEL ANEXO DEL DECRETO 107/ 2011 DE ACUERDO A LA MODIFICACIÓN ESTABLECIDA</w:t>
      </w:r>
    </w:p>
    <w:p w14:paraId="760EE6BA" w14:textId="77777777" w:rsidR="003F0ACA" w:rsidRDefault="003F0ACA" w:rsidP="003F0ACA">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POR EL DECRETO N° 171/2011</w:t>
      </w:r>
    </w:p>
    <w:p w14:paraId="34B67112"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b/>
          <w:bCs/>
          <w:kern w:val="1"/>
          <w:lang w:val="es-ES"/>
        </w:rPr>
      </w:pPr>
    </w:p>
    <w:p w14:paraId="561C90FC" w14:textId="77777777" w:rsidR="003F0ACA" w:rsidRDefault="003F0ACA" w:rsidP="003F0ACA">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20F2FE66" w14:textId="77777777" w:rsidR="003F0ACA" w:rsidRDefault="003F0ACA" w:rsidP="003F0ACA">
      <w:pPr>
        <w:widowControl w:val="0"/>
        <w:autoSpaceDE w:val="0"/>
        <w:autoSpaceDN w:val="0"/>
        <w:adjustRightInd w:val="0"/>
        <w:spacing w:after="0" w:line="240" w:lineRule="auto"/>
        <w:ind w:left="114" w:right="-1"/>
        <w:rPr>
          <w:rFonts w:ascii="Arial" w:hAnsi="Arial" w:cs="Arial"/>
          <w:b/>
          <w:bCs/>
          <w:kern w:val="1"/>
          <w:sz w:val="18"/>
          <w:szCs w:val="18"/>
          <w:u w:color="0000FF"/>
          <w:lang w:val="es-ES"/>
        </w:rPr>
      </w:pPr>
      <w:r>
        <w:rPr>
          <w:rFonts w:ascii="Arial" w:hAnsi="Arial" w:cs="Arial"/>
          <w:b/>
          <w:bCs/>
          <w:color w:val="0000FF"/>
          <w:kern w:val="1"/>
          <w:sz w:val="18"/>
          <w:szCs w:val="18"/>
          <w:u w:val="single" w:color="0000FF"/>
          <w:lang w:val="es-ES"/>
        </w:rPr>
        <w:t>TEXTO ACTUALIZADO DE ACUERDO AL DECRETO N° 171/2011</w:t>
      </w:r>
    </w:p>
    <w:p w14:paraId="25164348"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b/>
          <w:bCs/>
          <w:kern w:val="1"/>
          <w:sz w:val="11"/>
          <w:szCs w:val="11"/>
          <w:u w:color="0000FF"/>
          <w:lang w:val="es-ES"/>
        </w:rPr>
      </w:pPr>
    </w:p>
    <w:p w14:paraId="621FEBC8" w14:textId="77777777" w:rsidR="003F0ACA" w:rsidRDefault="003F0ACA" w:rsidP="003F0ACA">
      <w:pPr>
        <w:widowControl w:val="0"/>
        <w:autoSpaceDE w:val="0"/>
        <w:autoSpaceDN w:val="0"/>
        <w:adjustRightInd w:val="0"/>
        <w:spacing w:before="94" w:after="0" w:line="240" w:lineRule="auto"/>
        <w:ind w:left="114" w:right="-1"/>
        <w:rPr>
          <w:rFonts w:ascii="Arial" w:hAnsi="Arial" w:cs="Arial"/>
          <w:b/>
          <w:bCs/>
          <w:kern w:val="1"/>
          <w:sz w:val="20"/>
          <w:szCs w:val="20"/>
          <w:u w:color="0000FF"/>
          <w:lang w:val="es-ES"/>
        </w:rPr>
      </w:pPr>
      <w:r>
        <w:rPr>
          <w:rFonts w:ascii="Arial" w:hAnsi="Arial" w:cs="Arial"/>
          <w:b/>
          <w:bCs/>
          <w:kern w:val="1"/>
          <w:sz w:val="20"/>
          <w:szCs w:val="20"/>
          <w:u w:color="0000FF"/>
          <w:lang w:val="es-ES"/>
        </w:rPr>
        <w:t>Artículo 1º.- A los efectos de la Ley se entenderá por aspirante a quien, por sí o a través de sus representantes, dentro de los plazos y en la forma exigida por la institución:</w:t>
      </w:r>
    </w:p>
    <w:p w14:paraId="7DA5548F"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b/>
          <w:bCs/>
          <w:kern w:val="1"/>
          <w:sz w:val="20"/>
          <w:szCs w:val="20"/>
          <w:u w:color="0000FF"/>
          <w:lang w:val="es-ES"/>
        </w:rPr>
      </w:pPr>
    </w:p>
    <w:p w14:paraId="4AA9EA49" w14:textId="77777777" w:rsidR="003F0ACA" w:rsidRDefault="003F0ACA" w:rsidP="003F0ACA">
      <w:pPr>
        <w:widowControl w:val="0"/>
        <w:numPr>
          <w:ilvl w:val="0"/>
          <w:numId w:val="12"/>
        </w:numPr>
        <w:tabs>
          <w:tab w:val="left" w:pos="835"/>
        </w:tabs>
        <w:autoSpaceDE w:val="0"/>
        <w:autoSpaceDN w:val="0"/>
        <w:adjustRightInd w:val="0"/>
        <w:spacing w:after="0" w:line="240" w:lineRule="auto"/>
        <w:ind w:left="833" w:right="-1"/>
        <w:rPr>
          <w:rFonts w:ascii="Arial" w:hAnsi="Arial" w:cs="Arial"/>
          <w:b/>
          <w:bCs/>
          <w:kern w:val="1"/>
          <w:sz w:val="20"/>
          <w:szCs w:val="20"/>
          <w:u w:color="0000FF"/>
          <w:lang w:val="es-ES"/>
        </w:rPr>
      </w:pPr>
      <w:r>
        <w:rPr>
          <w:rFonts w:ascii="Arial" w:hAnsi="Arial" w:cs="Arial"/>
          <w:b/>
          <w:bCs/>
          <w:spacing w:val="-1"/>
          <w:kern w:val="1"/>
          <w:sz w:val="20"/>
          <w:szCs w:val="20"/>
          <w:u w:color="0000FF"/>
          <w:lang w:val="es-ES"/>
        </w:rPr>
        <w:t>a)</w:t>
      </w:r>
      <w:r>
        <w:rPr>
          <w:rFonts w:ascii="Arial" w:hAnsi="Arial" w:cs="Arial"/>
          <w:b/>
          <w:bCs/>
          <w:spacing w:val="-1"/>
          <w:kern w:val="1"/>
          <w:sz w:val="20"/>
          <w:szCs w:val="20"/>
          <w:u w:color="0000FF"/>
          <w:lang w:val="es-ES"/>
        </w:rPr>
        <w:tab/>
      </w:r>
      <w:r>
        <w:rPr>
          <w:rFonts w:ascii="Arial" w:hAnsi="Arial" w:cs="Arial"/>
          <w:b/>
          <w:bCs/>
          <w:kern w:val="1"/>
          <w:sz w:val="20"/>
          <w:szCs w:val="20"/>
          <w:u w:color="0000FF"/>
          <w:lang w:val="es-ES"/>
        </w:rPr>
        <w:t xml:space="preserve">solicite por escrito su matriculación o </w:t>
      </w:r>
      <w:proofErr w:type="spellStart"/>
      <w:r>
        <w:rPr>
          <w:rFonts w:ascii="Arial" w:hAnsi="Arial" w:cs="Arial"/>
          <w:b/>
          <w:bCs/>
          <w:kern w:val="1"/>
          <w:sz w:val="20"/>
          <w:szCs w:val="20"/>
          <w:u w:color="0000FF"/>
          <w:lang w:val="es-ES"/>
        </w:rPr>
        <w:t>rematriculación</w:t>
      </w:r>
      <w:proofErr w:type="spellEnd"/>
      <w:r>
        <w:rPr>
          <w:rFonts w:ascii="Arial" w:hAnsi="Arial" w:cs="Arial"/>
          <w:b/>
          <w:bCs/>
          <w:kern w:val="1"/>
          <w:sz w:val="20"/>
          <w:szCs w:val="20"/>
          <w:u w:color="0000FF"/>
          <w:lang w:val="es-ES"/>
        </w:rPr>
        <w:t xml:space="preserve"> anual en un servicio reconocido </w:t>
      </w:r>
      <w:r>
        <w:rPr>
          <w:rFonts w:ascii="Arial" w:hAnsi="Arial" w:cs="Arial"/>
          <w:b/>
          <w:bCs/>
          <w:kern w:val="1"/>
          <w:sz w:val="20"/>
          <w:szCs w:val="20"/>
          <w:u w:color="0000FF"/>
          <w:lang w:val="es-ES"/>
        </w:rPr>
        <w:lastRenderedPageBreak/>
        <w:t>de un establecimiento educativo incorporado a la enseñanza oficial,</w:t>
      </w:r>
      <w:r>
        <w:rPr>
          <w:rFonts w:ascii="Arial" w:hAnsi="Arial" w:cs="Arial"/>
          <w:b/>
          <w:bCs/>
          <w:spacing w:val="-10"/>
          <w:kern w:val="1"/>
          <w:sz w:val="20"/>
          <w:szCs w:val="20"/>
          <w:u w:color="0000FF"/>
          <w:lang w:val="es-ES"/>
        </w:rPr>
        <w:t xml:space="preserve"> </w:t>
      </w:r>
      <w:r>
        <w:rPr>
          <w:rFonts w:ascii="Arial" w:hAnsi="Arial" w:cs="Arial"/>
          <w:b/>
          <w:bCs/>
          <w:kern w:val="1"/>
          <w:sz w:val="20"/>
          <w:szCs w:val="20"/>
          <w:u w:color="0000FF"/>
          <w:lang w:val="es-ES"/>
        </w:rPr>
        <w:t>y</w:t>
      </w:r>
    </w:p>
    <w:p w14:paraId="738DC191" w14:textId="77777777" w:rsidR="003F0ACA" w:rsidRDefault="003F0ACA" w:rsidP="003F0ACA">
      <w:pPr>
        <w:widowControl w:val="0"/>
        <w:numPr>
          <w:ilvl w:val="0"/>
          <w:numId w:val="12"/>
        </w:numPr>
        <w:tabs>
          <w:tab w:val="left" w:pos="835"/>
        </w:tabs>
        <w:autoSpaceDE w:val="0"/>
        <w:autoSpaceDN w:val="0"/>
        <w:adjustRightInd w:val="0"/>
        <w:spacing w:before="99" w:after="0" w:line="240" w:lineRule="auto"/>
        <w:ind w:left="833" w:right="-1"/>
        <w:jc w:val="both"/>
        <w:rPr>
          <w:rFonts w:ascii="Arial" w:hAnsi="Arial" w:cs="Arial"/>
          <w:b/>
          <w:bCs/>
          <w:kern w:val="1"/>
          <w:sz w:val="20"/>
          <w:szCs w:val="20"/>
          <w:u w:color="0000FF"/>
          <w:lang w:val="es-ES"/>
        </w:rPr>
      </w:pPr>
      <w:r>
        <w:rPr>
          <w:rFonts w:ascii="Arial" w:hAnsi="Arial" w:cs="Arial"/>
          <w:b/>
          <w:bCs/>
          <w:spacing w:val="-1"/>
          <w:kern w:val="1"/>
          <w:sz w:val="20"/>
          <w:szCs w:val="20"/>
          <w:u w:color="0000FF"/>
          <w:lang w:val="es-ES"/>
        </w:rPr>
        <w:t>b)</w:t>
      </w:r>
      <w:r>
        <w:rPr>
          <w:rFonts w:ascii="Arial" w:hAnsi="Arial" w:cs="Arial"/>
          <w:b/>
          <w:bCs/>
          <w:spacing w:val="-1"/>
          <w:kern w:val="1"/>
          <w:sz w:val="20"/>
          <w:szCs w:val="20"/>
          <w:u w:color="0000FF"/>
          <w:lang w:val="es-ES"/>
        </w:rPr>
        <w:tab/>
      </w:r>
      <w:r>
        <w:rPr>
          <w:rFonts w:ascii="Arial" w:hAnsi="Arial" w:cs="Arial"/>
          <w:b/>
          <w:bCs/>
          <w:kern w:val="1"/>
          <w:sz w:val="20"/>
          <w:szCs w:val="20"/>
          <w:u w:color="0000FF"/>
          <w:lang w:val="es-ES"/>
        </w:rPr>
        <w:t>suscriba de conformidad la documentación a que se refiere el artículo 6° de la Ley, así como cualquier otra reglamentación interna de la institución, en las condiciones que fije el Ministerio de</w:t>
      </w:r>
      <w:r>
        <w:rPr>
          <w:rFonts w:ascii="Arial" w:hAnsi="Arial" w:cs="Arial"/>
          <w:b/>
          <w:bCs/>
          <w:spacing w:val="-2"/>
          <w:kern w:val="1"/>
          <w:sz w:val="20"/>
          <w:szCs w:val="20"/>
          <w:u w:color="0000FF"/>
          <w:lang w:val="es-ES"/>
        </w:rPr>
        <w:t xml:space="preserve"> </w:t>
      </w:r>
      <w:r>
        <w:rPr>
          <w:rFonts w:ascii="Arial" w:hAnsi="Arial" w:cs="Arial"/>
          <w:b/>
          <w:bCs/>
          <w:kern w:val="1"/>
          <w:sz w:val="20"/>
          <w:szCs w:val="20"/>
          <w:u w:color="0000FF"/>
          <w:lang w:val="es-ES"/>
        </w:rPr>
        <w:t>Educación.”</w:t>
      </w:r>
    </w:p>
    <w:p w14:paraId="2047C9B8" w14:textId="77777777" w:rsidR="003F0ACA" w:rsidRDefault="003F0ACA" w:rsidP="003F0ACA">
      <w:pPr>
        <w:widowControl w:val="0"/>
        <w:autoSpaceDE w:val="0"/>
        <w:autoSpaceDN w:val="0"/>
        <w:adjustRightInd w:val="0"/>
        <w:spacing w:before="10" w:after="0" w:line="240" w:lineRule="auto"/>
        <w:ind w:right="-1"/>
        <w:rPr>
          <w:rFonts w:ascii="Times New Roman" w:hAnsi="Times New Roman" w:cs="Times New Roman"/>
          <w:b/>
          <w:bCs/>
          <w:kern w:val="1"/>
          <w:sz w:val="17"/>
          <w:szCs w:val="17"/>
          <w:u w:color="0000FF"/>
          <w:lang w:val="es-ES"/>
        </w:rPr>
      </w:pPr>
    </w:p>
    <w:p w14:paraId="7D125D00" w14:textId="77777777" w:rsidR="003F0ACA" w:rsidRDefault="003F0ACA" w:rsidP="003F0ACA">
      <w:pPr>
        <w:widowControl w:val="0"/>
        <w:autoSpaceDE w:val="0"/>
        <w:autoSpaceDN w:val="0"/>
        <w:adjustRightInd w:val="0"/>
        <w:spacing w:after="0" w:line="240" w:lineRule="auto"/>
        <w:ind w:left="114" w:right="-1"/>
        <w:rPr>
          <w:rFonts w:ascii="Arial" w:hAnsi="Arial" w:cs="Arial"/>
          <w:b/>
          <w:bCs/>
          <w:kern w:val="1"/>
          <w:sz w:val="18"/>
          <w:szCs w:val="18"/>
          <w:u w:color="0000FF"/>
          <w:lang w:val="es-ES"/>
        </w:rPr>
      </w:pPr>
      <w:r>
        <w:rPr>
          <w:rFonts w:ascii="Arial" w:hAnsi="Arial" w:cs="Arial"/>
          <w:b/>
          <w:bCs/>
          <w:color w:val="0000FF"/>
          <w:kern w:val="1"/>
          <w:sz w:val="18"/>
          <w:szCs w:val="18"/>
          <w:u w:val="single" w:color="0000FF"/>
          <w:lang w:val="es-ES"/>
        </w:rPr>
        <w:t>TEXTO ACTUALIZADO DE ACUERDO AL DECRETO N° 171/2011</w:t>
      </w:r>
    </w:p>
    <w:p w14:paraId="4486BBF1"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b/>
          <w:bCs/>
          <w:kern w:val="1"/>
          <w:sz w:val="12"/>
          <w:szCs w:val="12"/>
          <w:u w:color="0000FF"/>
          <w:lang w:val="es-ES"/>
        </w:rPr>
      </w:pPr>
    </w:p>
    <w:p w14:paraId="3E53EF03" w14:textId="77777777" w:rsidR="003F0ACA" w:rsidRDefault="003F0ACA" w:rsidP="003F0ACA">
      <w:pPr>
        <w:widowControl w:val="0"/>
        <w:autoSpaceDE w:val="0"/>
        <w:autoSpaceDN w:val="0"/>
        <w:adjustRightInd w:val="0"/>
        <w:spacing w:before="94" w:after="0" w:line="240" w:lineRule="auto"/>
        <w:ind w:left="114" w:right="-1"/>
        <w:jc w:val="both"/>
        <w:rPr>
          <w:rFonts w:ascii="Arial" w:hAnsi="Arial" w:cs="Arial"/>
          <w:b/>
          <w:bCs/>
          <w:kern w:val="1"/>
          <w:sz w:val="20"/>
          <w:szCs w:val="20"/>
          <w:u w:color="0000FF"/>
          <w:lang w:val="es-ES"/>
        </w:rPr>
      </w:pPr>
    </w:p>
    <w:p w14:paraId="7FE4D899" w14:textId="77777777" w:rsidR="003F0ACA" w:rsidRDefault="003F0ACA" w:rsidP="003F0ACA">
      <w:pPr>
        <w:widowControl w:val="0"/>
        <w:autoSpaceDE w:val="0"/>
        <w:autoSpaceDN w:val="0"/>
        <w:adjustRightInd w:val="0"/>
        <w:spacing w:before="94" w:after="0" w:line="240" w:lineRule="auto"/>
        <w:ind w:left="114" w:right="-1"/>
        <w:jc w:val="both"/>
        <w:rPr>
          <w:rFonts w:ascii="Arial" w:hAnsi="Arial" w:cs="Arial"/>
          <w:b/>
          <w:bCs/>
          <w:kern w:val="1"/>
          <w:sz w:val="20"/>
          <w:szCs w:val="20"/>
          <w:u w:color="0000FF"/>
          <w:lang w:val="es-ES"/>
        </w:rPr>
      </w:pPr>
      <w:r>
        <w:rPr>
          <w:rFonts w:ascii="Arial" w:hAnsi="Arial" w:cs="Arial"/>
          <w:b/>
          <w:bCs/>
          <w:kern w:val="1"/>
          <w:sz w:val="20"/>
          <w:szCs w:val="20"/>
          <w:u w:color="0000FF"/>
          <w:lang w:val="es-ES"/>
        </w:rPr>
        <w:t>Artículo 2º.- Las causas que surjan en forma expresa de las leyes y reglamentaciones vigentes, proyecto educativo, reglamentos internos, contrato educativo o compromisos individuales establecidos entre las partes y notificados en la forma prevista en el artículo 6º de esta reglamentación, podrán ser alegadas en tanto no resulten contrarias a los derechos reconocidos en la Constitución Nacional y en la Constitución de la Ciudad Autónoma de Buenos</w:t>
      </w:r>
      <w:r>
        <w:rPr>
          <w:rFonts w:ascii="Arial" w:hAnsi="Arial" w:cs="Arial"/>
          <w:b/>
          <w:bCs/>
          <w:spacing w:val="-11"/>
          <w:kern w:val="1"/>
          <w:sz w:val="20"/>
          <w:szCs w:val="20"/>
          <w:u w:color="0000FF"/>
          <w:lang w:val="es-ES"/>
        </w:rPr>
        <w:t xml:space="preserve"> </w:t>
      </w:r>
      <w:r>
        <w:rPr>
          <w:rFonts w:ascii="Arial" w:hAnsi="Arial" w:cs="Arial"/>
          <w:b/>
          <w:bCs/>
          <w:kern w:val="1"/>
          <w:sz w:val="20"/>
          <w:szCs w:val="20"/>
          <w:u w:color="0000FF"/>
          <w:lang w:val="es-ES"/>
        </w:rPr>
        <w:t>Aires.”</w:t>
      </w:r>
    </w:p>
    <w:p w14:paraId="095673CD" w14:textId="77777777" w:rsidR="003F0ACA" w:rsidRDefault="003F0ACA" w:rsidP="003F0ACA">
      <w:pPr>
        <w:widowControl w:val="0"/>
        <w:autoSpaceDE w:val="0"/>
        <w:autoSpaceDN w:val="0"/>
        <w:adjustRightInd w:val="0"/>
        <w:spacing w:before="10" w:after="0" w:line="240" w:lineRule="auto"/>
        <w:ind w:right="-1"/>
        <w:rPr>
          <w:rFonts w:ascii="Times New Roman" w:hAnsi="Times New Roman" w:cs="Times New Roman"/>
          <w:b/>
          <w:bCs/>
          <w:kern w:val="1"/>
          <w:sz w:val="19"/>
          <w:szCs w:val="19"/>
          <w:u w:color="0000FF"/>
          <w:lang w:val="es-ES"/>
        </w:rPr>
      </w:pPr>
    </w:p>
    <w:p w14:paraId="54A529A8" w14:textId="77777777" w:rsidR="003F0ACA" w:rsidRDefault="003F0ACA" w:rsidP="003F0ACA">
      <w:pPr>
        <w:widowControl w:val="0"/>
        <w:autoSpaceDE w:val="0"/>
        <w:autoSpaceDN w:val="0"/>
        <w:adjustRightInd w:val="0"/>
        <w:spacing w:after="0" w:line="240" w:lineRule="auto"/>
        <w:ind w:left="114" w:right="-1"/>
        <w:jc w:val="both"/>
        <w:rPr>
          <w:rFonts w:ascii="Arial" w:hAnsi="Arial" w:cs="Arial"/>
          <w:kern w:val="1"/>
          <w:sz w:val="20"/>
          <w:szCs w:val="20"/>
          <w:u w:color="0000FF"/>
          <w:lang w:val="es-ES"/>
        </w:rPr>
      </w:pPr>
      <w:r>
        <w:rPr>
          <w:rFonts w:ascii="Arial" w:hAnsi="Arial" w:cs="Arial"/>
          <w:b/>
          <w:bCs/>
          <w:kern w:val="1"/>
          <w:sz w:val="20"/>
          <w:szCs w:val="20"/>
          <w:u w:color="0000FF"/>
          <w:lang w:val="es-ES"/>
        </w:rPr>
        <w:t xml:space="preserve">Artículo 3º.- </w:t>
      </w:r>
      <w:r>
        <w:rPr>
          <w:rFonts w:ascii="Arial" w:hAnsi="Arial" w:cs="Arial"/>
          <w:kern w:val="1"/>
          <w:sz w:val="20"/>
          <w:szCs w:val="20"/>
          <w:u w:color="0000FF"/>
          <w:lang w:val="es-ES"/>
        </w:rPr>
        <w:t xml:space="preserve">La solicitud de fundamentación de la negativa de la matriculación o </w:t>
      </w:r>
      <w:proofErr w:type="spellStart"/>
      <w:r>
        <w:rPr>
          <w:rFonts w:ascii="Arial" w:hAnsi="Arial" w:cs="Arial"/>
          <w:kern w:val="1"/>
          <w:sz w:val="20"/>
          <w:szCs w:val="20"/>
          <w:u w:color="0000FF"/>
          <w:lang w:val="es-ES"/>
        </w:rPr>
        <w:t>rematriculación</w:t>
      </w:r>
      <w:proofErr w:type="spellEnd"/>
      <w:r>
        <w:rPr>
          <w:rFonts w:ascii="Arial" w:hAnsi="Arial" w:cs="Arial"/>
          <w:kern w:val="1"/>
          <w:sz w:val="20"/>
          <w:szCs w:val="20"/>
          <w:u w:color="0000FF"/>
          <w:lang w:val="es-ES"/>
        </w:rPr>
        <w:t xml:space="preserve"> debe ser presentada, dentro del plazo de diez (10) días hábiles administrativos de conocido dicho extremo, ante las autoridades educativas de la institución educativa, por los sujetos legitimados a tales efectos de conformidad con lo establecido en el artículo 3º de la Ley.</w:t>
      </w:r>
    </w:p>
    <w:p w14:paraId="5F3BF5FC"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u w:color="0000FF"/>
          <w:lang w:val="es-ES"/>
        </w:rPr>
      </w:pPr>
    </w:p>
    <w:p w14:paraId="1A58AA3A" w14:textId="77777777" w:rsidR="003F0ACA" w:rsidRDefault="003F0ACA" w:rsidP="003F0ACA">
      <w:pPr>
        <w:widowControl w:val="0"/>
        <w:autoSpaceDE w:val="0"/>
        <w:autoSpaceDN w:val="0"/>
        <w:adjustRightInd w:val="0"/>
        <w:spacing w:after="0" w:line="240" w:lineRule="auto"/>
        <w:ind w:left="114" w:right="-1"/>
        <w:jc w:val="both"/>
        <w:rPr>
          <w:rFonts w:ascii="Arial" w:hAnsi="Arial" w:cs="Arial"/>
          <w:kern w:val="1"/>
          <w:sz w:val="20"/>
          <w:szCs w:val="20"/>
          <w:u w:color="0000FF"/>
          <w:lang w:val="es-ES"/>
        </w:rPr>
      </w:pPr>
      <w:r>
        <w:rPr>
          <w:rFonts w:ascii="Arial" w:hAnsi="Arial" w:cs="Arial"/>
          <w:kern w:val="1"/>
          <w:sz w:val="20"/>
          <w:szCs w:val="20"/>
          <w:u w:color="0000FF"/>
          <w:lang w:val="es-ES"/>
        </w:rPr>
        <w:t xml:space="preserve">En caso que dicha fundamentación fuese negada o hubiese transcurrido el plazo previsto en el artículo 4º de la Ley sin obtener respuesta de la institución educativa, los sujetos legitimados podrán radicar la denuncia correspondiente ante la Dirección General de Educación de Gestión Privada del Ministerio de Educación del Gobierno de la Ciudad de Buenos Aires o el Organismo que en el futuro la reemplace, a efectos de que la institución educativa explicite las causas de la denegación de matriculación o </w:t>
      </w:r>
      <w:proofErr w:type="spellStart"/>
      <w:r>
        <w:rPr>
          <w:rFonts w:ascii="Arial" w:hAnsi="Arial" w:cs="Arial"/>
          <w:kern w:val="1"/>
          <w:sz w:val="20"/>
          <w:szCs w:val="20"/>
          <w:u w:color="0000FF"/>
          <w:lang w:val="es-ES"/>
        </w:rPr>
        <w:t>rematriculación</w:t>
      </w:r>
      <w:proofErr w:type="spellEnd"/>
      <w:r>
        <w:rPr>
          <w:rFonts w:ascii="Arial" w:hAnsi="Arial" w:cs="Arial"/>
          <w:kern w:val="1"/>
          <w:sz w:val="20"/>
          <w:szCs w:val="20"/>
          <w:u w:color="0000FF"/>
          <w:lang w:val="es-ES"/>
        </w:rPr>
        <w:t>.</w:t>
      </w:r>
    </w:p>
    <w:p w14:paraId="56873934"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u w:color="0000FF"/>
          <w:lang w:val="es-ES"/>
        </w:rPr>
      </w:pPr>
    </w:p>
    <w:p w14:paraId="1CAA5A55" w14:textId="77777777" w:rsidR="003F0ACA" w:rsidRDefault="003F0ACA" w:rsidP="003F0ACA">
      <w:pPr>
        <w:widowControl w:val="0"/>
        <w:autoSpaceDE w:val="0"/>
        <w:autoSpaceDN w:val="0"/>
        <w:adjustRightInd w:val="0"/>
        <w:spacing w:after="0" w:line="240" w:lineRule="auto"/>
        <w:ind w:left="114" w:right="-1"/>
        <w:jc w:val="both"/>
        <w:rPr>
          <w:rFonts w:ascii="Times New Roman" w:hAnsi="Times New Roman" w:cs="Times New Roman"/>
          <w:kern w:val="1"/>
          <w:sz w:val="20"/>
          <w:szCs w:val="20"/>
          <w:u w:color="0000FF"/>
          <w:lang w:val="es-ES"/>
        </w:rPr>
      </w:pPr>
    </w:p>
    <w:p w14:paraId="4E582B92"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u w:color="0000FF"/>
          <w:lang w:val="es-ES"/>
        </w:rPr>
      </w:pPr>
    </w:p>
    <w:p w14:paraId="278C5ED3" w14:textId="77777777" w:rsidR="003F0ACA" w:rsidRDefault="003F0ACA" w:rsidP="003F0ACA">
      <w:pPr>
        <w:widowControl w:val="0"/>
        <w:autoSpaceDE w:val="0"/>
        <w:autoSpaceDN w:val="0"/>
        <w:adjustRightInd w:val="0"/>
        <w:spacing w:after="0" w:line="240" w:lineRule="auto"/>
        <w:ind w:left="114" w:right="-1"/>
        <w:jc w:val="both"/>
        <w:rPr>
          <w:rFonts w:ascii="Arial" w:hAnsi="Arial" w:cs="Arial"/>
          <w:kern w:val="1"/>
          <w:sz w:val="20"/>
          <w:szCs w:val="20"/>
          <w:u w:color="0000FF"/>
          <w:lang w:val="es-ES"/>
        </w:rPr>
      </w:pPr>
      <w:r>
        <w:rPr>
          <w:rFonts w:ascii="Arial" w:hAnsi="Arial" w:cs="Arial"/>
          <w:kern w:val="1"/>
          <w:sz w:val="20"/>
          <w:szCs w:val="20"/>
          <w:u w:color="0000FF"/>
          <w:lang w:val="es-ES"/>
        </w:rPr>
        <w:t>La denuncia debe presentarse dentro del plazo de diez (10) días hábiles administrativos, vencido el cual se tendrá por desistida la posibilidad de articular la misma.</w:t>
      </w:r>
    </w:p>
    <w:p w14:paraId="4F1E95E0"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u w:color="0000FF"/>
          <w:lang w:val="es-ES"/>
        </w:rPr>
      </w:pPr>
    </w:p>
    <w:p w14:paraId="63688851" w14:textId="77777777" w:rsidR="003F0ACA" w:rsidRDefault="003F0ACA" w:rsidP="003F0ACA">
      <w:pPr>
        <w:widowControl w:val="0"/>
        <w:autoSpaceDE w:val="0"/>
        <w:autoSpaceDN w:val="0"/>
        <w:adjustRightInd w:val="0"/>
        <w:spacing w:after="0" w:line="240" w:lineRule="auto"/>
        <w:ind w:left="114" w:right="-1"/>
        <w:jc w:val="both"/>
        <w:rPr>
          <w:rFonts w:ascii="Arial" w:hAnsi="Arial" w:cs="Arial"/>
          <w:b/>
          <w:bCs/>
          <w:kern w:val="1"/>
          <w:sz w:val="18"/>
          <w:szCs w:val="18"/>
          <w:u w:color="0000FF"/>
          <w:lang w:val="es-ES"/>
        </w:rPr>
      </w:pPr>
      <w:r>
        <w:rPr>
          <w:rFonts w:ascii="Arial" w:hAnsi="Arial" w:cs="Arial"/>
          <w:b/>
          <w:bCs/>
          <w:color w:val="0000FF"/>
          <w:kern w:val="1"/>
          <w:sz w:val="18"/>
          <w:szCs w:val="18"/>
          <w:u w:val="single" w:color="0000FF"/>
          <w:lang w:val="es-ES"/>
        </w:rPr>
        <w:t>TEXTO ACTUALIZADO DE ACUERDO AL DECRETO N° 171/2011</w:t>
      </w:r>
    </w:p>
    <w:p w14:paraId="3C427261"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b/>
          <w:bCs/>
          <w:kern w:val="1"/>
          <w:sz w:val="11"/>
          <w:szCs w:val="11"/>
          <w:u w:color="0000FF"/>
          <w:lang w:val="es-ES"/>
        </w:rPr>
      </w:pPr>
    </w:p>
    <w:p w14:paraId="5C2ABCBE" w14:textId="77777777" w:rsidR="003F0ACA" w:rsidRDefault="003F0ACA" w:rsidP="003F0ACA">
      <w:pPr>
        <w:widowControl w:val="0"/>
        <w:autoSpaceDE w:val="0"/>
        <w:autoSpaceDN w:val="0"/>
        <w:adjustRightInd w:val="0"/>
        <w:spacing w:before="94" w:after="0" w:line="240" w:lineRule="auto"/>
        <w:ind w:left="113" w:right="-1"/>
        <w:jc w:val="both"/>
        <w:rPr>
          <w:rFonts w:ascii="Arial" w:hAnsi="Arial" w:cs="Arial"/>
          <w:b/>
          <w:bCs/>
          <w:kern w:val="1"/>
          <w:sz w:val="20"/>
          <w:szCs w:val="20"/>
          <w:u w:color="0000FF"/>
          <w:lang w:val="es-ES"/>
        </w:rPr>
      </w:pPr>
      <w:r>
        <w:rPr>
          <w:rFonts w:ascii="Arial" w:hAnsi="Arial" w:cs="Arial"/>
          <w:b/>
          <w:bCs/>
          <w:kern w:val="1"/>
          <w:sz w:val="20"/>
          <w:szCs w:val="20"/>
          <w:u w:color="0000FF"/>
          <w:lang w:val="es-ES"/>
        </w:rPr>
        <w:t xml:space="preserve">Artículo 4º.- </w:t>
      </w:r>
      <w:proofErr w:type="spellStart"/>
      <w:r>
        <w:rPr>
          <w:rFonts w:ascii="Arial" w:hAnsi="Arial" w:cs="Arial"/>
          <w:b/>
          <w:bCs/>
          <w:kern w:val="1"/>
          <w:sz w:val="20"/>
          <w:szCs w:val="20"/>
          <w:u w:color="0000FF"/>
          <w:lang w:val="es-ES"/>
        </w:rPr>
        <w:t>Entiéndese</w:t>
      </w:r>
      <w:proofErr w:type="spellEnd"/>
      <w:r>
        <w:rPr>
          <w:rFonts w:ascii="Arial" w:hAnsi="Arial" w:cs="Arial"/>
          <w:b/>
          <w:bCs/>
          <w:kern w:val="1"/>
          <w:sz w:val="20"/>
          <w:szCs w:val="20"/>
          <w:u w:color="0000FF"/>
          <w:lang w:val="es-ES"/>
        </w:rPr>
        <w:t xml:space="preserve"> por respuesta confidencial y exclusiva en los términos del artículo 4º de la Ley aquella que se efectúa en forma personal a los padres o tutores del aspirante menor de edad, o al mismo si fuera mayor, o por notificación fehaciente dirigida al domicilio denunciado por el requirente ante la institución educativa, en las condiciones que fije el Ministerio de</w:t>
      </w:r>
      <w:r>
        <w:rPr>
          <w:rFonts w:ascii="Arial" w:hAnsi="Arial" w:cs="Arial"/>
          <w:b/>
          <w:bCs/>
          <w:spacing w:val="-23"/>
          <w:kern w:val="1"/>
          <w:sz w:val="20"/>
          <w:szCs w:val="20"/>
          <w:u w:color="0000FF"/>
          <w:lang w:val="es-ES"/>
        </w:rPr>
        <w:t xml:space="preserve"> </w:t>
      </w:r>
      <w:r>
        <w:rPr>
          <w:rFonts w:ascii="Arial" w:hAnsi="Arial" w:cs="Arial"/>
          <w:b/>
          <w:bCs/>
          <w:kern w:val="1"/>
          <w:sz w:val="20"/>
          <w:szCs w:val="20"/>
          <w:u w:color="0000FF"/>
          <w:lang w:val="es-ES"/>
        </w:rPr>
        <w:t>Educación.”</w:t>
      </w:r>
    </w:p>
    <w:p w14:paraId="6E97A621" w14:textId="77777777" w:rsidR="003F0ACA" w:rsidRDefault="003F0ACA" w:rsidP="003F0ACA">
      <w:pPr>
        <w:widowControl w:val="0"/>
        <w:autoSpaceDE w:val="0"/>
        <w:autoSpaceDN w:val="0"/>
        <w:adjustRightInd w:val="0"/>
        <w:spacing w:before="9" w:after="0" w:line="240" w:lineRule="auto"/>
        <w:ind w:right="-1"/>
        <w:rPr>
          <w:rFonts w:ascii="Times New Roman" w:hAnsi="Times New Roman" w:cs="Times New Roman"/>
          <w:b/>
          <w:bCs/>
          <w:kern w:val="1"/>
          <w:sz w:val="19"/>
          <w:szCs w:val="19"/>
          <w:u w:color="0000FF"/>
          <w:lang w:val="es-ES"/>
        </w:rPr>
      </w:pPr>
    </w:p>
    <w:p w14:paraId="4ACD2969" w14:textId="77777777" w:rsidR="003F0ACA" w:rsidRDefault="003F0ACA" w:rsidP="003F0ACA">
      <w:pPr>
        <w:widowControl w:val="0"/>
        <w:autoSpaceDE w:val="0"/>
        <w:autoSpaceDN w:val="0"/>
        <w:adjustRightInd w:val="0"/>
        <w:spacing w:before="1" w:after="0" w:line="240" w:lineRule="auto"/>
        <w:ind w:left="114" w:right="-1"/>
        <w:jc w:val="both"/>
        <w:rPr>
          <w:rFonts w:ascii="Arial" w:hAnsi="Arial" w:cs="Arial"/>
          <w:b/>
          <w:bCs/>
          <w:kern w:val="1"/>
          <w:sz w:val="18"/>
          <w:szCs w:val="18"/>
          <w:u w:color="0000FF"/>
          <w:lang w:val="es-ES"/>
        </w:rPr>
      </w:pPr>
      <w:r>
        <w:rPr>
          <w:rFonts w:ascii="Arial" w:hAnsi="Arial" w:cs="Arial"/>
          <w:b/>
          <w:bCs/>
          <w:color w:val="0000FF"/>
          <w:kern w:val="1"/>
          <w:sz w:val="18"/>
          <w:szCs w:val="18"/>
          <w:u w:val="single" w:color="0000FF"/>
          <w:lang w:val="es-ES"/>
        </w:rPr>
        <w:t>TEXTO ACTUALIZADO DE ACUERDO AL DECRETO N° 171/2011</w:t>
      </w:r>
    </w:p>
    <w:p w14:paraId="3BBA90DD" w14:textId="77777777" w:rsidR="003F0ACA" w:rsidRDefault="003F0ACA" w:rsidP="003F0ACA">
      <w:pPr>
        <w:widowControl w:val="0"/>
        <w:autoSpaceDE w:val="0"/>
        <w:autoSpaceDN w:val="0"/>
        <w:adjustRightInd w:val="0"/>
        <w:spacing w:before="9" w:after="0" w:line="240" w:lineRule="auto"/>
        <w:ind w:right="-1"/>
        <w:rPr>
          <w:rFonts w:ascii="Times New Roman" w:hAnsi="Times New Roman" w:cs="Times New Roman"/>
          <w:b/>
          <w:bCs/>
          <w:kern w:val="1"/>
          <w:sz w:val="11"/>
          <w:szCs w:val="11"/>
          <w:u w:color="0000FF"/>
          <w:lang w:val="es-ES"/>
        </w:rPr>
      </w:pPr>
    </w:p>
    <w:p w14:paraId="7F544174" w14:textId="77777777" w:rsidR="003F0ACA" w:rsidRDefault="003F0ACA" w:rsidP="003F0ACA">
      <w:pPr>
        <w:widowControl w:val="0"/>
        <w:autoSpaceDE w:val="0"/>
        <w:autoSpaceDN w:val="0"/>
        <w:adjustRightInd w:val="0"/>
        <w:spacing w:before="94" w:after="0" w:line="240" w:lineRule="auto"/>
        <w:ind w:left="113" w:right="-1"/>
        <w:jc w:val="both"/>
        <w:rPr>
          <w:rFonts w:ascii="Arial" w:hAnsi="Arial" w:cs="Arial"/>
          <w:kern w:val="1"/>
          <w:sz w:val="20"/>
          <w:szCs w:val="20"/>
          <w:u w:color="0000FF"/>
          <w:lang w:val="es-ES"/>
        </w:rPr>
      </w:pPr>
      <w:r>
        <w:rPr>
          <w:rFonts w:ascii="Arial" w:hAnsi="Arial" w:cs="Arial"/>
          <w:b/>
          <w:bCs/>
          <w:kern w:val="1"/>
          <w:sz w:val="20"/>
          <w:szCs w:val="20"/>
          <w:u w:color="0000FF"/>
          <w:lang w:val="es-ES"/>
        </w:rPr>
        <w:t xml:space="preserve">Artículo 5º.- </w:t>
      </w:r>
      <w:r>
        <w:rPr>
          <w:rFonts w:ascii="Arial" w:hAnsi="Arial" w:cs="Arial"/>
          <w:kern w:val="1"/>
          <w:sz w:val="20"/>
          <w:szCs w:val="20"/>
          <w:u w:color="0000FF"/>
          <w:lang w:val="es-ES"/>
        </w:rPr>
        <w:t xml:space="preserve">Cuando el hecho que sirva de causa a la negativa de </w:t>
      </w:r>
      <w:proofErr w:type="spellStart"/>
      <w:r>
        <w:rPr>
          <w:rFonts w:ascii="Arial" w:hAnsi="Arial" w:cs="Arial"/>
          <w:kern w:val="1"/>
          <w:sz w:val="20"/>
          <w:szCs w:val="20"/>
          <w:u w:color="0000FF"/>
          <w:lang w:val="es-ES"/>
        </w:rPr>
        <w:t>rematriculación</w:t>
      </w:r>
      <w:proofErr w:type="spellEnd"/>
      <w:r>
        <w:rPr>
          <w:rFonts w:ascii="Arial" w:hAnsi="Arial" w:cs="Arial"/>
          <w:kern w:val="1"/>
          <w:sz w:val="20"/>
          <w:szCs w:val="20"/>
          <w:u w:color="0000FF"/>
          <w:lang w:val="es-ES"/>
        </w:rPr>
        <w:t xml:space="preserve"> se hubiera producido después del 31 de octubre, cuando la institución educativa tomara conocimiento del mismo con posterioridad a dicha fecha, o cuando la decisión estuviera sujeta al cumplimiento de condiciones establecidas por acuerdo de partes, se tendrá por cumplido el plazo establecido en el artículo 5° de la Ley siempre que la notificación de aquella negativa se realice dentro de los diez (10) días hábiles administrativos siguientes a la producción del hecho, a su toma de conocimiento o al cumplimiento de la condición. Idéntico criterio se aplicará cuando la solicitud de </w:t>
      </w:r>
      <w:proofErr w:type="spellStart"/>
      <w:r>
        <w:rPr>
          <w:rFonts w:ascii="Arial" w:hAnsi="Arial" w:cs="Arial"/>
          <w:kern w:val="1"/>
          <w:sz w:val="20"/>
          <w:szCs w:val="20"/>
          <w:u w:color="0000FF"/>
          <w:lang w:val="es-ES"/>
        </w:rPr>
        <w:t>rematriculación</w:t>
      </w:r>
      <w:proofErr w:type="spellEnd"/>
      <w:r>
        <w:rPr>
          <w:rFonts w:ascii="Arial" w:hAnsi="Arial" w:cs="Arial"/>
          <w:kern w:val="1"/>
          <w:sz w:val="20"/>
          <w:szCs w:val="20"/>
          <w:u w:color="0000FF"/>
          <w:lang w:val="es-ES"/>
        </w:rPr>
        <w:t xml:space="preserve"> fuere efectuada en fecha posterior al 31 de octubre.</w:t>
      </w:r>
    </w:p>
    <w:p w14:paraId="5E5FF0CE" w14:textId="77777777" w:rsidR="003F0ACA" w:rsidRDefault="003F0ACA" w:rsidP="003F0ACA">
      <w:pPr>
        <w:widowControl w:val="0"/>
        <w:autoSpaceDE w:val="0"/>
        <w:autoSpaceDN w:val="0"/>
        <w:adjustRightInd w:val="0"/>
        <w:spacing w:before="1" w:after="0" w:line="240" w:lineRule="auto"/>
        <w:ind w:right="-1"/>
        <w:rPr>
          <w:rFonts w:ascii="Times New Roman" w:hAnsi="Times New Roman" w:cs="Times New Roman"/>
          <w:kern w:val="1"/>
          <w:sz w:val="20"/>
          <w:szCs w:val="20"/>
          <w:u w:color="0000FF"/>
          <w:lang w:val="es-ES"/>
        </w:rPr>
      </w:pPr>
    </w:p>
    <w:p w14:paraId="21A5FDCF" w14:textId="77777777" w:rsidR="003F0ACA" w:rsidRDefault="003F0ACA" w:rsidP="003F0ACA">
      <w:pPr>
        <w:widowControl w:val="0"/>
        <w:autoSpaceDE w:val="0"/>
        <w:autoSpaceDN w:val="0"/>
        <w:adjustRightInd w:val="0"/>
        <w:spacing w:after="0" w:line="240" w:lineRule="auto"/>
        <w:ind w:left="113" w:right="-1"/>
        <w:jc w:val="both"/>
        <w:rPr>
          <w:rFonts w:ascii="Arial" w:hAnsi="Arial" w:cs="Arial"/>
          <w:kern w:val="1"/>
          <w:sz w:val="20"/>
          <w:szCs w:val="20"/>
          <w:u w:color="0000FF"/>
          <w:lang w:val="es-ES"/>
        </w:rPr>
      </w:pPr>
      <w:r>
        <w:rPr>
          <w:rFonts w:ascii="Arial" w:hAnsi="Arial" w:cs="Arial"/>
          <w:b/>
          <w:bCs/>
          <w:kern w:val="1"/>
          <w:sz w:val="20"/>
          <w:szCs w:val="20"/>
          <w:u w:color="0000FF"/>
          <w:lang w:val="es-ES"/>
        </w:rPr>
        <w:t xml:space="preserve">Artículo 6º.- </w:t>
      </w:r>
      <w:r>
        <w:rPr>
          <w:rFonts w:ascii="Arial" w:hAnsi="Arial" w:cs="Arial"/>
          <w:kern w:val="1"/>
          <w:sz w:val="20"/>
          <w:szCs w:val="20"/>
          <w:u w:color="0000FF"/>
          <w:lang w:val="es-ES"/>
        </w:rPr>
        <w:t>Deberá dejarse constancia por escrito de la entrega y aceptación de la documentación prevista en el artículo 6º de la Ley, así como de cualquier otra reglamentación interna, contrato o compromiso aceptado y asumido por las partes.</w:t>
      </w:r>
    </w:p>
    <w:p w14:paraId="7806A20C"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u w:color="0000FF"/>
          <w:lang w:val="es-ES"/>
        </w:rPr>
      </w:pPr>
    </w:p>
    <w:p w14:paraId="31839AE0" w14:textId="77777777" w:rsidR="003F0ACA" w:rsidRDefault="003F0ACA" w:rsidP="003F0ACA">
      <w:pPr>
        <w:widowControl w:val="0"/>
        <w:autoSpaceDE w:val="0"/>
        <w:autoSpaceDN w:val="0"/>
        <w:adjustRightInd w:val="0"/>
        <w:spacing w:after="0" w:line="240" w:lineRule="auto"/>
        <w:ind w:left="113" w:right="-1"/>
        <w:jc w:val="both"/>
        <w:rPr>
          <w:rFonts w:ascii="Arial" w:hAnsi="Arial" w:cs="Arial"/>
          <w:kern w:val="1"/>
          <w:sz w:val="20"/>
          <w:szCs w:val="20"/>
          <w:u w:color="0000FF"/>
          <w:lang w:val="es-ES"/>
        </w:rPr>
      </w:pPr>
      <w:r>
        <w:rPr>
          <w:rFonts w:ascii="Arial" w:hAnsi="Arial" w:cs="Arial"/>
          <w:b/>
          <w:bCs/>
          <w:kern w:val="1"/>
          <w:sz w:val="20"/>
          <w:szCs w:val="20"/>
          <w:u w:color="0000FF"/>
          <w:lang w:val="es-ES"/>
        </w:rPr>
        <w:t xml:space="preserve">Artículo 7º.- </w:t>
      </w:r>
      <w:r>
        <w:rPr>
          <w:rFonts w:ascii="Arial" w:hAnsi="Arial" w:cs="Arial"/>
          <w:kern w:val="1"/>
          <w:sz w:val="20"/>
          <w:szCs w:val="20"/>
          <w:u w:color="0000FF"/>
          <w:lang w:val="es-ES"/>
        </w:rPr>
        <w:t>El Ministerio de Educación del Gobierno de la Ciudad de Buenos Aires, a través de la Dirección General de Educación de Gestión Privada o el organismo que en el futuro la reemplace, será la autoridad de aplicación de la Ley.</w:t>
      </w:r>
    </w:p>
    <w:p w14:paraId="20D9483D"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u w:color="0000FF"/>
          <w:lang w:val="es-ES"/>
        </w:rPr>
      </w:pPr>
    </w:p>
    <w:p w14:paraId="4AB4FCDD" w14:textId="77777777" w:rsidR="003F0ACA" w:rsidRDefault="003F0ACA" w:rsidP="003F0ACA">
      <w:pPr>
        <w:widowControl w:val="0"/>
        <w:autoSpaceDE w:val="0"/>
        <w:autoSpaceDN w:val="0"/>
        <w:adjustRightInd w:val="0"/>
        <w:spacing w:before="1" w:after="0" w:line="240" w:lineRule="auto"/>
        <w:ind w:left="113" w:right="-1"/>
        <w:jc w:val="both"/>
        <w:rPr>
          <w:rFonts w:ascii="Arial" w:hAnsi="Arial" w:cs="Arial"/>
          <w:kern w:val="1"/>
          <w:sz w:val="20"/>
          <w:szCs w:val="20"/>
          <w:u w:color="0000FF"/>
          <w:lang w:val="es-ES"/>
        </w:rPr>
      </w:pPr>
      <w:r>
        <w:rPr>
          <w:rFonts w:ascii="Arial" w:hAnsi="Arial" w:cs="Arial"/>
          <w:b/>
          <w:bCs/>
          <w:kern w:val="1"/>
          <w:sz w:val="20"/>
          <w:szCs w:val="20"/>
          <w:u w:color="0000FF"/>
          <w:lang w:val="es-ES"/>
        </w:rPr>
        <w:t xml:space="preserve">Artículo 8º.- </w:t>
      </w:r>
      <w:r>
        <w:rPr>
          <w:rFonts w:ascii="Arial" w:hAnsi="Arial" w:cs="Arial"/>
          <w:kern w:val="1"/>
          <w:sz w:val="20"/>
          <w:szCs w:val="20"/>
          <w:u w:color="0000FF"/>
          <w:lang w:val="es-ES"/>
        </w:rPr>
        <w:t xml:space="preserve">Recibida la denuncia la Dirección General de Educación de Gestión Privada o el organismo que en el futuro la reemplace, dentro de los cinco (5) días hábiles administrativos, dará vista a la institución </w:t>
      </w:r>
      <w:r>
        <w:rPr>
          <w:rFonts w:ascii="Arial" w:hAnsi="Arial" w:cs="Arial"/>
          <w:kern w:val="1"/>
          <w:sz w:val="20"/>
          <w:szCs w:val="20"/>
          <w:u w:color="0000FF"/>
          <w:lang w:val="es-ES"/>
        </w:rPr>
        <w:lastRenderedPageBreak/>
        <w:t>educativa, quien deberá efectuar el descargo que hace a su derecho dentro del mismo</w:t>
      </w:r>
      <w:r>
        <w:rPr>
          <w:rFonts w:ascii="Arial" w:hAnsi="Arial" w:cs="Arial"/>
          <w:spacing w:val="-28"/>
          <w:kern w:val="1"/>
          <w:sz w:val="20"/>
          <w:szCs w:val="20"/>
          <w:u w:color="0000FF"/>
          <w:lang w:val="es-ES"/>
        </w:rPr>
        <w:t xml:space="preserve"> </w:t>
      </w:r>
      <w:r>
        <w:rPr>
          <w:rFonts w:ascii="Arial" w:hAnsi="Arial" w:cs="Arial"/>
          <w:kern w:val="1"/>
          <w:sz w:val="20"/>
          <w:szCs w:val="20"/>
          <w:u w:color="0000FF"/>
          <w:lang w:val="es-ES"/>
        </w:rPr>
        <w:t>plazo.</w:t>
      </w:r>
    </w:p>
    <w:p w14:paraId="1C5586AD" w14:textId="77777777" w:rsidR="003F0ACA" w:rsidRDefault="003F0ACA" w:rsidP="003F0ACA">
      <w:pPr>
        <w:widowControl w:val="0"/>
        <w:autoSpaceDE w:val="0"/>
        <w:autoSpaceDN w:val="0"/>
        <w:adjustRightInd w:val="0"/>
        <w:spacing w:after="0" w:line="240" w:lineRule="auto"/>
        <w:ind w:left="113" w:right="-1"/>
        <w:jc w:val="both"/>
        <w:rPr>
          <w:rFonts w:ascii="Arial" w:hAnsi="Arial" w:cs="Arial"/>
          <w:kern w:val="1"/>
          <w:sz w:val="20"/>
          <w:szCs w:val="20"/>
          <w:u w:color="0000FF"/>
          <w:lang w:val="es-ES"/>
        </w:rPr>
      </w:pPr>
      <w:r>
        <w:rPr>
          <w:rFonts w:ascii="Arial" w:hAnsi="Arial" w:cs="Arial"/>
          <w:kern w:val="1"/>
          <w:sz w:val="20"/>
          <w:szCs w:val="20"/>
          <w:u w:color="0000FF"/>
          <w:lang w:val="es-ES"/>
        </w:rPr>
        <w:t>El contenido del descargo tendrá carácter reservado, y no implicará violación del deber de confidencialidad y exclusividad establecido por el artículo 4º de la Ley.</w:t>
      </w:r>
    </w:p>
    <w:p w14:paraId="181C4CE7"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u w:color="0000FF"/>
          <w:lang w:val="es-ES"/>
        </w:rPr>
      </w:pPr>
    </w:p>
    <w:p w14:paraId="10BEFA49" w14:textId="77777777" w:rsidR="003F0ACA" w:rsidRDefault="003F0ACA" w:rsidP="003F0ACA">
      <w:pPr>
        <w:widowControl w:val="0"/>
        <w:autoSpaceDE w:val="0"/>
        <w:autoSpaceDN w:val="0"/>
        <w:adjustRightInd w:val="0"/>
        <w:spacing w:after="0" w:line="240" w:lineRule="auto"/>
        <w:ind w:left="113" w:right="-1"/>
        <w:jc w:val="both"/>
        <w:rPr>
          <w:rFonts w:ascii="Arial" w:hAnsi="Arial" w:cs="Arial"/>
          <w:kern w:val="1"/>
          <w:sz w:val="20"/>
          <w:szCs w:val="20"/>
          <w:u w:color="0000FF"/>
          <w:lang w:val="es-ES"/>
        </w:rPr>
      </w:pPr>
      <w:r>
        <w:rPr>
          <w:rFonts w:ascii="Arial" w:hAnsi="Arial" w:cs="Arial"/>
          <w:kern w:val="1"/>
          <w:sz w:val="20"/>
          <w:szCs w:val="20"/>
          <w:u w:color="0000FF"/>
          <w:lang w:val="es-ES"/>
        </w:rPr>
        <w:t>Si lo considerara oportuno, la Dirección General de Educación de Gestión Privada o el organismo que en el futuro la reemplace, podrá citar al alumno o sus representantes, según correspondiere, y al representante de la institución educativa, a fin de intentar acercar posiciones, labrándose acta.</w:t>
      </w:r>
    </w:p>
    <w:p w14:paraId="0994771F" w14:textId="77777777" w:rsidR="003F0ACA" w:rsidRDefault="003F0ACA" w:rsidP="003F0ACA">
      <w:pPr>
        <w:widowControl w:val="0"/>
        <w:autoSpaceDE w:val="0"/>
        <w:autoSpaceDN w:val="0"/>
        <w:adjustRightInd w:val="0"/>
        <w:spacing w:before="4" w:after="0" w:line="240" w:lineRule="auto"/>
        <w:ind w:right="-1"/>
        <w:rPr>
          <w:rFonts w:ascii="Times New Roman" w:hAnsi="Times New Roman" w:cs="Times New Roman"/>
          <w:kern w:val="1"/>
          <w:sz w:val="20"/>
          <w:szCs w:val="20"/>
          <w:u w:color="0000FF"/>
          <w:lang w:val="es-ES"/>
        </w:rPr>
      </w:pPr>
    </w:p>
    <w:p w14:paraId="1FAAA75F" w14:textId="77777777" w:rsidR="003F0ACA" w:rsidRDefault="003F0ACA" w:rsidP="003F0ACA">
      <w:pPr>
        <w:widowControl w:val="0"/>
        <w:autoSpaceDE w:val="0"/>
        <w:autoSpaceDN w:val="0"/>
        <w:adjustRightInd w:val="0"/>
        <w:spacing w:before="94" w:after="0" w:line="240" w:lineRule="auto"/>
        <w:ind w:left="114" w:right="-1"/>
        <w:jc w:val="both"/>
        <w:rPr>
          <w:rFonts w:ascii="Arial" w:hAnsi="Arial" w:cs="Arial"/>
          <w:kern w:val="1"/>
          <w:sz w:val="20"/>
          <w:szCs w:val="20"/>
          <w:u w:color="0000FF"/>
          <w:lang w:val="es-ES"/>
        </w:rPr>
      </w:pPr>
      <w:r>
        <w:rPr>
          <w:rFonts w:ascii="Arial" w:hAnsi="Arial" w:cs="Arial"/>
          <w:kern w:val="1"/>
          <w:sz w:val="20"/>
          <w:szCs w:val="20"/>
          <w:u w:color="0000FF"/>
          <w:lang w:val="es-ES"/>
        </w:rPr>
        <w:t>En caso de arribarse a un acuerdo satisfactorio para ambas partes, se dejará constancia y se dispondrá el archivo de las actuaciones.</w:t>
      </w:r>
    </w:p>
    <w:p w14:paraId="70E3A972"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u w:color="0000FF"/>
          <w:lang w:val="es-ES"/>
        </w:rPr>
      </w:pPr>
    </w:p>
    <w:p w14:paraId="68E8749F" w14:textId="77777777" w:rsidR="003F0ACA" w:rsidRDefault="003F0ACA" w:rsidP="003F0ACA">
      <w:pPr>
        <w:widowControl w:val="0"/>
        <w:autoSpaceDE w:val="0"/>
        <w:autoSpaceDN w:val="0"/>
        <w:adjustRightInd w:val="0"/>
        <w:spacing w:after="0" w:line="240" w:lineRule="auto"/>
        <w:ind w:left="113" w:right="-1"/>
        <w:jc w:val="both"/>
        <w:rPr>
          <w:rFonts w:ascii="Arial" w:hAnsi="Arial" w:cs="Arial"/>
          <w:kern w:val="1"/>
          <w:sz w:val="20"/>
          <w:szCs w:val="20"/>
          <w:u w:color="0000FF"/>
          <w:lang w:val="es-ES"/>
        </w:rPr>
      </w:pPr>
      <w:r>
        <w:rPr>
          <w:rFonts w:ascii="Arial" w:hAnsi="Arial" w:cs="Arial"/>
          <w:b/>
          <w:bCs/>
          <w:kern w:val="1"/>
          <w:sz w:val="20"/>
          <w:szCs w:val="20"/>
          <w:u w:color="0000FF"/>
          <w:lang w:val="es-ES"/>
        </w:rPr>
        <w:t xml:space="preserve">Artículo 9º.- </w:t>
      </w:r>
      <w:r>
        <w:rPr>
          <w:rFonts w:ascii="Arial" w:hAnsi="Arial" w:cs="Arial"/>
          <w:kern w:val="1"/>
          <w:sz w:val="20"/>
          <w:szCs w:val="20"/>
          <w:u w:color="0000FF"/>
          <w:lang w:val="es-ES"/>
        </w:rPr>
        <w:t>La Dirección General de Educación de Gestión Privada o el organismo que en el futuro la reemplace, garantizará el derecho al debido proceso adjetivo de los sujetos alcanzados por las decisiones que se adopten de conformidad con lo establecido en la presente reglamentación, con los alcances dispuestos en la Ley de Procedimientos Administrativos de la Ciudad Autónoma de Buenos Aires.</w:t>
      </w:r>
    </w:p>
    <w:p w14:paraId="38CEDB7E" w14:textId="77777777" w:rsidR="003F0ACA" w:rsidRDefault="003F0ACA" w:rsidP="003F0ACA">
      <w:pPr>
        <w:widowControl w:val="0"/>
        <w:autoSpaceDE w:val="0"/>
        <w:autoSpaceDN w:val="0"/>
        <w:adjustRightInd w:val="0"/>
        <w:spacing w:before="11" w:after="0" w:line="240" w:lineRule="auto"/>
        <w:ind w:right="-1"/>
        <w:rPr>
          <w:rFonts w:ascii="Times New Roman" w:hAnsi="Times New Roman" w:cs="Times New Roman"/>
          <w:kern w:val="1"/>
          <w:sz w:val="19"/>
          <w:szCs w:val="19"/>
          <w:u w:color="0000FF"/>
          <w:lang w:val="es-ES"/>
        </w:rPr>
      </w:pPr>
    </w:p>
    <w:p w14:paraId="72C7418B" w14:textId="77777777" w:rsidR="003F0ACA" w:rsidRDefault="003F0ACA" w:rsidP="003F0ACA">
      <w:pPr>
        <w:widowControl w:val="0"/>
        <w:autoSpaceDE w:val="0"/>
        <w:autoSpaceDN w:val="0"/>
        <w:adjustRightInd w:val="0"/>
        <w:spacing w:after="0" w:line="240" w:lineRule="auto"/>
        <w:ind w:left="113" w:right="-1"/>
        <w:jc w:val="both"/>
        <w:rPr>
          <w:rFonts w:ascii="Arial" w:hAnsi="Arial" w:cs="Arial"/>
          <w:kern w:val="1"/>
          <w:sz w:val="20"/>
          <w:szCs w:val="20"/>
          <w:u w:color="0000FF"/>
          <w:lang w:val="es-ES"/>
        </w:rPr>
      </w:pPr>
      <w:r>
        <w:rPr>
          <w:rFonts w:ascii="Arial" w:hAnsi="Arial" w:cs="Arial"/>
          <w:b/>
          <w:bCs/>
          <w:kern w:val="1"/>
          <w:sz w:val="20"/>
          <w:szCs w:val="20"/>
          <w:u w:color="0000FF"/>
          <w:lang w:val="es-ES"/>
        </w:rPr>
        <w:t xml:space="preserve">Artículo 10.- </w:t>
      </w:r>
      <w:r>
        <w:rPr>
          <w:rFonts w:ascii="Arial" w:hAnsi="Arial" w:cs="Arial"/>
          <w:kern w:val="1"/>
          <w:sz w:val="20"/>
          <w:szCs w:val="20"/>
          <w:u w:color="0000FF"/>
          <w:lang w:val="es-ES"/>
        </w:rPr>
        <w:t>Una vez firmes, las sanciones establecidas en el artículo 9º de la Ley, serán publicadas en el sitio oficial del Ministerio de Educación del Gobierno de la Ciudad Autónoma de Buenos Aires por el tiempo establecido a continuación:</w:t>
      </w:r>
    </w:p>
    <w:p w14:paraId="612A6A5B" w14:textId="77777777" w:rsidR="003F0ACA" w:rsidRDefault="003F0ACA" w:rsidP="003F0ACA">
      <w:pPr>
        <w:widowControl w:val="0"/>
        <w:autoSpaceDE w:val="0"/>
        <w:autoSpaceDN w:val="0"/>
        <w:adjustRightInd w:val="0"/>
        <w:spacing w:before="6" w:after="0" w:line="240" w:lineRule="auto"/>
        <w:ind w:right="-1"/>
        <w:rPr>
          <w:rFonts w:ascii="Times New Roman" w:hAnsi="Times New Roman" w:cs="Times New Roman"/>
          <w:kern w:val="1"/>
          <w:sz w:val="23"/>
          <w:szCs w:val="23"/>
          <w:u w:color="0000FF"/>
          <w:lang w:val="es-ES"/>
        </w:rPr>
      </w:pPr>
    </w:p>
    <w:p w14:paraId="333EFE73" w14:textId="77777777" w:rsidR="003F0ACA" w:rsidRDefault="003F0ACA" w:rsidP="003F0ACA">
      <w:pPr>
        <w:widowControl w:val="0"/>
        <w:tabs>
          <w:tab w:val="left" w:pos="6504"/>
        </w:tabs>
        <w:autoSpaceDE w:val="0"/>
        <w:autoSpaceDN w:val="0"/>
        <w:adjustRightInd w:val="0"/>
        <w:spacing w:after="0" w:line="240" w:lineRule="auto"/>
        <w:ind w:right="-1"/>
        <w:jc w:val="both"/>
        <w:rPr>
          <w:rFonts w:ascii="Trebuchet MS" w:hAnsi="Trebuchet MS" w:cs="Trebuchet MS"/>
          <w:kern w:val="1"/>
          <w:sz w:val="18"/>
          <w:szCs w:val="18"/>
          <w:u w:color="0000FF"/>
          <w:lang w:val="es-ES"/>
        </w:rPr>
      </w:pPr>
      <w:r>
        <w:rPr>
          <w:rFonts w:ascii="Trebuchet MS" w:hAnsi="Trebuchet MS" w:cs="Trebuchet MS"/>
          <w:kern w:val="1"/>
          <w:sz w:val="18"/>
          <w:szCs w:val="18"/>
          <w:u w:color="0000FF"/>
          <w:lang w:val="es-ES"/>
        </w:rPr>
        <w:t>Apercibimiento</w:t>
      </w:r>
      <w:r>
        <w:rPr>
          <w:rFonts w:ascii="Trebuchet MS" w:hAnsi="Trebuchet MS" w:cs="Trebuchet MS"/>
          <w:kern w:val="1"/>
          <w:sz w:val="18"/>
          <w:szCs w:val="18"/>
          <w:u w:color="0000FF"/>
          <w:lang w:val="es-ES"/>
        </w:rPr>
        <w:tab/>
        <w:t>2</w:t>
      </w:r>
      <w:r>
        <w:rPr>
          <w:rFonts w:ascii="Trebuchet MS" w:hAnsi="Trebuchet MS" w:cs="Trebuchet MS"/>
          <w:spacing w:val="-1"/>
          <w:kern w:val="1"/>
          <w:sz w:val="18"/>
          <w:szCs w:val="18"/>
          <w:u w:color="0000FF"/>
          <w:lang w:val="es-ES"/>
        </w:rPr>
        <w:t xml:space="preserve"> </w:t>
      </w:r>
      <w:r>
        <w:rPr>
          <w:rFonts w:ascii="Trebuchet MS" w:hAnsi="Trebuchet MS" w:cs="Trebuchet MS"/>
          <w:kern w:val="1"/>
          <w:sz w:val="18"/>
          <w:szCs w:val="18"/>
          <w:u w:color="0000FF"/>
          <w:lang w:val="es-ES"/>
        </w:rPr>
        <w:t>días</w:t>
      </w:r>
    </w:p>
    <w:p w14:paraId="12B45001" w14:textId="77777777" w:rsidR="003F0ACA" w:rsidRDefault="003F0ACA" w:rsidP="003F0ACA">
      <w:pPr>
        <w:widowControl w:val="0"/>
        <w:tabs>
          <w:tab w:val="left" w:pos="6507"/>
        </w:tabs>
        <w:autoSpaceDE w:val="0"/>
        <w:autoSpaceDN w:val="0"/>
        <w:adjustRightInd w:val="0"/>
        <w:spacing w:before="59" w:after="0" w:line="240" w:lineRule="auto"/>
        <w:ind w:right="-1"/>
        <w:jc w:val="both"/>
        <w:rPr>
          <w:rFonts w:ascii="Trebuchet MS" w:hAnsi="Trebuchet MS" w:cs="Trebuchet MS"/>
          <w:kern w:val="1"/>
          <w:sz w:val="18"/>
          <w:szCs w:val="18"/>
          <w:u w:color="0000FF"/>
          <w:lang w:val="es-ES"/>
        </w:rPr>
      </w:pPr>
      <w:r>
        <w:rPr>
          <w:rFonts w:ascii="Trebuchet MS" w:hAnsi="Trebuchet MS" w:cs="Trebuchet MS"/>
          <w:kern w:val="1"/>
          <w:sz w:val="18"/>
          <w:szCs w:val="18"/>
          <w:u w:color="0000FF"/>
          <w:lang w:val="es-ES"/>
        </w:rPr>
        <w:t>Amonestación</w:t>
      </w:r>
      <w:r>
        <w:rPr>
          <w:rFonts w:ascii="Trebuchet MS" w:hAnsi="Trebuchet MS" w:cs="Trebuchet MS"/>
          <w:spacing w:val="1"/>
          <w:kern w:val="1"/>
          <w:sz w:val="18"/>
          <w:szCs w:val="18"/>
          <w:u w:color="0000FF"/>
          <w:lang w:val="es-ES"/>
        </w:rPr>
        <w:t xml:space="preserve"> </w:t>
      </w:r>
      <w:r>
        <w:rPr>
          <w:rFonts w:ascii="Trebuchet MS" w:hAnsi="Trebuchet MS" w:cs="Trebuchet MS"/>
          <w:kern w:val="1"/>
          <w:sz w:val="18"/>
          <w:szCs w:val="18"/>
          <w:u w:color="0000FF"/>
          <w:lang w:val="es-ES"/>
        </w:rPr>
        <w:t>Pública</w:t>
      </w:r>
      <w:r>
        <w:rPr>
          <w:rFonts w:ascii="Trebuchet MS" w:hAnsi="Trebuchet MS" w:cs="Trebuchet MS"/>
          <w:kern w:val="1"/>
          <w:sz w:val="18"/>
          <w:szCs w:val="18"/>
          <w:u w:color="0000FF"/>
          <w:lang w:val="es-ES"/>
        </w:rPr>
        <w:tab/>
        <w:t>5</w:t>
      </w:r>
      <w:r>
        <w:rPr>
          <w:rFonts w:ascii="Trebuchet MS" w:hAnsi="Trebuchet MS" w:cs="Trebuchet MS"/>
          <w:spacing w:val="-1"/>
          <w:kern w:val="1"/>
          <w:sz w:val="18"/>
          <w:szCs w:val="18"/>
          <w:u w:color="0000FF"/>
          <w:lang w:val="es-ES"/>
        </w:rPr>
        <w:t xml:space="preserve"> </w:t>
      </w:r>
      <w:r>
        <w:rPr>
          <w:rFonts w:ascii="Trebuchet MS" w:hAnsi="Trebuchet MS" w:cs="Trebuchet MS"/>
          <w:kern w:val="1"/>
          <w:sz w:val="18"/>
          <w:szCs w:val="18"/>
          <w:u w:color="0000FF"/>
          <w:lang w:val="es-ES"/>
        </w:rPr>
        <w:t>días</w:t>
      </w:r>
    </w:p>
    <w:p w14:paraId="2A6E021E" w14:textId="77777777" w:rsidR="003F0ACA" w:rsidRDefault="003F0ACA" w:rsidP="003F0ACA">
      <w:pPr>
        <w:widowControl w:val="0"/>
        <w:tabs>
          <w:tab w:val="left" w:pos="6502"/>
        </w:tabs>
        <w:autoSpaceDE w:val="0"/>
        <w:autoSpaceDN w:val="0"/>
        <w:adjustRightInd w:val="0"/>
        <w:spacing w:before="61" w:after="0" w:line="309" w:lineRule="auto"/>
        <w:ind w:right="-1"/>
        <w:jc w:val="both"/>
        <w:rPr>
          <w:rFonts w:ascii="Times New Roman" w:hAnsi="Times New Roman" w:cs="Times New Roman"/>
          <w:kern w:val="1"/>
          <w:sz w:val="18"/>
          <w:szCs w:val="18"/>
          <w:u w:color="0000FF"/>
          <w:lang w:val="es-ES"/>
        </w:rPr>
      </w:pPr>
      <w:r>
        <w:rPr>
          <w:rFonts w:ascii="Trebuchet MS" w:hAnsi="Trebuchet MS" w:cs="Trebuchet MS"/>
          <w:kern w:val="1"/>
          <w:sz w:val="18"/>
          <w:szCs w:val="18"/>
          <w:u w:color="0000FF"/>
          <w:lang w:val="es-ES"/>
        </w:rPr>
        <w:t>Multa de 10 veces el valor de la</w:t>
      </w:r>
      <w:r>
        <w:rPr>
          <w:rFonts w:ascii="Trebuchet MS" w:hAnsi="Trebuchet MS" w:cs="Trebuchet MS"/>
          <w:spacing w:val="-13"/>
          <w:kern w:val="1"/>
          <w:sz w:val="18"/>
          <w:szCs w:val="18"/>
          <w:u w:color="0000FF"/>
          <w:lang w:val="es-ES"/>
        </w:rPr>
        <w:t xml:space="preserve"> </w:t>
      </w:r>
      <w:r>
        <w:rPr>
          <w:rFonts w:ascii="Trebuchet MS" w:hAnsi="Trebuchet MS" w:cs="Trebuchet MS"/>
          <w:kern w:val="1"/>
          <w:sz w:val="18"/>
          <w:szCs w:val="18"/>
          <w:u w:color="0000FF"/>
          <w:lang w:val="es-ES"/>
        </w:rPr>
        <w:t>cuota</w:t>
      </w:r>
      <w:r>
        <w:rPr>
          <w:rFonts w:ascii="Trebuchet MS" w:hAnsi="Trebuchet MS" w:cs="Trebuchet MS"/>
          <w:spacing w:val="-1"/>
          <w:kern w:val="1"/>
          <w:sz w:val="18"/>
          <w:szCs w:val="18"/>
          <w:u w:color="0000FF"/>
          <w:lang w:val="es-ES"/>
        </w:rPr>
        <w:t xml:space="preserve"> </w:t>
      </w:r>
      <w:r>
        <w:rPr>
          <w:rFonts w:ascii="Trebuchet MS" w:hAnsi="Trebuchet MS" w:cs="Trebuchet MS"/>
          <w:kern w:val="1"/>
          <w:sz w:val="18"/>
          <w:szCs w:val="18"/>
          <w:u w:color="0000FF"/>
          <w:lang w:val="es-ES"/>
        </w:rPr>
        <w:t>mensual</w:t>
      </w:r>
      <w:r>
        <w:rPr>
          <w:rFonts w:ascii="Trebuchet MS" w:hAnsi="Trebuchet MS" w:cs="Trebuchet MS"/>
          <w:kern w:val="1"/>
          <w:sz w:val="18"/>
          <w:szCs w:val="18"/>
          <w:u w:color="0000FF"/>
          <w:lang w:val="es-ES"/>
        </w:rPr>
        <w:tab/>
      </w:r>
      <w:bookmarkStart w:id="0" w:name="_GoBack"/>
      <w:bookmarkEnd w:id="0"/>
      <w:r>
        <w:rPr>
          <w:rFonts w:ascii="Trebuchet MS" w:hAnsi="Trebuchet MS" w:cs="Trebuchet MS"/>
          <w:kern w:val="1"/>
          <w:sz w:val="18"/>
          <w:szCs w:val="18"/>
          <w:u w:color="0000FF"/>
          <w:lang w:val="es-ES"/>
        </w:rPr>
        <w:t xml:space="preserve">10 </w:t>
      </w:r>
      <w:r>
        <w:rPr>
          <w:rFonts w:ascii="Trebuchet MS" w:hAnsi="Trebuchet MS" w:cs="Trebuchet MS"/>
          <w:spacing w:val="-4"/>
          <w:kern w:val="1"/>
          <w:sz w:val="18"/>
          <w:szCs w:val="18"/>
          <w:u w:color="0000FF"/>
          <w:lang w:val="es-ES"/>
        </w:rPr>
        <w:t xml:space="preserve">días </w:t>
      </w:r>
      <w:r>
        <w:rPr>
          <w:rFonts w:ascii="Trebuchet MS" w:hAnsi="Trebuchet MS" w:cs="Trebuchet MS"/>
          <w:kern w:val="1"/>
          <w:sz w:val="18"/>
          <w:szCs w:val="18"/>
          <w:u w:color="0000FF"/>
          <w:lang w:val="es-ES"/>
        </w:rPr>
        <w:t>Multa de 15 veces el valor de la</w:t>
      </w:r>
      <w:r>
        <w:rPr>
          <w:rFonts w:ascii="Trebuchet MS" w:hAnsi="Trebuchet MS" w:cs="Trebuchet MS"/>
          <w:spacing w:val="-13"/>
          <w:kern w:val="1"/>
          <w:sz w:val="18"/>
          <w:szCs w:val="18"/>
          <w:u w:color="0000FF"/>
          <w:lang w:val="es-ES"/>
        </w:rPr>
        <w:t xml:space="preserve"> </w:t>
      </w:r>
      <w:r>
        <w:rPr>
          <w:rFonts w:ascii="Trebuchet MS" w:hAnsi="Trebuchet MS" w:cs="Trebuchet MS"/>
          <w:kern w:val="1"/>
          <w:sz w:val="18"/>
          <w:szCs w:val="18"/>
          <w:u w:color="0000FF"/>
          <w:lang w:val="es-ES"/>
        </w:rPr>
        <w:t>cuota</w:t>
      </w:r>
      <w:r>
        <w:rPr>
          <w:rFonts w:ascii="Trebuchet MS" w:hAnsi="Trebuchet MS" w:cs="Trebuchet MS"/>
          <w:spacing w:val="-1"/>
          <w:kern w:val="1"/>
          <w:sz w:val="18"/>
          <w:szCs w:val="18"/>
          <w:u w:color="0000FF"/>
          <w:lang w:val="es-ES"/>
        </w:rPr>
        <w:t xml:space="preserve"> </w:t>
      </w:r>
      <w:r>
        <w:rPr>
          <w:rFonts w:ascii="Trebuchet MS" w:hAnsi="Trebuchet MS" w:cs="Trebuchet MS"/>
          <w:kern w:val="1"/>
          <w:sz w:val="18"/>
          <w:szCs w:val="18"/>
          <w:u w:color="0000FF"/>
          <w:lang w:val="es-ES"/>
        </w:rPr>
        <w:t>mensual</w:t>
      </w:r>
      <w:r>
        <w:rPr>
          <w:rFonts w:ascii="Trebuchet MS" w:hAnsi="Trebuchet MS" w:cs="Trebuchet MS"/>
          <w:kern w:val="1"/>
          <w:sz w:val="18"/>
          <w:szCs w:val="18"/>
          <w:u w:color="0000FF"/>
          <w:lang w:val="es-ES"/>
        </w:rPr>
        <w:tab/>
        <w:t xml:space="preserve">15 </w:t>
      </w:r>
      <w:r>
        <w:rPr>
          <w:rFonts w:ascii="Trebuchet MS" w:hAnsi="Trebuchet MS" w:cs="Trebuchet MS"/>
          <w:spacing w:val="-4"/>
          <w:kern w:val="1"/>
          <w:sz w:val="18"/>
          <w:szCs w:val="18"/>
          <w:u w:color="0000FF"/>
          <w:lang w:val="es-ES"/>
        </w:rPr>
        <w:t xml:space="preserve">días </w:t>
      </w:r>
      <w:r>
        <w:rPr>
          <w:rFonts w:ascii="Trebuchet MS" w:hAnsi="Trebuchet MS" w:cs="Trebuchet MS"/>
          <w:kern w:val="1"/>
          <w:sz w:val="18"/>
          <w:szCs w:val="18"/>
          <w:u w:color="0000FF"/>
          <w:lang w:val="es-ES"/>
        </w:rPr>
        <w:t>Multa de 20 veces el valor de la</w:t>
      </w:r>
      <w:r>
        <w:rPr>
          <w:rFonts w:ascii="Trebuchet MS" w:hAnsi="Trebuchet MS" w:cs="Trebuchet MS"/>
          <w:spacing w:val="-13"/>
          <w:kern w:val="1"/>
          <w:sz w:val="18"/>
          <w:szCs w:val="18"/>
          <w:u w:color="0000FF"/>
          <w:lang w:val="es-ES"/>
        </w:rPr>
        <w:t xml:space="preserve"> </w:t>
      </w:r>
      <w:r>
        <w:rPr>
          <w:rFonts w:ascii="Trebuchet MS" w:hAnsi="Trebuchet MS" w:cs="Trebuchet MS"/>
          <w:kern w:val="1"/>
          <w:sz w:val="18"/>
          <w:szCs w:val="18"/>
          <w:u w:color="0000FF"/>
          <w:lang w:val="es-ES"/>
        </w:rPr>
        <w:t>cuota</w:t>
      </w:r>
      <w:r>
        <w:rPr>
          <w:rFonts w:ascii="Trebuchet MS" w:hAnsi="Trebuchet MS" w:cs="Trebuchet MS"/>
          <w:spacing w:val="-1"/>
          <w:kern w:val="1"/>
          <w:sz w:val="18"/>
          <w:szCs w:val="18"/>
          <w:u w:color="0000FF"/>
          <w:lang w:val="es-ES"/>
        </w:rPr>
        <w:t xml:space="preserve"> </w:t>
      </w:r>
      <w:r>
        <w:rPr>
          <w:rFonts w:ascii="Trebuchet MS" w:hAnsi="Trebuchet MS" w:cs="Trebuchet MS"/>
          <w:kern w:val="1"/>
          <w:sz w:val="18"/>
          <w:szCs w:val="18"/>
          <w:u w:color="0000FF"/>
          <w:lang w:val="es-ES"/>
        </w:rPr>
        <w:t>mensual</w:t>
      </w:r>
      <w:r>
        <w:rPr>
          <w:rFonts w:ascii="Trebuchet MS" w:hAnsi="Trebuchet MS" w:cs="Trebuchet MS"/>
          <w:kern w:val="1"/>
          <w:sz w:val="18"/>
          <w:szCs w:val="18"/>
          <w:u w:color="0000FF"/>
          <w:lang w:val="es-ES"/>
        </w:rPr>
        <w:tab/>
        <w:t xml:space="preserve">20 </w:t>
      </w:r>
      <w:r>
        <w:rPr>
          <w:rFonts w:ascii="Trebuchet MS" w:hAnsi="Trebuchet MS" w:cs="Trebuchet MS"/>
          <w:spacing w:val="-4"/>
          <w:kern w:val="1"/>
          <w:sz w:val="18"/>
          <w:szCs w:val="18"/>
          <w:u w:color="0000FF"/>
          <w:lang w:val="es-ES"/>
        </w:rPr>
        <w:t xml:space="preserve">días </w:t>
      </w:r>
      <w:r>
        <w:rPr>
          <w:rFonts w:ascii="Trebuchet MS" w:hAnsi="Trebuchet MS" w:cs="Trebuchet MS"/>
          <w:kern w:val="1"/>
          <w:sz w:val="18"/>
          <w:szCs w:val="18"/>
          <w:u w:color="0000FF"/>
          <w:lang w:val="es-ES"/>
        </w:rPr>
        <w:t>Multa de 30 veces el valor de la</w:t>
      </w:r>
      <w:r>
        <w:rPr>
          <w:rFonts w:ascii="Trebuchet MS" w:hAnsi="Trebuchet MS" w:cs="Trebuchet MS"/>
          <w:spacing w:val="-13"/>
          <w:kern w:val="1"/>
          <w:sz w:val="18"/>
          <w:szCs w:val="18"/>
          <w:u w:color="0000FF"/>
          <w:lang w:val="es-ES"/>
        </w:rPr>
        <w:t xml:space="preserve"> </w:t>
      </w:r>
      <w:r>
        <w:rPr>
          <w:rFonts w:ascii="Trebuchet MS" w:hAnsi="Trebuchet MS" w:cs="Trebuchet MS"/>
          <w:kern w:val="1"/>
          <w:sz w:val="18"/>
          <w:szCs w:val="18"/>
          <w:u w:color="0000FF"/>
          <w:lang w:val="es-ES"/>
        </w:rPr>
        <w:t>cuota</w:t>
      </w:r>
      <w:r>
        <w:rPr>
          <w:rFonts w:ascii="Trebuchet MS" w:hAnsi="Trebuchet MS" w:cs="Trebuchet MS"/>
          <w:spacing w:val="-1"/>
          <w:kern w:val="1"/>
          <w:sz w:val="18"/>
          <w:szCs w:val="18"/>
          <w:u w:color="0000FF"/>
          <w:lang w:val="es-ES"/>
        </w:rPr>
        <w:t xml:space="preserve"> </w:t>
      </w:r>
      <w:r>
        <w:rPr>
          <w:rFonts w:ascii="Trebuchet MS" w:hAnsi="Trebuchet MS" w:cs="Trebuchet MS"/>
          <w:kern w:val="1"/>
          <w:sz w:val="18"/>
          <w:szCs w:val="18"/>
          <w:u w:color="0000FF"/>
          <w:lang w:val="es-ES"/>
        </w:rPr>
        <w:t>mensual</w:t>
      </w:r>
      <w:r>
        <w:rPr>
          <w:rFonts w:ascii="Trebuchet MS" w:hAnsi="Trebuchet MS" w:cs="Trebuchet MS"/>
          <w:kern w:val="1"/>
          <w:sz w:val="18"/>
          <w:szCs w:val="18"/>
          <w:u w:color="0000FF"/>
          <w:lang w:val="es-ES"/>
        </w:rPr>
        <w:tab/>
        <w:t xml:space="preserve">30 </w:t>
      </w:r>
      <w:r>
        <w:rPr>
          <w:rFonts w:ascii="Trebuchet MS" w:hAnsi="Trebuchet MS" w:cs="Trebuchet MS"/>
          <w:spacing w:val="-4"/>
          <w:kern w:val="1"/>
          <w:sz w:val="18"/>
          <w:szCs w:val="18"/>
          <w:u w:color="0000FF"/>
          <w:lang w:val="es-ES"/>
        </w:rPr>
        <w:t xml:space="preserve">días </w:t>
      </w:r>
      <w:r>
        <w:rPr>
          <w:rFonts w:ascii="Trebuchet MS" w:hAnsi="Trebuchet MS" w:cs="Trebuchet MS"/>
          <w:kern w:val="1"/>
          <w:sz w:val="18"/>
          <w:szCs w:val="18"/>
          <w:u w:color="0000FF"/>
          <w:lang w:val="es-ES"/>
        </w:rPr>
        <w:t>Multa de 40 veces el valor de la</w:t>
      </w:r>
      <w:r>
        <w:rPr>
          <w:rFonts w:ascii="Trebuchet MS" w:hAnsi="Trebuchet MS" w:cs="Trebuchet MS"/>
          <w:spacing w:val="-13"/>
          <w:kern w:val="1"/>
          <w:sz w:val="18"/>
          <w:szCs w:val="18"/>
          <w:u w:color="0000FF"/>
          <w:lang w:val="es-ES"/>
        </w:rPr>
        <w:t xml:space="preserve"> </w:t>
      </w:r>
      <w:r>
        <w:rPr>
          <w:rFonts w:ascii="Trebuchet MS" w:hAnsi="Trebuchet MS" w:cs="Trebuchet MS"/>
          <w:kern w:val="1"/>
          <w:sz w:val="18"/>
          <w:szCs w:val="18"/>
          <w:u w:color="0000FF"/>
          <w:lang w:val="es-ES"/>
        </w:rPr>
        <w:t>cuota</w:t>
      </w:r>
      <w:r>
        <w:rPr>
          <w:rFonts w:ascii="Trebuchet MS" w:hAnsi="Trebuchet MS" w:cs="Trebuchet MS"/>
          <w:spacing w:val="-1"/>
          <w:kern w:val="1"/>
          <w:sz w:val="18"/>
          <w:szCs w:val="18"/>
          <w:u w:color="0000FF"/>
          <w:lang w:val="es-ES"/>
        </w:rPr>
        <w:t xml:space="preserve"> </w:t>
      </w:r>
      <w:r>
        <w:rPr>
          <w:rFonts w:ascii="Trebuchet MS" w:hAnsi="Trebuchet MS" w:cs="Trebuchet MS"/>
          <w:kern w:val="1"/>
          <w:sz w:val="18"/>
          <w:szCs w:val="18"/>
          <w:u w:color="0000FF"/>
          <w:lang w:val="es-ES"/>
        </w:rPr>
        <w:t>mensual</w:t>
      </w:r>
      <w:r>
        <w:rPr>
          <w:rFonts w:ascii="Trebuchet MS" w:hAnsi="Trebuchet MS" w:cs="Trebuchet MS"/>
          <w:kern w:val="1"/>
          <w:sz w:val="18"/>
          <w:szCs w:val="18"/>
          <w:u w:color="0000FF"/>
          <w:lang w:val="es-ES"/>
        </w:rPr>
        <w:tab/>
        <w:t xml:space="preserve">40 </w:t>
      </w:r>
      <w:r>
        <w:rPr>
          <w:rFonts w:ascii="Trebuchet MS" w:hAnsi="Trebuchet MS" w:cs="Trebuchet MS"/>
          <w:spacing w:val="-4"/>
          <w:kern w:val="1"/>
          <w:sz w:val="18"/>
          <w:szCs w:val="18"/>
          <w:u w:color="0000FF"/>
          <w:lang w:val="es-ES"/>
        </w:rPr>
        <w:t xml:space="preserve">días </w:t>
      </w:r>
      <w:r>
        <w:rPr>
          <w:rFonts w:ascii="Trebuchet MS" w:hAnsi="Trebuchet MS" w:cs="Trebuchet MS"/>
          <w:kern w:val="1"/>
          <w:sz w:val="18"/>
          <w:szCs w:val="18"/>
          <w:u w:color="0000FF"/>
          <w:lang w:val="es-ES"/>
        </w:rPr>
        <w:t>Multa de 50 veces el valor de la</w:t>
      </w:r>
      <w:r>
        <w:rPr>
          <w:rFonts w:ascii="Trebuchet MS" w:hAnsi="Trebuchet MS" w:cs="Trebuchet MS"/>
          <w:spacing w:val="-13"/>
          <w:kern w:val="1"/>
          <w:sz w:val="18"/>
          <w:szCs w:val="18"/>
          <w:u w:color="0000FF"/>
          <w:lang w:val="es-ES"/>
        </w:rPr>
        <w:t xml:space="preserve"> </w:t>
      </w:r>
      <w:r>
        <w:rPr>
          <w:rFonts w:ascii="Trebuchet MS" w:hAnsi="Trebuchet MS" w:cs="Trebuchet MS"/>
          <w:kern w:val="1"/>
          <w:sz w:val="18"/>
          <w:szCs w:val="18"/>
          <w:u w:color="0000FF"/>
          <w:lang w:val="es-ES"/>
        </w:rPr>
        <w:t>cuota</w:t>
      </w:r>
      <w:r>
        <w:rPr>
          <w:rFonts w:ascii="Trebuchet MS" w:hAnsi="Trebuchet MS" w:cs="Trebuchet MS"/>
          <w:spacing w:val="-1"/>
          <w:kern w:val="1"/>
          <w:sz w:val="18"/>
          <w:szCs w:val="18"/>
          <w:u w:color="0000FF"/>
          <w:lang w:val="es-ES"/>
        </w:rPr>
        <w:t xml:space="preserve"> </w:t>
      </w:r>
      <w:r>
        <w:rPr>
          <w:rFonts w:ascii="Trebuchet MS" w:hAnsi="Trebuchet MS" w:cs="Trebuchet MS"/>
          <w:kern w:val="1"/>
          <w:sz w:val="18"/>
          <w:szCs w:val="18"/>
          <w:u w:color="0000FF"/>
          <w:lang w:val="es-ES"/>
        </w:rPr>
        <w:t>mensual</w:t>
      </w:r>
      <w:r>
        <w:rPr>
          <w:rFonts w:ascii="Trebuchet MS" w:hAnsi="Trebuchet MS" w:cs="Trebuchet MS"/>
          <w:kern w:val="1"/>
          <w:sz w:val="18"/>
          <w:szCs w:val="18"/>
          <w:u w:color="0000FF"/>
          <w:lang w:val="es-ES"/>
        </w:rPr>
        <w:tab/>
        <w:t>50</w:t>
      </w:r>
      <w:r>
        <w:rPr>
          <w:rFonts w:ascii="Trebuchet MS" w:hAnsi="Trebuchet MS" w:cs="Trebuchet MS"/>
          <w:spacing w:val="-1"/>
          <w:kern w:val="1"/>
          <w:sz w:val="18"/>
          <w:szCs w:val="18"/>
          <w:u w:color="0000FF"/>
          <w:lang w:val="es-ES"/>
        </w:rPr>
        <w:t xml:space="preserve"> </w:t>
      </w:r>
      <w:r>
        <w:rPr>
          <w:rFonts w:ascii="Trebuchet MS" w:hAnsi="Trebuchet MS" w:cs="Trebuchet MS"/>
          <w:spacing w:val="-4"/>
          <w:kern w:val="1"/>
          <w:sz w:val="18"/>
          <w:szCs w:val="18"/>
          <w:u w:color="0000FF"/>
          <w:lang w:val="es-ES"/>
        </w:rPr>
        <w:t>días</w:t>
      </w:r>
    </w:p>
    <w:p w14:paraId="595404E0" w14:textId="77777777" w:rsidR="003F0ACA" w:rsidRDefault="003F0ACA" w:rsidP="003F0ACA">
      <w:pPr>
        <w:widowControl w:val="0"/>
        <w:autoSpaceDE w:val="0"/>
        <w:autoSpaceDN w:val="0"/>
        <w:adjustRightInd w:val="0"/>
        <w:spacing w:before="7" w:after="0" w:line="240" w:lineRule="auto"/>
        <w:ind w:right="-1"/>
        <w:rPr>
          <w:rFonts w:ascii="Times New Roman" w:hAnsi="Times New Roman" w:cs="Times New Roman"/>
          <w:kern w:val="1"/>
          <w:sz w:val="18"/>
          <w:szCs w:val="18"/>
          <w:u w:color="0000FF"/>
          <w:lang w:val="es-ES"/>
        </w:rPr>
      </w:pPr>
    </w:p>
    <w:p w14:paraId="074BE643" w14:textId="77777777" w:rsidR="003F0ACA" w:rsidRDefault="003F0ACA" w:rsidP="003F0ACA">
      <w:pPr>
        <w:widowControl w:val="0"/>
        <w:autoSpaceDE w:val="0"/>
        <w:autoSpaceDN w:val="0"/>
        <w:adjustRightInd w:val="0"/>
        <w:spacing w:after="0" w:line="240" w:lineRule="auto"/>
        <w:ind w:left="114" w:right="-1"/>
        <w:jc w:val="both"/>
        <w:rPr>
          <w:rFonts w:ascii="Times New Roman" w:hAnsi="Times New Roman" w:cs="Times New Roman"/>
          <w:kern w:val="1"/>
          <w:sz w:val="20"/>
          <w:szCs w:val="20"/>
          <w:u w:color="0000FF"/>
          <w:lang w:val="es-ES"/>
        </w:rPr>
      </w:pPr>
    </w:p>
    <w:p w14:paraId="05CD4680"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u w:color="0000FF"/>
          <w:lang w:val="es-ES"/>
        </w:rPr>
      </w:pPr>
    </w:p>
    <w:p w14:paraId="2F164BC8" w14:textId="77777777" w:rsidR="003F0ACA" w:rsidRDefault="003F0ACA" w:rsidP="003F0ACA">
      <w:pPr>
        <w:widowControl w:val="0"/>
        <w:autoSpaceDE w:val="0"/>
        <w:autoSpaceDN w:val="0"/>
        <w:adjustRightInd w:val="0"/>
        <w:spacing w:after="0" w:line="240" w:lineRule="auto"/>
        <w:ind w:left="114" w:right="-1"/>
        <w:jc w:val="both"/>
        <w:rPr>
          <w:rFonts w:ascii="Arial" w:hAnsi="Arial" w:cs="Arial"/>
          <w:kern w:val="1"/>
          <w:sz w:val="20"/>
          <w:szCs w:val="20"/>
          <w:u w:color="0000FF"/>
          <w:lang w:val="es-ES"/>
        </w:rPr>
      </w:pPr>
      <w:r>
        <w:rPr>
          <w:rFonts w:ascii="Arial" w:hAnsi="Arial" w:cs="Arial"/>
          <w:b/>
          <w:bCs/>
          <w:kern w:val="1"/>
          <w:sz w:val="20"/>
          <w:szCs w:val="20"/>
          <w:u w:color="0000FF"/>
          <w:lang w:val="es-ES"/>
        </w:rPr>
        <w:t xml:space="preserve">Artículo 11.- </w:t>
      </w:r>
      <w:r>
        <w:rPr>
          <w:rFonts w:ascii="Arial" w:hAnsi="Arial" w:cs="Arial"/>
          <w:kern w:val="1"/>
          <w:sz w:val="20"/>
          <w:szCs w:val="20"/>
          <w:u w:color="0000FF"/>
          <w:lang w:val="es-ES"/>
        </w:rPr>
        <w:t>La presente reglamentación deberá ser exhibida junto con el texto completo de la Ley, en las condiciones previstas por el art. 11 de la misma.</w:t>
      </w:r>
    </w:p>
    <w:p w14:paraId="056602BD" w14:textId="77777777" w:rsidR="003F0ACA" w:rsidRDefault="003F0ACA" w:rsidP="003F0ACA">
      <w:pPr>
        <w:widowControl w:val="0"/>
        <w:autoSpaceDE w:val="0"/>
        <w:autoSpaceDN w:val="0"/>
        <w:adjustRightInd w:val="0"/>
        <w:spacing w:after="0" w:line="240" w:lineRule="auto"/>
        <w:ind w:right="-1"/>
        <w:rPr>
          <w:rFonts w:ascii="Times New Roman" w:hAnsi="Times New Roman" w:cs="Times New Roman"/>
          <w:kern w:val="1"/>
          <w:sz w:val="20"/>
          <w:szCs w:val="20"/>
          <w:u w:color="0000FF"/>
          <w:lang w:val="es-ES"/>
        </w:rPr>
      </w:pPr>
    </w:p>
    <w:p w14:paraId="3583C049" w14:textId="77777777" w:rsidR="003F0ACA" w:rsidRDefault="003F0ACA" w:rsidP="003F0ACA">
      <w:pPr>
        <w:widowControl w:val="0"/>
        <w:autoSpaceDE w:val="0"/>
        <w:autoSpaceDN w:val="0"/>
        <w:adjustRightInd w:val="0"/>
        <w:spacing w:after="0" w:line="240" w:lineRule="auto"/>
        <w:ind w:left="114" w:right="-1"/>
        <w:jc w:val="both"/>
        <w:rPr>
          <w:rFonts w:ascii="Arial" w:hAnsi="Arial" w:cs="Arial"/>
          <w:kern w:val="1"/>
          <w:sz w:val="20"/>
          <w:szCs w:val="20"/>
          <w:u w:color="0000FF"/>
          <w:lang w:val="es-ES"/>
        </w:rPr>
      </w:pPr>
      <w:r>
        <w:rPr>
          <w:rFonts w:ascii="Arial" w:hAnsi="Arial" w:cs="Arial"/>
          <w:b/>
          <w:bCs/>
          <w:kern w:val="1"/>
          <w:sz w:val="20"/>
          <w:szCs w:val="20"/>
          <w:u w:color="0000FF"/>
          <w:lang w:val="es-ES"/>
        </w:rPr>
        <w:t xml:space="preserve">Artículo 12.- </w:t>
      </w:r>
      <w:r>
        <w:rPr>
          <w:rFonts w:ascii="Arial" w:hAnsi="Arial" w:cs="Arial"/>
          <w:kern w:val="1"/>
          <w:sz w:val="20"/>
          <w:szCs w:val="20"/>
          <w:u w:color="0000FF"/>
          <w:lang w:val="es-ES"/>
        </w:rPr>
        <w:t>Sin reglamentar.</w:t>
      </w:r>
    </w:p>
    <w:p w14:paraId="6CDB0543" w14:textId="39F7095A" w:rsidR="00592F1B" w:rsidRPr="00AC3BA6" w:rsidRDefault="00592F1B" w:rsidP="003F0AC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F0ACA"/>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2216</Words>
  <Characters>12194</Characters>
  <Application>Microsoft Macintosh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2021-05-12T17:24:00Z</dcterms:created>
  <dcterms:modified xsi:type="dcterms:W3CDTF">2021-05-12T17:24:00Z</dcterms:modified>
</cp:coreProperties>
</file>