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723FF" w14:textId="77777777" w:rsidR="00505FAB" w:rsidRDefault="00505FAB" w:rsidP="00505FAB">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35ACB6C5" w14:textId="77777777" w:rsidR="00505FAB" w:rsidRDefault="00505FAB" w:rsidP="00505FAB">
      <w:pPr>
        <w:widowControl w:val="0"/>
        <w:autoSpaceDE w:val="0"/>
        <w:autoSpaceDN w:val="0"/>
        <w:adjustRightInd w:val="0"/>
        <w:spacing w:after="0" w:line="20" w:lineRule="exact"/>
        <w:ind w:left="230" w:right="-1"/>
        <w:rPr>
          <w:rFonts w:ascii="Times New Roman" w:hAnsi="Times New Roman" w:cs="Times New Roman"/>
          <w:sz w:val="2"/>
          <w:szCs w:val="2"/>
          <w:lang w:val="es-ES"/>
        </w:rPr>
      </w:pPr>
    </w:p>
    <w:p w14:paraId="3DEC61D5" w14:textId="77777777" w:rsidR="00505FAB" w:rsidRDefault="00505FAB" w:rsidP="00505FA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072000C" w14:textId="77777777" w:rsidR="00505FAB" w:rsidRDefault="00505FAB" w:rsidP="00505FAB">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16293ED2" w14:textId="261E0297" w:rsidR="00505FAB" w:rsidRPr="00505FAB" w:rsidRDefault="00505FAB" w:rsidP="00505FAB">
      <w:pPr>
        <w:widowControl w:val="0"/>
        <w:autoSpaceDE w:val="0"/>
        <w:autoSpaceDN w:val="0"/>
        <w:adjustRightInd w:val="0"/>
        <w:spacing w:after="0" w:line="237" w:lineRule="auto"/>
        <w:ind w:right="-1"/>
        <w:jc w:val="center"/>
        <w:rPr>
          <w:rStyle w:val="Textoennegrita"/>
        </w:rPr>
      </w:pPr>
      <w:r w:rsidRPr="00505FAB">
        <w:rPr>
          <w:rStyle w:val="Textoennegrita"/>
        </w:rPr>
        <w:t>INCORPORACIÓN EN FORMA PROGRESIVA, A PARTIR DEL</w:t>
      </w:r>
    </w:p>
    <w:p w14:paraId="207893C5" w14:textId="475BC193" w:rsidR="00505FAB" w:rsidRPr="00505FAB" w:rsidRDefault="00505FAB" w:rsidP="00505FAB">
      <w:pPr>
        <w:widowControl w:val="0"/>
        <w:autoSpaceDE w:val="0"/>
        <w:autoSpaceDN w:val="0"/>
        <w:adjustRightInd w:val="0"/>
        <w:spacing w:after="0" w:line="237" w:lineRule="auto"/>
        <w:ind w:right="-1"/>
        <w:jc w:val="center"/>
        <w:rPr>
          <w:rStyle w:val="Textoennegrita"/>
        </w:rPr>
      </w:pPr>
      <w:r w:rsidRPr="00505FAB">
        <w:rPr>
          <w:rStyle w:val="Textoennegrita"/>
        </w:rPr>
        <w:t>CICLO LECTIVO 2009 DE LA ENSEÑANZA DE LENGUAS EXTRANJERAS</w:t>
      </w:r>
    </w:p>
    <w:p w14:paraId="4CC9A403" w14:textId="77777777" w:rsidR="00505FAB" w:rsidRPr="00505FAB" w:rsidRDefault="00505FAB" w:rsidP="00505FAB">
      <w:pPr>
        <w:widowControl w:val="0"/>
        <w:autoSpaceDE w:val="0"/>
        <w:autoSpaceDN w:val="0"/>
        <w:adjustRightInd w:val="0"/>
        <w:spacing w:before="7" w:after="0" w:line="240" w:lineRule="auto"/>
        <w:ind w:right="-1"/>
        <w:jc w:val="center"/>
        <w:rPr>
          <w:rStyle w:val="Textoennegrita"/>
        </w:rPr>
      </w:pPr>
    </w:p>
    <w:p w14:paraId="7D8CA414" w14:textId="68561AB1" w:rsidR="00505FAB" w:rsidRPr="00505FAB" w:rsidRDefault="00505FAB" w:rsidP="00505FAB">
      <w:pPr>
        <w:widowControl w:val="0"/>
        <w:autoSpaceDE w:val="0"/>
        <w:autoSpaceDN w:val="0"/>
        <w:adjustRightInd w:val="0"/>
        <w:spacing w:before="1" w:after="0" w:line="475" w:lineRule="auto"/>
        <w:ind w:right="-1"/>
        <w:jc w:val="center"/>
        <w:rPr>
          <w:rStyle w:val="Textoennegrita"/>
        </w:rPr>
      </w:pPr>
      <w:r w:rsidRPr="00505FAB">
        <w:rPr>
          <w:rStyle w:val="Textoennegrita"/>
        </w:rPr>
        <w:t xml:space="preserve">GOBIERNO DE LA CIUDAD DE </w:t>
      </w:r>
      <w:proofErr w:type="gramStart"/>
      <w:r w:rsidRPr="00505FAB">
        <w:rPr>
          <w:rStyle w:val="Textoennegrita"/>
        </w:rPr>
        <w:t>BUENOS AIRES</w:t>
      </w:r>
      <w:proofErr w:type="gramEnd"/>
    </w:p>
    <w:p w14:paraId="6EA5F0D0" w14:textId="177F9FFC" w:rsidR="00505FAB" w:rsidRPr="00505FAB" w:rsidRDefault="00505FAB" w:rsidP="00505FAB">
      <w:pPr>
        <w:widowControl w:val="0"/>
        <w:autoSpaceDE w:val="0"/>
        <w:autoSpaceDN w:val="0"/>
        <w:adjustRightInd w:val="0"/>
        <w:spacing w:before="1" w:after="0" w:line="475" w:lineRule="auto"/>
        <w:ind w:right="-1"/>
        <w:jc w:val="center"/>
        <w:rPr>
          <w:rStyle w:val="Textoennegrita"/>
        </w:rPr>
      </w:pPr>
      <w:r w:rsidRPr="00505FAB">
        <w:rPr>
          <w:rStyle w:val="Textoennegrita"/>
        </w:rPr>
        <w:t>DECRETO N° 39 / 2009</w:t>
      </w:r>
    </w:p>
    <w:p w14:paraId="6F1440B7" w14:textId="77777777" w:rsidR="00505FAB" w:rsidRDefault="00505FAB" w:rsidP="00505FAB">
      <w:pPr>
        <w:widowControl w:val="0"/>
        <w:autoSpaceDE w:val="0"/>
        <w:autoSpaceDN w:val="0"/>
        <w:adjustRightInd w:val="0"/>
        <w:spacing w:after="0" w:line="220" w:lineRule="exact"/>
        <w:ind w:right="-1"/>
        <w:jc w:val="right"/>
        <w:rPr>
          <w:rFonts w:ascii="Trebuchet MS" w:hAnsi="Trebuchet MS" w:cs="Trebuchet MS"/>
          <w:sz w:val="19"/>
          <w:szCs w:val="19"/>
          <w:lang w:val="es-ES"/>
        </w:rPr>
      </w:pPr>
      <w:r>
        <w:rPr>
          <w:rFonts w:ascii="Trebuchet MS" w:hAnsi="Trebuchet MS" w:cs="Trebuchet MS"/>
          <w:sz w:val="19"/>
          <w:szCs w:val="19"/>
          <w:lang w:val="es-ES"/>
        </w:rPr>
        <w:t>Buenos Aires, 12 de enero de 2009.</w:t>
      </w:r>
    </w:p>
    <w:p w14:paraId="77038EB5" w14:textId="77777777" w:rsidR="00505FAB" w:rsidRDefault="00505FAB" w:rsidP="00505FAB">
      <w:pPr>
        <w:widowControl w:val="0"/>
        <w:autoSpaceDE w:val="0"/>
        <w:autoSpaceDN w:val="0"/>
        <w:adjustRightInd w:val="0"/>
        <w:spacing w:after="0" w:line="220" w:lineRule="exact"/>
        <w:ind w:left="106"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5E86BB0D" w14:textId="77777777" w:rsidR="00505FAB" w:rsidRDefault="00505FAB" w:rsidP="00505FAB">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71C2C0F4" w14:textId="77777777" w:rsidR="00505FAB" w:rsidRDefault="00505FAB" w:rsidP="00505FAB">
      <w:pPr>
        <w:widowControl w:val="0"/>
        <w:autoSpaceDE w:val="0"/>
        <w:autoSpaceDN w:val="0"/>
        <w:adjustRightInd w:val="0"/>
        <w:spacing w:after="0" w:line="240" w:lineRule="auto"/>
        <w:ind w:left="106" w:right="-1"/>
        <w:rPr>
          <w:rFonts w:ascii="Trebuchet MS" w:hAnsi="Trebuchet MS" w:cs="Trebuchet MS"/>
          <w:sz w:val="19"/>
          <w:szCs w:val="19"/>
          <w:lang w:val="es-ES"/>
        </w:rPr>
      </w:pPr>
      <w:r>
        <w:rPr>
          <w:rFonts w:ascii="Trebuchet MS" w:hAnsi="Trebuchet MS" w:cs="Trebuchet MS"/>
          <w:sz w:val="19"/>
          <w:szCs w:val="19"/>
          <w:lang w:val="es-ES"/>
        </w:rPr>
        <w:t>el Expediente N° 42.380/08, y</w:t>
      </w:r>
    </w:p>
    <w:p w14:paraId="57714BAC" w14:textId="77777777" w:rsidR="00505FAB" w:rsidRDefault="00505FAB" w:rsidP="00505FAB">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3070E937" w14:textId="77777777" w:rsidR="00505FAB" w:rsidRDefault="00505FAB" w:rsidP="00505FAB">
      <w:pPr>
        <w:widowControl w:val="0"/>
        <w:autoSpaceDE w:val="0"/>
        <w:autoSpaceDN w:val="0"/>
        <w:adjustRightInd w:val="0"/>
        <w:spacing w:after="0" w:line="240" w:lineRule="auto"/>
        <w:ind w:left="106"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76AFB3C0" w14:textId="77777777" w:rsidR="00505FAB" w:rsidRDefault="00505FAB" w:rsidP="00505FAB">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4D8FC59C" w14:textId="77777777" w:rsidR="00505FAB" w:rsidRDefault="00505FAB" w:rsidP="00505FAB">
      <w:pPr>
        <w:widowControl w:val="0"/>
        <w:autoSpaceDE w:val="0"/>
        <w:autoSpaceDN w:val="0"/>
        <w:adjustRightInd w:val="0"/>
        <w:spacing w:before="101" w:after="0" w:line="237" w:lineRule="auto"/>
        <w:ind w:left="106" w:right="-1"/>
        <w:jc w:val="both"/>
        <w:rPr>
          <w:rFonts w:ascii="Trebuchet MS" w:hAnsi="Trebuchet MS" w:cs="Trebuchet MS"/>
          <w:sz w:val="19"/>
          <w:szCs w:val="19"/>
          <w:lang w:val="es-ES"/>
        </w:rPr>
      </w:pPr>
      <w:r>
        <w:rPr>
          <w:rFonts w:ascii="Trebuchet MS" w:hAnsi="Trebuchet MS" w:cs="Trebuchet MS"/>
          <w:sz w:val="19"/>
          <w:szCs w:val="19"/>
          <w:lang w:val="es-ES"/>
        </w:rPr>
        <w:t>Que la Ley Nº 26.206 de Educación Nacional dispone en el artículo 27 que la Educación Primaria tiene entre sus objetivos el compromiso de brindar oportunidades equitativas a todos/as los/as niños/as para el aprendizaje de saberes significativos en los diversos campos del conocimiento haciendo referencia a las lenguas extranjeras;</w:t>
      </w:r>
    </w:p>
    <w:p w14:paraId="1F9CCB10" w14:textId="77777777" w:rsidR="00505FAB" w:rsidRDefault="00505FAB" w:rsidP="00505FAB">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5D26F309" w14:textId="77777777" w:rsidR="00505FAB" w:rsidRDefault="00505FAB" w:rsidP="00505FAB">
      <w:pPr>
        <w:widowControl w:val="0"/>
        <w:autoSpaceDE w:val="0"/>
        <w:autoSpaceDN w:val="0"/>
        <w:adjustRightInd w:val="0"/>
        <w:spacing w:before="1" w:after="0" w:line="237" w:lineRule="auto"/>
        <w:ind w:left="106" w:right="-1"/>
        <w:jc w:val="both"/>
        <w:rPr>
          <w:rFonts w:ascii="Times New Roman" w:hAnsi="Times New Roman" w:cs="Times New Roman"/>
          <w:sz w:val="19"/>
          <w:szCs w:val="19"/>
          <w:lang w:val="es-ES"/>
        </w:rPr>
      </w:pPr>
    </w:p>
    <w:p w14:paraId="3A469263" w14:textId="77777777" w:rsidR="00505FAB" w:rsidRDefault="00505FAB" w:rsidP="00505FAB">
      <w:pPr>
        <w:widowControl w:val="0"/>
        <w:autoSpaceDE w:val="0"/>
        <w:autoSpaceDN w:val="0"/>
        <w:adjustRightInd w:val="0"/>
        <w:spacing w:after="0" w:line="240" w:lineRule="auto"/>
        <w:ind w:right="-1"/>
        <w:rPr>
          <w:rFonts w:ascii="Times New Roman" w:hAnsi="Times New Roman" w:cs="Times New Roman"/>
          <w:sz w:val="19"/>
          <w:szCs w:val="19"/>
          <w:lang w:val="es-ES"/>
        </w:rPr>
      </w:pPr>
    </w:p>
    <w:p w14:paraId="406AABF1" w14:textId="77777777" w:rsidR="00505FAB" w:rsidRDefault="00505FAB" w:rsidP="00505FAB">
      <w:pPr>
        <w:widowControl w:val="0"/>
        <w:autoSpaceDE w:val="0"/>
        <w:autoSpaceDN w:val="0"/>
        <w:adjustRightInd w:val="0"/>
        <w:spacing w:before="1" w:after="0" w:line="237" w:lineRule="auto"/>
        <w:ind w:left="106" w:right="-1"/>
        <w:jc w:val="both"/>
        <w:rPr>
          <w:rFonts w:ascii="Trebuchet MS" w:hAnsi="Trebuchet MS" w:cs="Trebuchet MS"/>
          <w:sz w:val="19"/>
          <w:szCs w:val="19"/>
          <w:lang w:val="es-ES"/>
        </w:rPr>
      </w:pPr>
      <w:r>
        <w:rPr>
          <w:rFonts w:ascii="Trebuchet MS" w:hAnsi="Trebuchet MS" w:cs="Trebuchet MS"/>
          <w:sz w:val="19"/>
          <w:szCs w:val="19"/>
          <w:lang w:val="es-ES"/>
        </w:rPr>
        <w:t>Que la Constitución de la Ciudad Autónoma de Buenos Aires en los artículos 11 y 23 dispone la igualdad de oportunidades y posibilidades para el acceso, permanencia, reinserción y egreso del sistema educativo promoviendo el más alto nivel de calidad de la enseñanza y asegura políticas sociales complementarias que posibiliten el efectivo ejercicio de aquellos derechos;</w:t>
      </w:r>
    </w:p>
    <w:p w14:paraId="57531D6F" w14:textId="77777777" w:rsidR="00505FAB" w:rsidRDefault="00505FAB" w:rsidP="00505FAB">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2A9CFFD8" w14:textId="77777777" w:rsidR="00505FAB" w:rsidRDefault="00505FAB" w:rsidP="00505FAB">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diseño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Curricular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aprobado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3000-SED-80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contempla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Idioma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Inglés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 partir de 4º grado en las escuelas primarias de Jornada Completa dependientes de la Dirección de Área de 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Primaria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entonces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Municipalidad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Aires;</w:t>
      </w:r>
    </w:p>
    <w:p w14:paraId="640FD71C" w14:textId="77777777" w:rsidR="00505FAB" w:rsidRDefault="00505FAB" w:rsidP="00505FA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EBC3E9D"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el año 1983, por la Resolución Nº 101-SED-83 de esa ex Secretaría se modificó la distribución horaria en dichas escuelas ampliándose la carga horaria para la enseñanza del Idioma Inglés a partir de 4º;</w:t>
      </w:r>
    </w:p>
    <w:p w14:paraId="26BAE707"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B3DB0C9" w14:textId="77777777" w:rsidR="00505FAB" w:rsidRDefault="00505FAB" w:rsidP="00505FAB">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desde el año 1996, por Resolución N° 841-SED-96 se incorporó la enseñanza del Idioma Inglés a partir de 4° grado en las escuelas de Jornada Simple dependientes de esa Dirección de Área de Educación Primaria, con excepción de algunos establecimientos que incluyeron la enseñanza de otras lenguas extranjeras como francés e italiano, a partir de proyectos específicos;</w:t>
      </w:r>
    </w:p>
    <w:p w14:paraId="38B40688" w14:textId="77777777" w:rsidR="00505FAB" w:rsidRDefault="00505FAB" w:rsidP="00505FA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D6B5E74"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Diseño Curricular de Lenguas Extranjeras del nivel, aprobado por Resolución N° 260-SED-01 establece los contenidos por Niveles 1, 2, 3 y 4 reconociendo en las escuelas de la Dirección de Área de Educación Primaria la existencia de una gran diversidad de situaciones expresadas en variadas propuestas;</w:t>
      </w:r>
    </w:p>
    <w:p w14:paraId="4B137A2E"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543223C" w14:textId="77777777" w:rsidR="00505FAB" w:rsidRDefault="00505FAB" w:rsidP="00505FAB">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como antecedente relacionado con la enseñanza de las Lenguas Extranjeras a partir del primer ciclo de las escuelas primarias de la Ciudad de Buenos Aires, existe el “Programa Escuelas de Modalidad Plurilingüe 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Intensificación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Lenguas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Materna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Extranjeras”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aprobado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786-SED-2001</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Resolución 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2736-SED-2002;</w:t>
      </w:r>
    </w:p>
    <w:p w14:paraId="3B852460"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DD142C6"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actualidad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once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totalidad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incorporado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lengua extranjera al Primer Ciclo, impartiéndose esa oferta mayoritariamente en Jornada Completa -con una carga horaria semanal que varía de tres (3) a ocho (8) horas cátedra- sin desmedro del trabajo sobre las restantes áreas;</w:t>
      </w:r>
    </w:p>
    <w:p w14:paraId="5FFBA635" w14:textId="77777777" w:rsidR="00505FAB" w:rsidRDefault="00505FAB" w:rsidP="00505FA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42417E5"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Diseño Curricular para el Nivel Primario, aprobado por las Resoluciones N° 365-SED-04 y Nº 4138-SED- 04 para el Primer y el Segundo Ciclo respectivamente, no establece una carga horaria fija para las distintas áreas y espacios curriculares, reconociendo las posibilidades de realizar variaciones en función de la incorporación de otros contenidos como puede ser la inclusión de Lenguas Extranjeras desde el Primer</w:t>
      </w:r>
    </w:p>
    <w:p w14:paraId="07B58177" w14:textId="77777777" w:rsidR="00505FAB" w:rsidRDefault="00505FAB" w:rsidP="00505FAB">
      <w:pPr>
        <w:widowControl w:val="0"/>
        <w:autoSpaceDE w:val="0"/>
        <w:autoSpaceDN w:val="0"/>
        <w:adjustRightInd w:val="0"/>
        <w:spacing w:after="0" w:line="219" w:lineRule="exact"/>
        <w:ind w:left="106" w:right="-1"/>
        <w:rPr>
          <w:rFonts w:ascii="Trebuchet MS" w:hAnsi="Trebuchet MS" w:cs="Trebuchet MS"/>
          <w:kern w:val="1"/>
          <w:sz w:val="19"/>
          <w:szCs w:val="19"/>
          <w:lang w:val="es-ES"/>
        </w:rPr>
      </w:pPr>
      <w:r>
        <w:rPr>
          <w:rFonts w:ascii="Trebuchet MS" w:hAnsi="Trebuchet MS" w:cs="Trebuchet MS"/>
          <w:kern w:val="1"/>
          <w:sz w:val="19"/>
          <w:szCs w:val="19"/>
          <w:lang w:val="es-ES"/>
        </w:rPr>
        <w:t>Ciclo;</w:t>
      </w:r>
    </w:p>
    <w:p w14:paraId="59345A77" w14:textId="77777777" w:rsidR="00505FAB" w:rsidRDefault="00505FAB" w:rsidP="00505FAB">
      <w:pPr>
        <w:widowControl w:val="0"/>
        <w:autoSpaceDE w:val="0"/>
        <w:autoSpaceDN w:val="0"/>
        <w:adjustRightInd w:val="0"/>
        <w:spacing w:before="90"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Que en ese contexto la Coordinación de Lenguas Extranjeras de la Subsecretaría de Inclusión y Coordinación Pedagógica dependiente del Ministerio de Educación, a los fines de intensificar esta oferta en las escuelas que dependen de la Dirección de Educación Primaria elevó a la Jefatura de Gabinete del Gobierno de la Ciudad de Buenos Aires, una propuesta de ampliación de la carga horaria de Lenguas Extranjeras;</w:t>
      </w:r>
    </w:p>
    <w:p w14:paraId="487F75D3" w14:textId="77777777" w:rsidR="00505FAB" w:rsidRDefault="00505FAB" w:rsidP="00505FA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CD7FD63" w14:textId="77777777" w:rsidR="00505FAB" w:rsidRDefault="00505FAB" w:rsidP="00505FAB">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se evaluó la disponibilidad de recursos humanos necesarios para dicha ampliación, en el marco de lo establecido en la Ordenanza N° 40.593 (BM N° 17590) y sus modificatorias;</w:t>
      </w:r>
    </w:p>
    <w:p w14:paraId="6520A1B8"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E8F91F"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se estudió la posibilidad de mantener la carga horaria vigente en el Primer Ciclo, como así también las propuestas educativas y el trabajo institucional requerido para el adecuado acompañamiento en la incorporación de la oferta de idioma extranjero;</w:t>
      </w:r>
    </w:p>
    <w:p w14:paraId="17A9D59C" w14:textId="77777777" w:rsidR="00505FAB" w:rsidRDefault="00505FAB" w:rsidP="00505FA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9746FC0" w14:textId="77777777" w:rsidR="00505FAB" w:rsidRDefault="00505FAB" w:rsidP="00505FAB">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del análisis de los posibles escenarios surgió la conveniencia de realizar una propuesta de incorporación sistemática, progresiva y gradual de la enseñanza de lenguas extranjeras en el primer ciclo de las escuelas primarias en los ciclos lectivos 2009, 2010 y 2011.</w:t>
      </w:r>
    </w:p>
    <w:p w14:paraId="32F00DCA"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4DCD95"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 y en uso de las atribuciones conferidas por los artículos 102 y 104 de la Constitución de la Ciudad Autónoma de Buenos Aires,</w:t>
      </w:r>
    </w:p>
    <w:p w14:paraId="49D4A6BE" w14:textId="77777777" w:rsidR="00505FAB" w:rsidRDefault="00505FAB" w:rsidP="00505FAB">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7E0DAA26" w14:textId="77777777" w:rsidR="00505FAB" w:rsidRDefault="00505FAB" w:rsidP="00505FAB">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JEFE DE GOBIERNO</w:t>
      </w:r>
    </w:p>
    <w:p w14:paraId="6D457FEB" w14:textId="77777777" w:rsidR="00505FAB" w:rsidRDefault="00505FAB" w:rsidP="00505FAB">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LA CIUDAD AUTÓNOMA DE BUENOS AIRES DECRETA</w:t>
      </w:r>
    </w:p>
    <w:p w14:paraId="1E494DFD"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bookmarkStart w:id="0" w:name="_GoBack"/>
      <w:bookmarkEnd w:id="0"/>
    </w:p>
    <w:p w14:paraId="7D41A0DF" w14:textId="77777777" w:rsidR="00505FAB" w:rsidRDefault="00505FAB" w:rsidP="00505FAB">
      <w:pPr>
        <w:widowControl w:val="0"/>
        <w:autoSpaceDE w:val="0"/>
        <w:autoSpaceDN w:val="0"/>
        <w:adjustRightInd w:val="0"/>
        <w:spacing w:before="1" w:after="0" w:line="237" w:lineRule="auto"/>
        <w:ind w:left="106" w:right="-1" w:hanging="1"/>
        <w:rPr>
          <w:rFonts w:ascii="Times New Roman" w:hAnsi="Times New Roman" w:cs="Times New Roman"/>
          <w:kern w:val="1"/>
          <w:sz w:val="19"/>
          <w:szCs w:val="19"/>
          <w:lang w:val="es-ES"/>
        </w:rPr>
      </w:pPr>
    </w:p>
    <w:p w14:paraId="59C59388" w14:textId="77777777" w:rsidR="00505FAB" w:rsidRDefault="00505FAB" w:rsidP="00505FA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BB9A073" w14:textId="77777777" w:rsidR="00505FAB" w:rsidRDefault="00505FAB" w:rsidP="00505FAB">
      <w:pPr>
        <w:widowControl w:val="0"/>
        <w:autoSpaceDE w:val="0"/>
        <w:autoSpaceDN w:val="0"/>
        <w:adjustRightInd w:val="0"/>
        <w:spacing w:before="1" w:after="0" w:line="237" w:lineRule="auto"/>
        <w:ind w:left="106" w:right="-1" w:hanging="1"/>
        <w:rPr>
          <w:rFonts w:ascii="Trebuchet MS" w:hAnsi="Trebuchet MS" w:cs="Trebuchet MS"/>
          <w:kern w:val="1"/>
          <w:sz w:val="19"/>
          <w:szCs w:val="19"/>
          <w:lang w:val="es-ES"/>
        </w:rPr>
      </w:pPr>
      <w:r>
        <w:rPr>
          <w:rFonts w:ascii="Trebuchet MS" w:hAnsi="Trebuchet MS" w:cs="Trebuchet MS"/>
          <w:kern w:val="1"/>
          <w:sz w:val="19"/>
          <w:szCs w:val="19"/>
          <w:lang w:val="es-ES"/>
        </w:rPr>
        <w:t>Artículo 1°.-Establécese la incorporación en forma progresiva, a partir del ciclo lectivo 2009, dentro del horario escolar y mediante la implementación de los contenidos correspondientes, de la enseñanza de Lenguas Extranjeras en el Primer Ciclo de las Escuelas de Jornada Simple y Completa dependientes de la Dirección de Educación Primaria del Ministerio de Educación del Gobierno de la Ciudad de Buenos Aires, que aún no contaran con dicho espacio curricular.</w:t>
      </w:r>
    </w:p>
    <w:p w14:paraId="6B4D1FA9"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8C485F7"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2°.-Establécese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Lengua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Extranjera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incorpore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 enseñanza en el Primer Ciclo debe ser la misma que se enseña a la fecha a partir del Segundo Ciclo en los establecimientos mencionados en el artículo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1°.</w:t>
      </w:r>
    </w:p>
    <w:p w14:paraId="76541A09" w14:textId="77777777" w:rsidR="00505FAB" w:rsidRDefault="00505FAB" w:rsidP="00505FA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377CC26"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3º.-Incorpórase, a partir del ciclo lectivo 2009, en las escuelas mencionadas en el Art. 1º del presente Decreto la enseñanza de Lenguas Extranjeras en primer grado con una duración de cinco (5) horas cátedra semanales en las de Jornada Completa y tres (3) horas cátedra semanales en las de Jornada Simple.</w:t>
      </w:r>
    </w:p>
    <w:p w14:paraId="75DF9176" w14:textId="77777777" w:rsidR="00505FAB" w:rsidRDefault="00505FAB" w:rsidP="00505FAB">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CDC5CE5"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4º.-Incorpórase,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2010,</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mencionadas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 Decreto la enseñanza de Lenguas Extranjeras en segundo grado con una duración de tres (3) horas cátedra semanales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Jornada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Simple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cátedra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semanales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Jornada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Completa.</w:t>
      </w:r>
    </w:p>
    <w:p w14:paraId="4CE48EF0"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74C6D8B"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5º.-Incorpórase,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2011,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mencionadas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 Decreto la enseñanza de Lenguas Extranjeras en tercer grado con una duración de tres (3) horas cátedra semanales en las de Jornada Simple, manteniéndose la actual carga de tres (3) horas cátedra semanales en cuarto, quinto, sexto y séptimo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grados.</w:t>
      </w:r>
    </w:p>
    <w:p w14:paraId="4A135DF7" w14:textId="77777777" w:rsidR="00505FAB" w:rsidRDefault="00505FAB" w:rsidP="00505FA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40898EE"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6º.-Incorpórase, a partir del año lectivo 2011, en las escuelas de Jornada Completa mencionadas en el Art. 1º del presente Decreto la enseñanza de Lenguas Extranjeras dentro del horario escolar con una duración de cinco (5) horas cátedra semanales en tercer grado.</w:t>
      </w:r>
    </w:p>
    <w:p w14:paraId="38DFD840"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77D767"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7º.-Increméntase,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2011 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Jornada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mencionadas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 el Art. 1º del presente Decreto, la carga horaria para la enseñanza de Lenguas Extranjeras dentro del horario escolar, pasándose de la actual carga de tres (3) horas cátedra semanales a la cantidad de cinco (5) horas cátedra semanales en cuarto y quinto grados, y de cuatro (4) horas cátedra semanales a la cantidad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cinco</w:t>
      </w:r>
    </w:p>
    <w:p w14:paraId="568F878C" w14:textId="77777777" w:rsidR="00505FAB" w:rsidRDefault="00505FAB" w:rsidP="00505FAB">
      <w:pPr>
        <w:widowControl w:val="0"/>
        <w:autoSpaceDE w:val="0"/>
        <w:autoSpaceDN w:val="0"/>
        <w:adjustRightInd w:val="0"/>
        <w:spacing w:after="0" w:line="219" w:lineRule="exact"/>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(5) horas cátedra semanales en sexto y séptimo grados.</w:t>
      </w:r>
    </w:p>
    <w:p w14:paraId="5B4FECE2" w14:textId="77777777" w:rsidR="00505FAB" w:rsidRDefault="00505FAB" w:rsidP="00505FA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43F90F1" w14:textId="77777777" w:rsidR="00505FAB" w:rsidRDefault="00505FAB" w:rsidP="00505FAB">
      <w:pPr>
        <w:widowControl w:val="0"/>
        <w:autoSpaceDE w:val="0"/>
        <w:autoSpaceDN w:val="0"/>
        <w:adjustRightInd w:val="0"/>
        <w:spacing w:after="0" w:line="240"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8º.-Créanse los cargos de “Maestro Especial de Idioma Extranjero” necesarios para la incorporación de la enseñanza de Idiomas Extranjeros en primer grado de las escuelas de Jornada Simple y de Jornada</w:t>
      </w:r>
    </w:p>
    <w:p w14:paraId="35A8242D" w14:textId="77777777" w:rsidR="00505FAB" w:rsidRDefault="00505FAB" w:rsidP="00505FAB">
      <w:pPr>
        <w:widowControl w:val="0"/>
        <w:autoSpaceDE w:val="0"/>
        <w:autoSpaceDN w:val="0"/>
        <w:adjustRightInd w:val="0"/>
        <w:spacing w:before="88" w:after="0" w:line="240" w:lineRule="auto"/>
        <w:ind w:left="106" w:right="-1" w:hanging="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Completa dependientes de la Dirección de Educación Primaria, en el ciclo lectivo 2009, de la forma que se señala </w:t>
      </w:r>
      <w:r>
        <w:rPr>
          <w:rFonts w:ascii="Trebuchet MS" w:hAnsi="Trebuchet MS" w:cs="Trebuchet MS"/>
          <w:kern w:val="1"/>
          <w:sz w:val="19"/>
          <w:szCs w:val="19"/>
          <w:lang w:val="es-ES"/>
        </w:rPr>
        <w:lastRenderedPageBreak/>
        <w:t>en el Anexo I que forma parte del presente Decreto.</w:t>
      </w:r>
    </w:p>
    <w:p w14:paraId="0E8095C9" w14:textId="77777777" w:rsidR="00505FAB" w:rsidRDefault="00505FAB" w:rsidP="00505FA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5FF05C6" w14:textId="77777777" w:rsidR="00505FAB" w:rsidRDefault="00505FAB" w:rsidP="00505FAB">
      <w:pPr>
        <w:widowControl w:val="0"/>
        <w:autoSpaceDE w:val="0"/>
        <w:autoSpaceDN w:val="0"/>
        <w:adjustRightInd w:val="0"/>
        <w:spacing w:after="0" w:line="237" w:lineRule="auto"/>
        <w:ind w:left="106" w:right="-1"/>
        <w:jc w:val="both"/>
        <w:rPr>
          <w:rFonts w:ascii="Times New Roman" w:hAnsi="Times New Roman" w:cs="Times New Roman"/>
          <w:kern w:val="1"/>
          <w:sz w:val="19"/>
          <w:szCs w:val="19"/>
          <w:lang w:val="es-ES"/>
        </w:rPr>
      </w:pPr>
      <w:r>
        <w:rPr>
          <w:rFonts w:ascii="Trebuchet MS" w:hAnsi="Trebuchet MS" w:cs="Trebuchet MS"/>
          <w:kern w:val="1"/>
          <w:sz w:val="19"/>
          <w:szCs w:val="19"/>
          <w:lang w:val="es-ES"/>
        </w:rPr>
        <w:t>Artículo 9º.-Establécese que el ingreso a la docencia y/o acumulación de cargos en el Área Curricular de Materias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Idioma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Extranjero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mencionadas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 realizará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Estatuto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8"/>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Ordenanza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40.593</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modificatorias</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p>
    <w:p w14:paraId="538D8141"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6A46C0F" w14:textId="77777777" w:rsidR="00505FAB" w:rsidRDefault="00505FAB" w:rsidP="00505FAB">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10.-Encomiéndase al Ministerio de Educación del Gobierno de la Ciudad Autónoma de Buenos Aires disponer las medidas y modificaciones necesarias con respecto a los establecimientos mencionados en el Art. 1º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progresiva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cubran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“Maestro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Materias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Especiales de Idioma Extranjero” en las Plantas Orgánico Funcionales de las escuelas con el fin de garantizar la enseñanza de las lenguas extranjeras de 1° a 7°</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grado.</w:t>
      </w:r>
    </w:p>
    <w:p w14:paraId="1CD2664D" w14:textId="77777777" w:rsidR="00505FAB" w:rsidRDefault="00505FAB" w:rsidP="00505FA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EAB4C59"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11.-Facúltase al señor Ministro de Educación a dictar las normas necesarias para complementar la implementación del presente Decreto.</w:t>
      </w:r>
    </w:p>
    <w:p w14:paraId="1C9CCAE6"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620A7DB" w14:textId="77777777" w:rsidR="00505FAB" w:rsidRDefault="00505FAB" w:rsidP="00505FAB">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12.-El Ministerio de Hacienda a través de la Dirección General Oficina de Gestión Pública y Presupuesto arbitrará las medidas presupuestarias necesarias, a fin de dar cumplimiento a lo dispuesto en el presente decreto.</w:t>
      </w:r>
    </w:p>
    <w:p w14:paraId="6DD44F47"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4F24504"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13.-El presente Decreto es refrendado por los señores Ministros de Educación y de Hacienda y el señor Jefe de Gabinete de Ministros.</w:t>
      </w:r>
    </w:p>
    <w:p w14:paraId="5D4E656C"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395B834" w14:textId="77777777" w:rsidR="00505FAB" w:rsidRDefault="00505FAB" w:rsidP="00505FAB">
      <w:pPr>
        <w:widowControl w:val="0"/>
        <w:autoSpaceDE w:val="0"/>
        <w:autoSpaceDN w:val="0"/>
        <w:adjustRightInd w:val="0"/>
        <w:spacing w:after="0" w:line="237" w:lineRule="auto"/>
        <w:ind w:left="106" w:right="-1"/>
        <w:jc w:val="both"/>
        <w:rPr>
          <w:rFonts w:ascii="Times New Roman" w:hAnsi="Times New Roman" w:cs="Times New Roman"/>
          <w:kern w:val="1"/>
          <w:sz w:val="19"/>
          <w:szCs w:val="19"/>
          <w:lang w:val="es-ES"/>
        </w:rPr>
      </w:pPr>
    </w:p>
    <w:p w14:paraId="41C85FCF" w14:textId="77777777" w:rsidR="00505FAB" w:rsidRDefault="00505FAB" w:rsidP="00505FA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F105587" w14:textId="77777777" w:rsidR="00505FAB" w:rsidRDefault="00505FAB" w:rsidP="00505FAB">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14.-Dése al Registro, publíquese en el Boletín Oficial de la Ciudad de Buenos Aires y para su conocimiento y demás efectos pase al Ministerio de Educación y a las Direcciones Generales de Oficina de Gestión Pública y Presupuesto, de Recursos Humanos y de Modernización de Educación de Gestión Estatal y de Coordinación</w:t>
      </w:r>
    </w:p>
    <w:p w14:paraId="70ADE0E6" w14:textId="77777777" w:rsidR="00505FAB" w:rsidRDefault="00505FAB" w:rsidP="00505FA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999D4FC" w14:textId="77777777" w:rsidR="00505FAB" w:rsidRDefault="00505FAB" w:rsidP="00505FAB">
      <w:pPr>
        <w:widowControl w:val="0"/>
        <w:autoSpaceDE w:val="0"/>
        <w:autoSpaceDN w:val="0"/>
        <w:adjustRightInd w:val="0"/>
        <w:spacing w:after="0" w:line="240" w:lineRule="auto"/>
        <w:ind w:left="106" w:right="-1"/>
        <w:jc w:val="both"/>
        <w:rPr>
          <w:rFonts w:ascii="Trebuchet MS" w:hAnsi="Trebuchet MS" w:cs="Trebuchet MS"/>
          <w:b/>
          <w:bCs/>
          <w:kern w:val="1"/>
          <w:sz w:val="19"/>
          <w:szCs w:val="19"/>
          <w:lang w:val="es-ES"/>
        </w:rPr>
      </w:pPr>
      <w:r>
        <w:rPr>
          <w:rFonts w:ascii="Trebuchet MS" w:hAnsi="Trebuchet MS" w:cs="Trebuchet MS"/>
          <w:kern w:val="1"/>
          <w:sz w:val="19"/>
          <w:szCs w:val="19"/>
          <w:lang w:val="es-ES"/>
        </w:rPr>
        <w:t xml:space="preserve">Legal e Institucional. Cumplido, archívese. </w:t>
      </w:r>
      <w:r>
        <w:rPr>
          <w:rFonts w:ascii="Trebuchet MS" w:hAnsi="Trebuchet MS" w:cs="Trebuchet MS"/>
          <w:b/>
          <w:bCs/>
          <w:kern w:val="1"/>
          <w:sz w:val="19"/>
          <w:szCs w:val="19"/>
          <w:lang w:val="es-ES"/>
        </w:rPr>
        <w:t xml:space="preserve">MACRI - </w:t>
      </w:r>
      <w:proofErr w:type="spellStart"/>
      <w:r>
        <w:rPr>
          <w:rFonts w:ascii="Trebuchet MS" w:hAnsi="Trebuchet MS" w:cs="Trebuchet MS"/>
          <w:b/>
          <w:bCs/>
          <w:kern w:val="1"/>
          <w:sz w:val="19"/>
          <w:szCs w:val="19"/>
          <w:lang w:val="es-ES"/>
        </w:rPr>
        <w:t>Narodowski</w:t>
      </w:r>
      <w:proofErr w:type="spellEnd"/>
      <w:r>
        <w:rPr>
          <w:rFonts w:ascii="Trebuchet MS" w:hAnsi="Trebuchet MS" w:cs="Trebuchet MS"/>
          <w:b/>
          <w:bCs/>
          <w:kern w:val="1"/>
          <w:sz w:val="19"/>
          <w:szCs w:val="19"/>
          <w:lang w:val="es-ES"/>
        </w:rPr>
        <w:t xml:space="preserve"> - Rodríguez Larreta</w:t>
      </w:r>
    </w:p>
    <w:p w14:paraId="6CDB0543" w14:textId="39F7095A" w:rsidR="00592F1B" w:rsidRPr="00AC3BA6" w:rsidRDefault="00592F1B" w:rsidP="00505FA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05FAB"/>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505FA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505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1413</Words>
  <Characters>7772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2021-05-12T17:08:00Z</dcterms:created>
  <dcterms:modified xsi:type="dcterms:W3CDTF">2021-05-12T17:08:00Z</dcterms:modified>
</cp:coreProperties>
</file>