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8F182" w14:textId="77777777" w:rsidR="000C3818" w:rsidRDefault="000C3818" w:rsidP="000C3818">
      <w:pPr>
        <w:widowControl w:val="0"/>
        <w:autoSpaceDE w:val="0"/>
        <w:autoSpaceDN w:val="0"/>
        <w:adjustRightInd w:val="0"/>
        <w:spacing w:before="1" w:after="0" w:line="240" w:lineRule="auto"/>
        <w:ind w:right="-1"/>
        <w:rPr>
          <w:rFonts w:ascii="Times New Roman" w:hAnsi="Times New Roman" w:cs="Times New Roman"/>
          <w:sz w:val="5"/>
          <w:szCs w:val="5"/>
          <w:lang w:val="es-ES"/>
        </w:rPr>
      </w:pPr>
    </w:p>
    <w:p w14:paraId="1505E7B0" w14:textId="77777777" w:rsidR="000C3818" w:rsidRDefault="000C3818" w:rsidP="000C3818">
      <w:pPr>
        <w:widowControl w:val="0"/>
        <w:autoSpaceDE w:val="0"/>
        <w:autoSpaceDN w:val="0"/>
        <w:adjustRightInd w:val="0"/>
        <w:spacing w:after="0" w:line="20" w:lineRule="exact"/>
        <w:ind w:left="100" w:right="-1"/>
        <w:rPr>
          <w:rFonts w:ascii="Times New Roman" w:hAnsi="Times New Roman" w:cs="Times New Roman"/>
          <w:sz w:val="2"/>
          <w:szCs w:val="2"/>
          <w:lang w:val="es-ES"/>
        </w:rPr>
      </w:pPr>
    </w:p>
    <w:p w14:paraId="1E960E27" w14:textId="77777777" w:rsidR="000C3818" w:rsidRDefault="000C3818" w:rsidP="000C3818">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DA99F05" w14:textId="77777777" w:rsidR="000C3818" w:rsidRDefault="000C3818" w:rsidP="000C3818">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782303DB" w14:textId="77777777" w:rsidR="000C3818" w:rsidRDefault="000C3818" w:rsidP="000C3818">
      <w:pPr>
        <w:widowControl w:val="0"/>
        <w:autoSpaceDE w:val="0"/>
        <w:autoSpaceDN w:val="0"/>
        <w:adjustRightInd w:val="0"/>
        <w:spacing w:before="1" w:after="0" w:line="35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DETERMÍNASE QUE EN MATERIA DE ASIGNACIONES FAMILIARES PARA </w:t>
      </w:r>
    </w:p>
    <w:p w14:paraId="6F466D23" w14:textId="7257CF6F" w:rsidR="000C3818" w:rsidRDefault="000C3818" w:rsidP="000C3818">
      <w:pPr>
        <w:widowControl w:val="0"/>
        <w:autoSpaceDE w:val="0"/>
        <w:autoSpaceDN w:val="0"/>
        <w:adjustRightInd w:val="0"/>
        <w:spacing w:before="1" w:after="0" w:line="35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EL PERSONAL DEL GOBIERNO DE LA CIUDAD AUTÓNOMA DE BUENOS AIRES RIGE EL RÉGIMEN APROBADO POR ORDENANZA Nº 34.138</w:t>
      </w:r>
    </w:p>
    <w:p w14:paraId="7BD5CE53" w14:textId="77777777" w:rsidR="000C3818" w:rsidRDefault="000C3818" w:rsidP="000C3818">
      <w:pPr>
        <w:widowControl w:val="0"/>
        <w:autoSpaceDE w:val="0"/>
        <w:autoSpaceDN w:val="0"/>
        <w:adjustRightInd w:val="0"/>
        <w:spacing w:before="11" w:after="0" w:line="240" w:lineRule="auto"/>
        <w:ind w:right="-1"/>
        <w:jc w:val="center"/>
        <w:rPr>
          <w:rFonts w:ascii="Times New Roman" w:hAnsi="Times New Roman" w:cs="Times New Roman"/>
          <w:b/>
          <w:bCs/>
          <w:sz w:val="18"/>
          <w:szCs w:val="18"/>
          <w:lang w:val="es-ES"/>
        </w:rPr>
      </w:pPr>
    </w:p>
    <w:p w14:paraId="265EA032" w14:textId="515D0203" w:rsidR="000C3818" w:rsidRDefault="000C3818" w:rsidP="000C3818">
      <w:pPr>
        <w:widowControl w:val="0"/>
        <w:autoSpaceDE w:val="0"/>
        <w:autoSpaceDN w:val="0"/>
        <w:adjustRightInd w:val="0"/>
        <w:spacing w:after="1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GOBIERNO DE LA CIUDAD DE BUENOS AIRES</w:t>
      </w:r>
    </w:p>
    <w:p w14:paraId="545934AC" w14:textId="17346D97" w:rsidR="000C3818" w:rsidRDefault="000C3818" w:rsidP="000C3818">
      <w:pPr>
        <w:widowControl w:val="0"/>
        <w:autoSpaceDE w:val="0"/>
        <w:autoSpaceDN w:val="0"/>
        <w:adjustRightInd w:val="0"/>
        <w:spacing w:after="1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DECRETO Nº 68 / 96</w:t>
      </w:r>
    </w:p>
    <w:p w14:paraId="7D468153" w14:textId="77777777" w:rsidR="000C3818" w:rsidRDefault="000C3818" w:rsidP="000C3818">
      <w:pPr>
        <w:widowControl w:val="0"/>
        <w:autoSpaceDE w:val="0"/>
        <w:autoSpaceDN w:val="0"/>
        <w:adjustRightInd w:val="0"/>
        <w:spacing w:after="0" w:line="240" w:lineRule="auto"/>
        <w:ind w:left="1575" w:right="-1"/>
        <w:rPr>
          <w:rFonts w:ascii="Times New Roman" w:hAnsi="Times New Roman" w:cs="Times New Roman"/>
          <w:sz w:val="20"/>
          <w:szCs w:val="20"/>
          <w:lang w:val="es-ES"/>
        </w:rPr>
      </w:pPr>
    </w:p>
    <w:p w14:paraId="14DC3B00" w14:textId="77777777" w:rsidR="000C3818" w:rsidRDefault="000C3818" w:rsidP="000C3818">
      <w:pPr>
        <w:widowControl w:val="0"/>
        <w:autoSpaceDE w:val="0"/>
        <w:autoSpaceDN w:val="0"/>
        <w:adjustRightInd w:val="0"/>
        <w:spacing w:before="9" w:after="0" w:line="240" w:lineRule="auto"/>
        <w:ind w:right="-1"/>
        <w:rPr>
          <w:rFonts w:ascii="Times New Roman" w:hAnsi="Times New Roman" w:cs="Times New Roman"/>
          <w:b/>
          <w:bCs/>
          <w:sz w:val="26"/>
          <w:szCs w:val="26"/>
          <w:lang w:val="es-ES"/>
        </w:rPr>
      </w:pPr>
    </w:p>
    <w:p w14:paraId="5FD02D90" w14:textId="77777777" w:rsidR="000C3818" w:rsidRDefault="000C3818" w:rsidP="000C3818">
      <w:pPr>
        <w:widowControl w:val="0"/>
        <w:autoSpaceDE w:val="0"/>
        <w:autoSpaceDN w:val="0"/>
        <w:adjustRightInd w:val="0"/>
        <w:spacing w:after="0" w:line="240" w:lineRule="auto"/>
        <w:ind w:right="-1"/>
        <w:rPr>
          <w:rFonts w:ascii="Times New Roman" w:hAnsi="Times New Roman" w:cs="Times New Roman"/>
          <w:b/>
          <w:bCs/>
          <w:lang w:val="es-ES"/>
        </w:rPr>
      </w:pPr>
    </w:p>
    <w:p w14:paraId="159F9126" w14:textId="77777777" w:rsidR="000C3818" w:rsidRDefault="000C3818" w:rsidP="000C3818">
      <w:pPr>
        <w:widowControl w:val="0"/>
        <w:autoSpaceDE w:val="0"/>
        <w:autoSpaceDN w:val="0"/>
        <w:adjustRightInd w:val="0"/>
        <w:spacing w:before="99" w:after="0" w:line="240" w:lineRule="auto"/>
        <w:ind w:left="5671" w:right="-1"/>
        <w:jc w:val="right"/>
        <w:rPr>
          <w:rFonts w:ascii="Trebuchet MS" w:hAnsi="Trebuchet MS" w:cs="Trebuchet MS"/>
          <w:sz w:val="19"/>
          <w:szCs w:val="19"/>
          <w:lang w:val="es-ES"/>
        </w:rPr>
      </w:pPr>
      <w:r>
        <w:rPr>
          <w:rFonts w:ascii="Trebuchet MS" w:hAnsi="Trebuchet MS" w:cs="Trebuchet MS"/>
          <w:sz w:val="19"/>
          <w:szCs w:val="19"/>
          <w:lang w:val="es-ES"/>
        </w:rPr>
        <w:t>Buenos Aires, 16 de agosto de 1996.</w:t>
      </w:r>
    </w:p>
    <w:p w14:paraId="25902816" w14:textId="77777777" w:rsidR="000C3818" w:rsidRDefault="000C3818" w:rsidP="000C3818">
      <w:pPr>
        <w:widowControl w:val="0"/>
        <w:autoSpaceDE w:val="0"/>
        <w:autoSpaceDN w:val="0"/>
        <w:adjustRightInd w:val="0"/>
        <w:spacing w:after="0" w:line="240" w:lineRule="auto"/>
        <w:ind w:right="-1"/>
        <w:rPr>
          <w:rFonts w:ascii="Times New Roman" w:hAnsi="Times New Roman" w:cs="Times New Roman"/>
          <w:lang w:val="es-ES"/>
        </w:rPr>
      </w:pPr>
    </w:p>
    <w:p w14:paraId="5070E0DA" w14:textId="77777777" w:rsidR="000C3818" w:rsidRDefault="000C3818" w:rsidP="000C3818">
      <w:pPr>
        <w:widowControl w:val="0"/>
        <w:autoSpaceDE w:val="0"/>
        <w:autoSpaceDN w:val="0"/>
        <w:adjustRightInd w:val="0"/>
        <w:spacing w:before="2" w:after="0" w:line="240" w:lineRule="auto"/>
        <w:ind w:right="-1"/>
        <w:rPr>
          <w:rFonts w:ascii="Times New Roman" w:hAnsi="Times New Roman" w:cs="Times New Roman"/>
          <w:b/>
          <w:bCs/>
          <w:sz w:val="24"/>
          <w:szCs w:val="24"/>
          <w:lang w:val="es-ES"/>
        </w:rPr>
      </w:pPr>
    </w:p>
    <w:p w14:paraId="156EE87C" w14:textId="77777777" w:rsidR="000C3818" w:rsidRDefault="000C3818" w:rsidP="000C3818">
      <w:pPr>
        <w:widowControl w:val="0"/>
        <w:autoSpaceDE w:val="0"/>
        <w:autoSpaceDN w:val="0"/>
        <w:adjustRightInd w:val="0"/>
        <w:spacing w:after="0" w:line="240" w:lineRule="auto"/>
        <w:ind w:left="106" w:right="-1"/>
        <w:rPr>
          <w:rFonts w:ascii="Times New Roman" w:hAnsi="Times New Roman" w:cs="Times New Roman"/>
          <w:sz w:val="19"/>
          <w:szCs w:val="19"/>
          <w:lang w:val="es-ES"/>
        </w:rPr>
      </w:pPr>
      <w:r>
        <w:rPr>
          <w:rFonts w:ascii="Trebuchet MS" w:hAnsi="Trebuchet MS" w:cs="Trebuchet MS"/>
          <w:b/>
          <w:bCs/>
          <w:sz w:val="19"/>
          <w:szCs w:val="19"/>
          <w:lang w:val="es-ES"/>
        </w:rPr>
        <w:t>VISTO</w:t>
      </w:r>
      <w:r>
        <w:rPr>
          <w:rFonts w:ascii="Times New Roman" w:hAnsi="Times New Roman" w:cs="Times New Roman"/>
          <w:sz w:val="19"/>
          <w:szCs w:val="19"/>
          <w:lang w:val="es-ES"/>
        </w:rPr>
        <w:t>,</w:t>
      </w:r>
    </w:p>
    <w:p w14:paraId="2E68261B" w14:textId="77777777" w:rsidR="000C3818" w:rsidRDefault="000C3818" w:rsidP="000C3818">
      <w:pPr>
        <w:widowControl w:val="0"/>
        <w:autoSpaceDE w:val="0"/>
        <w:autoSpaceDN w:val="0"/>
        <w:adjustRightInd w:val="0"/>
        <w:spacing w:after="0" w:line="240" w:lineRule="auto"/>
        <w:ind w:right="-1"/>
        <w:rPr>
          <w:rFonts w:ascii="Times New Roman" w:hAnsi="Times New Roman" w:cs="Times New Roman"/>
          <w:lang w:val="es-ES"/>
        </w:rPr>
      </w:pPr>
    </w:p>
    <w:p w14:paraId="6C8A9D04" w14:textId="77777777" w:rsidR="000C3818" w:rsidRDefault="000C3818" w:rsidP="000C3818">
      <w:pPr>
        <w:widowControl w:val="0"/>
        <w:autoSpaceDE w:val="0"/>
        <w:autoSpaceDN w:val="0"/>
        <w:adjustRightInd w:val="0"/>
        <w:spacing w:before="142" w:after="0" w:line="240" w:lineRule="auto"/>
        <w:ind w:left="43" w:right="-1"/>
        <w:rPr>
          <w:rFonts w:ascii="Trebuchet MS" w:hAnsi="Trebuchet MS" w:cs="Trebuchet MS"/>
          <w:sz w:val="19"/>
          <w:szCs w:val="19"/>
          <w:lang w:val="es-ES"/>
        </w:rPr>
      </w:pPr>
      <w:r>
        <w:rPr>
          <w:rFonts w:ascii="Trebuchet MS" w:hAnsi="Trebuchet MS" w:cs="Trebuchet MS"/>
          <w:sz w:val="19"/>
          <w:szCs w:val="19"/>
          <w:lang w:val="es-ES"/>
        </w:rPr>
        <w:t>el Decreto Nº 770 de fecha de 15 de julio de 1996, emanado del Poder Ejecutivo Nacional, y</w:t>
      </w:r>
    </w:p>
    <w:p w14:paraId="1CB6A009" w14:textId="77777777" w:rsidR="000C3818" w:rsidRDefault="000C3818" w:rsidP="000C3818">
      <w:pPr>
        <w:widowControl w:val="0"/>
        <w:autoSpaceDE w:val="0"/>
        <w:autoSpaceDN w:val="0"/>
        <w:adjustRightInd w:val="0"/>
        <w:spacing w:before="3" w:after="0" w:line="240" w:lineRule="auto"/>
        <w:ind w:right="-1"/>
        <w:rPr>
          <w:rFonts w:ascii="Times New Roman" w:hAnsi="Times New Roman" w:cs="Times New Roman"/>
          <w:sz w:val="10"/>
          <w:szCs w:val="10"/>
          <w:lang w:val="es-ES"/>
        </w:rPr>
      </w:pPr>
    </w:p>
    <w:p w14:paraId="25263D3B" w14:textId="77777777" w:rsidR="000C3818" w:rsidRDefault="000C3818" w:rsidP="000C3818">
      <w:pPr>
        <w:widowControl w:val="0"/>
        <w:autoSpaceDE w:val="0"/>
        <w:autoSpaceDN w:val="0"/>
        <w:adjustRightInd w:val="0"/>
        <w:spacing w:before="98" w:after="0" w:line="240" w:lineRule="auto"/>
        <w:ind w:left="106"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4707D09B" w14:textId="77777777" w:rsidR="000C3818" w:rsidRDefault="000C3818" w:rsidP="000C3818">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11DAB1CA" w14:textId="77777777" w:rsidR="000C3818" w:rsidRDefault="000C3818" w:rsidP="000C3818">
      <w:pPr>
        <w:widowControl w:val="0"/>
        <w:autoSpaceDE w:val="0"/>
        <w:autoSpaceDN w:val="0"/>
        <w:adjustRightInd w:val="0"/>
        <w:spacing w:after="0" w:line="237" w:lineRule="auto"/>
        <w:ind w:left="106" w:right="-1" w:firstLine="665"/>
        <w:jc w:val="both"/>
        <w:rPr>
          <w:rFonts w:ascii="Times New Roman" w:hAnsi="Times New Roman" w:cs="Times New Roman"/>
          <w:sz w:val="19"/>
          <w:szCs w:val="19"/>
          <w:lang w:val="es-ES"/>
        </w:rPr>
      </w:pPr>
    </w:p>
    <w:p w14:paraId="0DE33FF1" w14:textId="77777777" w:rsidR="000C3818" w:rsidRDefault="000C3818" w:rsidP="000C3818">
      <w:pPr>
        <w:widowControl w:val="0"/>
        <w:autoSpaceDE w:val="0"/>
        <w:autoSpaceDN w:val="0"/>
        <w:adjustRightInd w:val="0"/>
        <w:spacing w:after="0" w:line="240" w:lineRule="auto"/>
        <w:ind w:right="-1"/>
        <w:rPr>
          <w:rFonts w:ascii="Times New Roman" w:hAnsi="Times New Roman" w:cs="Times New Roman"/>
          <w:sz w:val="19"/>
          <w:szCs w:val="19"/>
          <w:lang w:val="es-ES"/>
        </w:rPr>
      </w:pPr>
    </w:p>
    <w:p w14:paraId="6218C4CF" w14:textId="77777777" w:rsidR="000C3818" w:rsidRDefault="000C3818" w:rsidP="000C3818">
      <w:pPr>
        <w:widowControl w:val="0"/>
        <w:autoSpaceDE w:val="0"/>
        <w:autoSpaceDN w:val="0"/>
        <w:adjustRightInd w:val="0"/>
        <w:spacing w:after="0" w:line="237" w:lineRule="auto"/>
        <w:ind w:left="106" w:right="-1" w:firstLine="665"/>
        <w:jc w:val="both"/>
        <w:rPr>
          <w:rFonts w:ascii="Trebuchet MS" w:hAnsi="Trebuchet MS" w:cs="Trebuchet MS"/>
          <w:sz w:val="19"/>
          <w:szCs w:val="19"/>
          <w:lang w:val="es-ES"/>
        </w:rPr>
      </w:pPr>
      <w:r>
        <w:rPr>
          <w:rFonts w:ascii="Trebuchet MS" w:hAnsi="Trebuchet MS" w:cs="Trebuchet MS"/>
          <w:sz w:val="19"/>
          <w:szCs w:val="19"/>
          <w:lang w:val="es-ES"/>
        </w:rPr>
        <w:t>Que por dicho acto administrativo con jerarquía de decreto de necesidad y urgencia el PODER EJECUTIVO NACIONAL dispuso la implementación de un nuevo Régimen de Asignaciones Familiares, dejando sin efecto la Ley Nº 18.017,</w:t>
      </w:r>
    </w:p>
    <w:p w14:paraId="6B43253E" w14:textId="77777777" w:rsidR="000C3818" w:rsidRDefault="000C3818" w:rsidP="000C3818">
      <w:pPr>
        <w:widowControl w:val="0"/>
        <w:autoSpaceDE w:val="0"/>
        <w:autoSpaceDN w:val="0"/>
        <w:adjustRightInd w:val="0"/>
        <w:spacing w:before="10" w:after="0" w:line="240" w:lineRule="auto"/>
        <w:ind w:right="-1"/>
        <w:rPr>
          <w:rFonts w:ascii="Times New Roman" w:hAnsi="Times New Roman" w:cs="Times New Roman"/>
          <w:sz w:val="18"/>
          <w:szCs w:val="18"/>
          <w:lang w:val="es-ES"/>
        </w:rPr>
      </w:pPr>
    </w:p>
    <w:p w14:paraId="09F8B8E2" w14:textId="77777777" w:rsidR="000C3818" w:rsidRDefault="000C3818" w:rsidP="000C3818">
      <w:pPr>
        <w:widowControl w:val="0"/>
        <w:autoSpaceDE w:val="0"/>
        <w:autoSpaceDN w:val="0"/>
        <w:adjustRightInd w:val="0"/>
        <w:spacing w:after="0" w:line="237" w:lineRule="auto"/>
        <w:ind w:left="106" w:right="-1" w:firstLine="665"/>
        <w:jc w:val="both"/>
        <w:rPr>
          <w:rFonts w:ascii="Trebuchet MS" w:hAnsi="Trebuchet MS" w:cs="Trebuchet MS"/>
          <w:sz w:val="19"/>
          <w:szCs w:val="19"/>
          <w:lang w:val="es-ES"/>
        </w:rPr>
      </w:pPr>
      <w:r>
        <w:rPr>
          <w:rFonts w:ascii="Trebuchet MS" w:hAnsi="Trebuchet MS" w:cs="Trebuchet MS"/>
          <w:sz w:val="19"/>
          <w:szCs w:val="19"/>
          <w:lang w:val="es-ES"/>
        </w:rPr>
        <w:t>Que en el ámbito de la ex MUNICIPLIDAD DE LA CIUDAD DE BUENOS AIRES, hoy GOBIERNO DE LA CIUDAD AUTÓNOMA DE BUENOS AIRES, en materia de Asignaciones Familiares aplicable a su personal, rige el régimen aprobado por la Ordenanza Nº 34.138 (B.M. 15.755),</w:t>
      </w:r>
    </w:p>
    <w:p w14:paraId="25D9653C" w14:textId="77777777" w:rsidR="000C3818" w:rsidRDefault="000C3818" w:rsidP="000C3818">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200D6BF1" w14:textId="77777777" w:rsidR="000C3818" w:rsidRDefault="000C3818" w:rsidP="000C3818">
      <w:pPr>
        <w:widowControl w:val="0"/>
        <w:autoSpaceDE w:val="0"/>
        <w:autoSpaceDN w:val="0"/>
        <w:adjustRightInd w:val="0"/>
        <w:spacing w:after="0" w:line="237" w:lineRule="auto"/>
        <w:ind w:left="106" w:right="-1" w:firstLine="665"/>
        <w:jc w:val="both"/>
        <w:rPr>
          <w:rFonts w:ascii="Trebuchet MS" w:hAnsi="Trebuchet MS" w:cs="Trebuchet MS"/>
          <w:sz w:val="19"/>
          <w:szCs w:val="19"/>
          <w:lang w:val="es-ES"/>
        </w:rPr>
      </w:pPr>
      <w:r>
        <w:rPr>
          <w:rFonts w:ascii="Trebuchet MS" w:hAnsi="Trebuchet MS" w:cs="Trebuchet MS"/>
          <w:sz w:val="19"/>
          <w:szCs w:val="19"/>
          <w:lang w:val="es-ES"/>
        </w:rPr>
        <w:t>Que con la asunción del Jefe de Gobierno de la Ciudad Autónoma de Buenos Aires ha tenido principio de ejecución operativa la cláusula establecida en el artículo 129 de la Constitución Nacional, especialmente en cuanto hace la naturaleza autónoma de la misma,</w:t>
      </w:r>
    </w:p>
    <w:p w14:paraId="3DF2B86B" w14:textId="77777777" w:rsidR="000C3818" w:rsidRDefault="000C3818" w:rsidP="000C3818">
      <w:pPr>
        <w:widowControl w:val="0"/>
        <w:autoSpaceDE w:val="0"/>
        <w:autoSpaceDN w:val="0"/>
        <w:adjustRightInd w:val="0"/>
        <w:spacing w:before="8" w:after="0" w:line="240" w:lineRule="auto"/>
        <w:ind w:right="-1"/>
        <w:rPr>
          <w:rFonts w:ascii="Times New Roman" w:hAnsi="Times New Roman" w:cs="Times New Roman"/>
          <w:sz w:val="18"/>
          <w:szCs w:val="18"/>
          <w:lang w:val="es-ES"/>
        </w:rPr>
      </w:pPr>
    </w:p>
    <w:p w14:paraId="2399BFBB" w14:textId="77777777" w:rsidR="000C3818" w:rsidRDefault="000C3818" w:rsidP="000C3818">
      <w:pPr>
        <w:widowControl w:val="0"/>
        <w:autoSpaceDE w:val="0"/>
        <w:autoSpaceDN w:val="0"/>
        <w:adjustRightInd w:val="0"/>
        <w:spacing w:after="0" w:line="240" w:lineRule="auto"/>
        <w:ind w:left="106" w:right="-1" w:firstLine="665"/>
        <w:jc w:val="both"/>
        <w:rPr>
          <w:rFonts w:ascii="Trebuchet MS" w:hAnsi="Trebuchet MS" w:cs="Trebuchet MS"/>
          <w:sz w:val="19"/>
          <w:szCs w:val="19"/>
          <w:lang w:val="es-ES"/>
        </w:rPr>
      </w:pPr>
      <w:r>
        <w:rPr>
          <w:rFonts w:ascii="Trebuchet MS" w:hAnsi="Trebuchet MS" w:cs="Trebuchet MS"/>
          <w:sz w:val="19"/>
          <w:szCs w:val="19"/>
          <w:lang w:val="es-ES"/>
        </w:rPr>
        <w:t>Que sobre el particular la Resolución de fecha 19 de julio de 1996 emitida por la CONVENCIÓN DE REPRESENTANTES PARA EL DICTADO DEL ESTATUTO ORGANIZATIVO DE LA CIUDAD AUTÓNOMA DE BUENOS</w:t>
      </w:r>
    </w:p>
    <w:p w14:paraId="5C5D411F" w14:textId="77777777" w:rsidR="000C3818" w:rsidRDefault="000C3818" w:rsidP="000C3818">
      <w:pPr>
        <w:widowControl w:val="0"/>
        <w:autoSpaceDE w:val="0"/>
        <w:autoSpaceDN w:val="0"/>
        <w:adjustRightInd w:val="0"/>
        <w:spacing w:after="0" w:line="237" w:lineRule="auto"/>
        <w:ind w:left="106" w:right="-1"/>
        <w:jc w:val="both"/>
        <w:rPr>
          <w:rFonts w:ascii="Trebuchet MS" w:hAnsi="Trebuchet MS" w:cs="Trebuchet MS"/>
          <w:kern w:val="1"/>
          <w:sz w:val="19"/>
          <w:szCs w:val="19"/>
          <w:lang w:val="es-ES"/>
        </w:rPr>
      </w:pPr>
      <w:r>
        <w:rPr>
          <w:rFonts w:ascii="Trebuchet MS" w:hAnsi="Trebuchet MS" w:cs="Trebuchet MS"/>
          <w:sz w:val="19"/>
          <w:szCs w:val="19"/>
          <w:lang w:val="es-ES"/>
        </w:rPr>
        <w:t>AIRES aprobó la cláusula transitoria, cuyo punto 4º dispuso que..."Desde el 06 de agosto de 1996 y hasta la sanción del Estatuto Organizativo o Constitución de la Ciudad de Autónoma de Buenos Aires, el texto de la Ley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19.987</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legislación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vigente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cualquier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jerarquía,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constituirá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normativa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provisional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todo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cuanto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compatible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autonomía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Constitución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Nacional...¨</w:t>
      </w:r>
    </w:p>
    <w:p w14:paraId="00983A73" w14:textId="77777777" w:rsidR="000C3818" w:rsidRDefault="000C3818" w:rsidP="000C381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B070EBD" w14:textId="77777777" w:rsidR="000C3818" w:rsidRDefault="000C3818" w:rsidP="000C3818">
      <w:pPr>
        <w:widowControl w:val="0"/>
        <w:autoSpaceDE w:val="0"/>
        <w:autoSpaceDN w:val="0"/>
        <w:adjustRightInd w:val="0"/>
        <w:spacing w:before="1" w:after="0" w:line="237" w:lineRule="auto"/>
        <w:ind w:left="106" w:right="-1" w:firstLine="665"/>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materia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Asignaciones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Familiares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ex</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MUNICIPALIDAD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 BUENOS AIRES, hoy GOBIERNO DE LA CIUDAD AUTÓNOMA DE BUENOS AIRES, fundadas razones de oportunidad mérito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convivencia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aconsejan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sostener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existir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norma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jurídica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específica,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oportunamente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dictada por su propio órgano Legislativo y encuadrada en el marco legal positivo que prevé la Cláusula Transitoria indicada precedentemente, corresponde mantener la aplicación del régimen de Asignaciones Familiares aprobado por Ordenanza Nº 34.138 (</w:t>
      </w:r>
      <w:proofErr w:type="spellStart"/>
      <w:r>
        <w:rPr>
          <w:rFonts w:ascii="Trebuchet MS" w:hAnsi="Trebuchet MS" w:cs="Trebuchet MS"/>
          <w:kern w:val="1"/>
          <w:sz w:val="19"/>
          <w:szCs w:val="19"/>
          <w:lang w:val="es-ES"/>
        </w:rPr>
        <w:t>b.m</w:t>
      </w:r>
      <w:proofErr w:type="spellEnd"/>
      <w:r>
        <w:rPr>
          <w:rFonts w:ascii="Trebuchet MS" w:hAnsi="Trebuchet MS" w:cs="Trebuchet MS"/>
          <w:kern w:val="1"/>
          <w:sz w:val="19"/>
          <w:szCs w:val="19"/>
          <w:lang w:val="es-ES"/>
        </w:rPr>
        <w:t>.</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15.755),</w:t>
      </w:r>
    </w:p>
    <w:p w14:paraId="08CD5503" w14:textId="77777777" w:rsidR="000C3818" w:rsidRDefault="000C3818" w:rsidP="000C381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84305C4" w14:textId="77777777" w:rsidR="000C3818" w:rsidRDefault="000C3818" w:rsidP="000C3818">
      <w:pPr>
        <w:widowControl w:val="0"/>
        <w:autoSpaceDE w:val="0"/>
        <w:autoSpaceDN w:val="0"/>
        <w:adjustRightInd w:val="0"/>
        <w:spacing w:after="0" w:line="237" w:lineRule="auto"/>
        <w:ind w:left="106" w:right="-1" w:firstLine="665"/>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Que en otro orden de ideas y analizada la situación bajo la óptica </w:t>
      </w:r>
      <w:proofErr w:type="spellStart"/>
      <w:r>
        <w:rPr>
          <w:rFonts w:ascii="Trebuchet MS" w:hAnsi="Trebuchet MS" w:cs="Trebuchet MS"/>
          <w:kern w:val="1"/>
          <w:sz w:val="19"/>
          <w:szCs w:val="19"/>
          <w:lang w:val="es-ES"/>
        </w:rPr>
        <w:t>hacendal</w:t>
      </w:r>
      <w:proofErr w:type="spellEnd"/>
      <w:r>
        <w:rPr>
          <w:rFonts w:ascii="Trebuchet MS" w:hAnsi="Trebuchet MS" w:cs="Trebuchet MS"/>
          <w:kern w:val="1"/>
          <w:sz w:val="19"/>
          <w:szCs w:val="19"/>
          <w:lang w:val="es-ES"/>
        </w:rPr>
        <w:t>, tampoco resultan aplicables en el ámbito del GOBIERNO DE LA CIUDAD AUTÓNOMA DE BUENOS AIRES las modificaciones de hecho que sobre el particular justificaron la modificación del Régimen de Asignaciones Familiares, máxime 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mismo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abastece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propios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recursos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atender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gasto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demanda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específico en dicha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materia,</w:t>
      </w:r>
    </w:p>
    <w:p w14:paraId="4E411A73" w14:textId="77777777" w:rsidR="000C3818" w:rsidRDefault="000C3818" w:rsidP="000C381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2A09D59" w14:textId="77777777" w:rsidR="000C3818" w:rsidRDefault="000C3818" w:rsidP="000C3818">
      <w:pPr>
        <w:widowControl w:val="0"/>
        <w:autoSpaceDE w:val="0"/>
        <w:autoSpaceDN w:val="0"/>
        <w:adjustRightInd w:val="0"/>
        <w:spacing w:after="0" w:line="237" w:lineRule="auto"/>
        <w:ind w:left="106" w:right="-1" w:firstLine="665"/>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Que el presente se dicta en uso de las atribuciones de la Ley Nº 19.987 y el punto 4º de la Cláusula </w:t>
      </w:r>
      <w:r>
        <w:rPr>
          <w:rFonts w:ascii="Trebuchet MS" w:hAnsi="Trebuchet MS" w:cs="Trebuchet MS"/>
          <w:kern w:val="1"/>
          <w:sz w:val="19"/>
          <w:szCs w:val="19"/>
          <w:lang w:val="es-ES"/>
        </w:rPr>
        <w:lastRenderedPageBreak/>
        <w:t>Transitoria emitida por Resolución de la CONVENCION DE REPRESENTANTES PARA EL DICTADO DEL ESTATUTO ORGANIZATIVO DE LA CIUDAD AUTONÓMA DE BUENOS AIRES.</w:t>
      </w:r>
    </w:p>
    <w:p w14:paraId="56C12491" w14:textId="77777777" w:rsidR="000C3818" w:rsidRDefault="000C3818" w:rsidP="000C3818">
      <w:pPr>
        <w:widowControl w:val="0"/>
        <w:autoSpaceDE w:val="0"/>
        <w:autoSpaceDN w:val="0"/>
        <w:adjustRightInd w:val="0"/>
        <w:spacing w:before="88" w:after="0" w:line="240" w:lineRule="auto"/>
        <w:ind w:left="772" w:right="-1"/>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4AA4A238" w14:textId="77777777" w:rsidR="000C3818" w:rsidRDefault="000C3818" w:rsidP="000C3818">
      <w:pPr>
        <w:widowControl w:val="0"/>
        <w:autoSpaceDE w:val="0"/>
        <w:autoSpaceDN w:val="0"/>
        <w:adjustRightInd w:val="0"/>
        <w:spacing w:before="5" w:after="0" w:line="240" w:lineRule="auto"/>
        <w:ind w:right="-1"/>
        <w:rPr>
          <w:rFonts w:ascii="Times New Roman" w:hAnsi="Times New Roman" w:cs="Times New Roman"/>
          <w:kern w:val="1"/>
          <w:sz w:val="26"/>
          <w:szCs w:val="26"/>
          <w:lang w:val="es-ES"/>
        </w:rPr>
      </w:pPr>
    </w:p>
    <w:p w14:paraId="28F02C7D" w14:textId="77777777" w:rsidR="000C3818" w:rsidRDefault="000C3818" w:rsidP="000C3818">
      <w:pPr>
        <w:widowControl w:val="0"/>
        <w:autoSpaceDE w:val="0"/>
        <w:autoSpaceDN w:val="0"/>
        <w:adjustRightInd w:val="0"/>
        <w:spacing w:after="0" w:line="355" w:lineRule="auto"/>
        <w:ind w:right="-1"/>
        <w:jc w:val="center"/>
        <w:rPr>
          <w:rFonts w:ascii="Trebuchet MS" w:hAnsi="Trebuchet MS" w:cs="Trebuchet MS"/>
          <w:b/>
          <w:bCs/>
          <w:kern w:val="1"/>
          <w:sz w:val="19"/>
          <w:szCs w:val="19"/>
          <w:lang w:val="es-ES"/>
        </w:rPr>
      </w:pPr>
      <w:bookmarkStart w:id="0" w:name="_GoBack"/>
      <w:r>
        <w:rPr>
          <w:rFonts w:ascii="Trebuchet MS" w:hAnsi="Trebuchet MS" w:cs="Trebuchet MS"/>
          <w:b/>
          <w:bCs/>
          <w:kern w:val="1"/>
          <w:sz w:val="19"/>
          <w:szCs w:val="19"/>
          <w:lang w:val="es-ES"/>
        </w:rPr>
        <w:t>EL JEFE DE GOBIERNO DE LA CIUDAD AUTÓNOMA DE BUENOS AIRES</w:t>
      </w:r>
    </w:p>
    <w:p w14:paraId="20E791B3" w14:textId="77777777" w:rsidR="000C3818" w:rsidRDefault="000C3818" w:rsidP="000C3818">
      <w:pPr>
        <w:widowControl w:val="0"/>
        <w:autoSpaceDE w:val="0"/>
        <w:autoSpaceDN w:val="0"/>
        <w:adjustRightInd w:val="0"/>
        <w:spacing w:before="2"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DECRETA:</w:t>
      </w:r>
    </w:p>
    <w:bookmarkEnd w:id="0"/>
    <w:p w14:paraId="6ECD5525" w14:textId="77777777" w:rsidR="000C3818" w:rsidRDefault="000C3818" w:rsidP="000C3818">
      <w:pPr>
        <w:widowControl w:val="0"/>
        <w:autoSpaceDE w:val="0"/>
        <w:autoSpaceDN w:val="0"/>
        <w:adjustRightInd w:val="0"/>
        <w:spacing w:before="7" w:after="0" w:line="240" w:lineRule="auto"/>
        <w:ind w:right="-1"/>
        <w:rPr>
          <w:rFonts w:ascii="Times New Roman" w:hAnsi="Times New Roman" w:cs="Times New Roman"/>
          <w:b/>
          <w:bCs/>
          <w:kern w:val="1"/>
          <w:sz w:val="19"/>
          <w:szCs w:val="19"/>
          <w:lang w:val="es-ES"/>
        </w:rPr>
      </w:pPr>
    </w:p>
    <w:p w14:paraId="56485377" w14:textId="77777777" w:rsidR="000C3818" w:rsidRDefault="000C3818" w:rsidP="000C3818">
      <w:pPr>
        <w:widowControl w:val="0"/>
        <w:autoSpaceDE w:val="0"/>
        <w:autoSpaceDN w:val="0"/>
        <w:adjustRightInd w:val="0"/>
        <w:spacing w:before="101" w:after="0" w:line="237" w:lineRule="auto"/>
        <w:ind w:left="106" w:right="-1" w:firstLine="666"/>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1º.- </w:t>
      </w:r>
      <w:proofErr w:type="spellStart"/>
      <w:r>
        <w:rPr>
          <w:rFonts w:ascii="Trebuchet MS" w:hAnsi="Trebuchet MS" w:cs="Trebuchet MS"/>
          <w:kern w:val="1"/>
          <w:sz w:val="19"/>
          <w:szCs w:val="19"/>
          <w:lang w:val="es-ES"/>
        </w:rPr>
        <w:t>Determínase</w:t>
      </w:r>
      <w:proofErr w:type="spellEnd"/>
      <w:r>
        <w:rPr>
          <w:rFonts w:ascii="Trebuchet MS" w:hAnsi="Trebuchet MS" w:cs="Trebuchet MS"/>
          <w:kern w:val="1"/>
          <w:sz w:val="19"/>
          <w:szCs w:val="19"/>
          <w:lang w:val="es-ES"/>
        </w:rPr>
        <w:t xml:space="preserve"> que en materia de Asignaciones Familiares el Personal del GOBIERNO DE LA CIUDAD AUTÓNOMA DE BUENOS AIRES continuará rigiéndose por el régimen aprobado por Ordenanza Nº 34.138 (B.M. 15.755).</w:t>
      </w:r>
    </w:p>
    <w:p w14:paraId="2FB6F325" w14:textId="77777777" w:rsidR="000C3818" w:rsidRDefault="000C3818" w:rsidP="000C3818">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189A9009" w14:textId="77777777" w:rsidR="000C3818" w:rsidRDefault="000C3818" w:rsidP="000C3818">
      <w:pPr>
        <w:widowControl w:val="0"/>
        <w:autoSpaceDE w:val="0"/>
        <w:autoSpaceDN w:val="0"/>
        <w:adjustRightInd w:val="0"/>
        <w:spacing w:after="0" w:line="235" w:lineRule="auto"/>
        <w:ind w:left="106" w:right="-1" w:firstLine="666"/>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refrendado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señores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Secretarios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Hacienda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Finanzas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Gobierno.</w:t>
      </w:r>
    </w:p>
    <w:p w14:paraId="7C946895" w14:textId="77777777" w:rsidR="000C3818" w:rsidRDefault="000C3818" w:rsidP="000C381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47D08A0" w14:textId="77777777" w:rsidR="000C3818" w:rsidRDefault="000C3818" w:rsidP="000C3818">
      <w:pPr>
        <w:widowControl w:val="0"/>
        <w:autoSpaceDE w:val="0"/>
        <w:autoSpaceDN w:val="0"/>
        <w:adjustRightInd w:val="0"/>
        <w:spacing w:after="0" w:line="240" w:lineRule="auto"/>
        <w:ind w:left="106" w:right="-1" w:firstLine="666"/>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3º.-</w:t>
      </w:r>
      <w:r>
        <w:rPr>
          <w:rFonts w:ascii="Trebuchet MS" w:hAnsi="Trebuchet MS" w:cs="Trebuchet MS"/>
          <w:spacing w:val="-4"/>
          <w:kern w:val="1"/>
          <w:sz w:val="19"/>
          <w:szCs w:val="19"/>
          <w:lang w:val="es-ES"/>
        </w:rPr>
        <w:t xml:space="preserve"> </w:t>
      </w:r>
      <w:proofErr w:type="spellStart"/>
      <w:r>
        <w:rPr>
          <w:rFonts w:ascii="Trebuchet MS" w:hAnsi="Trebuchet MS" w:cs="Trebuchet MS"/>
          <w:kern w:val="1"/>
          <w:sz w:val="19"/>
          <w:szCs w:val="19"/>
          <w:lang w:val="es-ES"/>
        </w:rPr>
        <w:t>Dése</w:t>
      </w:r>
      <w:proofErr w:type="spellEnd"/>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registro,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publíquese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Boletín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Oficial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conocimiento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demás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efectos, remítase a la Dirección General Administración de Recursos</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Humanos.</w:t>
      </w:r>
    </w:p>
    <w:p w14:paraId="2BC0BC91" w14:textId="77777777" w:rsidR="000C3818" w:rsidRDefault="000C3818" w:rsidP="000C381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C0EC35F" w14:textId="77777777" w:rsidR="000C3818" w:rsidRDefault="000C3818" w:rsidP="000C3818">
      <w:pPr>
        <w:widowControl w:val="0"/>
        <w:autoSpaceDE w:val="0"/>
        <w:autoSpaceDN w:val="0"/>
        <w:adjustRightInd w:val="0"/>
        <w:spacing w:after="0" w:line="240" w:lineRule="auto"/>
        <w:ind w:right="-1"/>
        <w:jc w:val="right"/>
        <w:rPr>
          <w:rFonts w:ascii="Trebuchet MS" w:hAnsi="Trebuchet MS" w:cs="Trebuchet MS"/>
          <w:kern w:val="1"/>
          <w:sz w:val="15"/>
          <w:szCs w:val="15"/>
          <w:lang w:val="es-ES"/>
        </w:rPr>
      </w:pPr>
      <w:r>
        <w:rPr>
          <w:rFonts w:ascii="Trebuchet MS" w:hAnsi="Trebuchet MS" w:cs="Trebuchet MS"/>
          <w:kern w:val="1"/>
          <w:sz w:val="15"/>
          <w:szCs w:val="15"/>
          <w:lang w:val="es-ES"/>
        </w:rPr>
        <w:t>DE LA</w:t>
      </w:r>
      <w:r>
        <w:rPr>
          <w:rFonts w:ascii="Trebuchet MS" w:hAnsi="Trebuchet MS" w:cs="Trebuchet MS"/>
          <w:spacing w:val="-3"/>
          <w:kern w:val="1"/>
          <w:sz w:val="15"/>
          <w:szCs w:val="15"/>
          <w:lang w:val="es-ES"/>
        </w:rPr>
        <w:t xml:space="preserve"> </w:t>
      </w:r>
      <w:r>
        <w:rPr>
          <w:rFonts w:ascii="Trebuchet MS" w:hAnsi="Trebuchet MS" w:cs="Trebuchet MS"/>
          <w:kern w:val="1"/>
          <w:sz w:val="15"/>
          <w:szCs w:val="15"/>
          <w:lang w:val="es-ES"/>
        </w:rPr>
        <w:t>RUA</w:t>
      </w:r>
    </w:p>
    <w:p w14:paraId="7D69CBEE" w14:textId="77777777" w:rsidR="000C3818" w:rsidRDefault="000C3818" w:rsidP="000C3818">
      <w:pPr>
        <w:widowControl w:val="0"/>
        <w:autoSpaceDE w:val="0"/>
        <w:autoSpaceDN w:val="0"/>
        <w:adjustRightInd w:val="0"/>
        <w:spacing w:before="1" w:after="0" w:line="240" w:lineRule="auto"/>
        <w:ind w:right="-1"/>
        <w:jc w:val="right"/>
        <w:rPr>
          <w:rFonts w:ascii="Trebuchet MS" w:hAnsi="Trebuchet MS" w:cs="Trebuchet MS"/>
          <w:kern w:val="1"/>
          <w:sz w:val="15"/>
          <w:szCs w:val="15"/>
          <w:lang w:val="es-ES"/>
        </w:rPr>
      </w:pPr>
      <w:r>
        <w:rPr>
          <w:rFonts w:ascii="Trebuchet MS" w:hAnsi="Trebuchet MS" w:cs="Trebuchet MS"/>
          <w:kern w:val="1"/>
          <w:sz w:val="15"/>
          <w:szCs w:val="15"/>
          <w:lang w:val="es-ES"/>
        </w:rPr>
        <w:t>Rodríguez</w:t>
      </w:r>
      <w:r>
        <w:rPr>
          <w:rFonts w:ascii="Trebuchet MS" w:hAnsi="Trebuchet MS" w:cs="Trebuchet MS"/>
          <w:spacing w:val="-4"/>
          <w:kern w:val="1"/>
          <w:sz w:val="15"/>
          <w:szCs w:val="15"/>
          <w:lang w:val="es-ES"/>
        </w:rPr>
        <w:t xml:space="preserve"> </w:t>
      </w:r>
      <w:proofErr w:type="spellStart"/>
      <w:r>
        <w:rPr>
          <w:rFonts w:ascii="Trebuchet MS" w:hAnsi="Trebuchet MS" w:cs="Trebuchet MS"/>
          <w:kern w:val="1"/>
          <w:sz w:val="15"/>
          <w:szCs w:val="15"/>
          <w:lang w:val="es-ES"/>
        </w:rPr>
        <w:t>Giavarini</w:t>
      </w:r>
      <w:proofErr w:type="spellEnd"/>
    </w:p>
    <w:p w14:paraId="5EC1610C" w14:textId="77777777" w:rsidR="000C3818" w:rsidRDefault="000C3818" w:rsidP="000C3818">
      <w:pPr>
        <w:widowControl w:val="0"/>
        <w:autoSpaceDE w:val="0"/>
        <w:autoSpaceDN w:val="0"/>
        <w:adjustRightInd w:val="0"/>
        <w:spacing w:before="1" w:after="0" w:line="240" w:lineRule="auto"/>
        <w:ind w:right="-1"/>
        <w:jc w:val="right"/>
        <w:rPr>
          <w:rFonts w:ascii="Times New Roman" w:hAnsi="Times New Roman" w:cs="Times New Roman"/>
          <w:kern w:val="1"/>
          <w:lang w:val="es-ES"/>
        </w:rPr>
      </w:pPr>
    </w:p>
    <w:p w14:paraId="3BB4DF4D" w14:textId="77777777" w:rsidR="000C3818" w:rsidRDefault="000C3818" w:rsidP="000C3818">
      <w:pPr>
        <w:widowControl w:val="0"/>
        <w:autoSpaceDE w:val="0"/>
        <w:autoSpaceDN w:val="0"/>
        <w:adjustRightInd w:val="0"/>
        <w:spacing w:after="0" w:line="240" w:lineRule="auto"/>
        <w:ind w:right="-1"/>
        <w:rPr>
          <w:rFonts w:ascii="Times New Roman" w:hAnsi="Times New Roman" w:cs="Times New Roman"/>
          <w:kern w:val="1"/>
          <w:lang w:val="es-ES"/>
        </w:rPr>
      </w:pPr>
    </w:p>
    <w:p w14:paraId="24E773ED" w14:textId="77777777" w:rsidR="000C3818" w:rsidRDefault="000C3818" w:rsidP="000C3818">
      <w:pPr>
        <w:widowControl w:val="0"/>
        <w:autoSpaceDE w:val="0"/>
        <w:autoSpaceDN w:val="0"/>
        <w:adjustRightInd w:val="0"/>
        <w:spacing w:before="1" w:after="0" w:line="240" w:lineRule="auto"/>
        <w:ind w:right="-1"/>
        <w:jc w:val="right"/>
        <w:rPr>
          <w:rFonts w:ascii="Times New Roman" w:hAnsi="Times New Roman" w:cs="Times New Roman"/>
          <w:kern w:val="1"/>
          <w:sz w:val="15"/>
          <w:szCs w:val="15"/>
          <w:lang w:val="es-ES"/>
        </w:rPr>
      </w:pPr>
      <w:proofErr w:type="spellStart"/>
      <w:r>
        <w:rPr>
          <w:rFonts w:ascii="Trebuchet MS" w:hAnsi="Trebuchet MS" w:cs="Trebuchet MS"/>
          <w:spacing w:val="-1"/>
          <w:kern w:val="1"/>
          <w:sz w:val="15"/>
          <w:szCs w:val="15"/>
          <w:lang w:val="es-ES"/>
        </w:rPr>
        <w:t>Gauna</w:t>
      </w:r>
      <w:proofErr w:type="spellEnd"/>
    </w:p>
    <w:p w14:paraId="6CDB0543" w14:textId="39F7095A" w:rsidR="00592F1B" w:rsidRPr="00AC3BA6" w:rsidRDefault="00592F1B" w:rsidP="000C3818">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C3818"/>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3044</Characters>
  <Application>Microsoft Macintosh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2021-05-12T17:18:00Z</dcterms:created>
  <dcterms:modified xsi:type="dcterms:W3CDTF">2021-05-12T17:18:00Z</dcterms:modified>
</cp:coreProperties>
</file>