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A4932" w14:textId="77777777" w:rsidR="004634A0" w:rsidRDefault="004634A0" w:rsidP="004634A0">
      <w:pPr>
        <w:widowControl w:val="0"/>
        <w:autoSpaceDE w:val="0"/>
        <w:autoSpaceDN w:val="0"/>
        <w:adjustRightInd w:val="0"/>
        <w:spacing w:after="0" w:line="240" w:lineRule="auto"/>
        <w:ind w:left="3832" w:right="-1"/>
        <w:rPr>
          <w:rFonts w:ascii="Times New Roman" w:hAnsi="Times New Roman" w:cs="Times New Roman"/>
          <w:sz w:val="20"/>
          <w:szCs w:val="20"/>
          <w:lang w:val="es-ES"/>
        </w:rPr>
      </w:pPr>
    </w:p>
    <w:p w14:paraId="1BA70086" w14:textId="77777777" w:rsidR="004634A0" w:rsidRDefault="004634A0" w:rsidP="004634A0">
      <w:pPr>
        <w:widowControl w:val="0"/>
        <w:autoSpaceDE w:val="0"/>
        <w:autoSpaceDN w:val="0"/>
        <w:adjustRightInd w:val="0"/>
        <w:spacing w:before="9" w:after="0" w:line="240" w:lineRule="auto"/>
        <w:ind w:right="-1"/>
        <w:rPr>
          <w:rFonts w:ascii="Times New Roman" w:hAnsi="Times New Roman" w:cs="Times New Roman"/>
          <w:sz w:val="28"/>
          <w:szCs w:val="28"/>
          <w:lang w:val="es-ES"/>
        </w:rPr>
      </w:pPr>
    </w:p>
    <w:p w14:paraId="70CBC3CF" w14:textId="77777777" w:rsidR="004634A0" w:rsidRDefault="004634A0" w:rsidP="004634A0">
      <w:pPr>
        <w:widowControl w:val="0"/>
        <w:autoSpaceDE w:val="0"/>
        <w:autoSpaceDN w:val="0"/>
        <w:adjustRightInd w:val="0"/>
        <w:spacing w:before="4" w:after="0" w:line="240" w:lineRule="auto"/>
        <w:ind w:right="-1"/>
        <w:rPr>
          <w:rFonts w:ascii="Times New Roman" w:hAnsi="Times New Roman" w:cs="Times New Roman"/>
          <w:sz w:val="28"/>
          <w:szCs w:val="28"/>
          <w:lang w:val="es-ES"/>
        </w:rPr>
      </w:pPr>
    </w:p>
    <w:p w14:paraId="34451F48" w14:textId="2612AE1B" w:rsidR="004634A0" w:rsidRDefault="004634A0" w:rsidP="004634A0">
      <w:pPr>
        <w:widowControl w:val="0"/>
        <w:autoSpaceDE w:val="0"/>
        <w:autoSpaceDN w:val="0"/>
        <w:adjustRightInd w:val="0"/>
        <w:spacing w:before="99" w:after="0" w:line="475" w:lineRule="auto"/>
        <w:ind w:right="-1" w:hanging="1"/>
        <w:jc w:val="center"/>
        <w:rPr>
          <w:rFonts w:ascii="Trebuchet MS" w:hAnsi="Trebuchet MS" w:cs="Trebuchet MS"/>
          <w:b/>
          <w:bCs/>
          <w:kern w:val="1"/>
          <w:sz w:val="19"/>
          <w:szCs w:val="19"/>
          <w:lang w:val="es-ES"/>
        </w:rPr>
      </w:pPr>
      <w:r>
        <w:rPr>
          <w:rFonts w:ascii="Trebuchet MS" w:hAnsi="Trebuchet MS" w:cs="Trebuchet MS"/>
          <w:b/>
          <w:bCs/>
          <w:sz w:val="19"/>
          <w:szCs w:val="19"/>
          <w:lang w:val="es-ES"/>
        </w:rPr>
        <w:t>REGLAMENTO</w:t>
      </w:r>
      <w:r>
        <w:rPr>
          <w:rFonts w:ascii="Trebuchet MS" w:hAnsi="Trebuchet MS" w:cs="Trebuchet MS"/>
          <w:b/>
          <w:bCs/>
          <w:spacing w:val="-18"/>
          <w:kern w:val="1"/>
          <w:sz w:val="19"/>
          <w:szCs w:val="19"/>
          <w:lang w:val="es-ES"/>
        </w:rPr>
        <w:t xml:space="preserve"> </w:t>
      </w:r>
      <w:r>
        <w:rPr>
          <w:rFonts w:ascii="Trebuchet MS" w:hAnsi="Trebuchet MS" w:cs="Trebuchet MS"/>
          <w:b/>
          <w:bCs/>
          <w:kern w:val="1"/>
          <w:sz w:val="19"/>
          <w:szCs w:val="19"/>
          <w:lang w:val="es-ES"/>
        </w:rPr>
        <w:t>INTERNO</w:t>
      </w:r>
      <w:r>
        <w:rPr>
          <w:rFonts w:ascii="Trebuchet MS" w:hAnsi="Trebuchet MS" w:cs="Trebuchet MS"/>
          <w:b/>
          <w:bCs/>
          <w:spacing w:val="-18"/>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7"/>
          <w:kern w:val="1"/>
          <w:sz w:val="19"/>
          <w:szCs w:val="19"/>
          <w:lang w:val="es-ES"/>
        </w:rPr>
        <w:t xml:space="preserve"> </w:t>
      </w:r>
      <w:r>
        <w:rPr>
          <w:rFonts w:ascii="Trebuchet MS" w:hAnsi="Trebuchet MS" w:cs="Trebuchet MS"/>
          <w:b/>
          <w:bCs/>
          <w:kern w:val="1"/>
          <w:sz w:val="19"/>
          <w:szCs w:val="19"/>
          <w:lang w:val="es-ES"/>
        </w:rPr>
        <w:t>INSTITUTOS</w:t>
      </w:r>
      <w:r>
        <w:rPr>
          <w:rFonts w:ascii="Trebuchet MS" w:hAnsi="Trebuchet MS" w:cs="Trebuchet MS"/>
          <w:b/>
          <w:bCs/>
          <w:spacing w:val="-17"/>
          <w:kern w:val="1"/>
          <w:sz w:val="19"/>
          <w:szCs w:val="19"/>
          <w:lang w:val="es-ES"/>
        </w:rPr>
        <w:t xml:space="preserve"> </w:t>
      </w:r>
      <w:r>
        <w:rPr>
          <w:rFonts w:ascii="Trebuchet MS" w:hAnsi="Trebuchet MS" w:cs="Trebuchet MS"/>
          <w:b/>
          <w:bCs/>
          <w:kern w:val="1"/>
          <w:sz w:val="19"/>
          <w:szCs w:val="19"/>
          <w:lang w:val="es-ES"/>
        </w:rPr>
        <w:t>INCORPORADOS</w:t>
      </w:r>
    </w:p>
    <w:p w14:paraId="7EBE9D6E" w14:textId="35AE1235" w:rsidR="004634A0" w:rsidRDefault="004634A0" w:rsidP="004634A0">
      <w:pPr>
        <w:widowControl w:val="0"/>
        <w:autoSpaceDE w:val="0"/>
        <w:autoSpaceDN w:val="0"/>
        <w:adjustRightInd w:val="0"/>
        <w:spacing w:before="99" w:after="0" w:line="475" w:lineRule="auto"/>
        <w:ind w:right="-1" w:hanging="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SUPERINTENDENCIA</w:t>
      </w:r>
      <w:r>
        <w:rPr>
          <w:rFonts w:ascii="Trebuchet MS" w:hAnsi="Trebuchet MS" w:cs="Trebuchet MS"/>
          <w:b/>
          <w:bCs/>
          <w:spacing w:val="-19"/>
          <w:kern w:val="1"/>
          <w:sz w:val="19"/>
          <w:szCs w:val="19"/>
          <w:lang w:val="es-ES"/>
        </w:rPr>
        <w:t xml:space="preserve"> </w:t>
      </w:r>
      <w:r>
        <w:rPr>
          <w:rFonts w:ascii="Trebuchet MS" w:hAnsi="Trebuchet MS" w:cs="Trebuchet MS"/>
          <w:b/>
          <w:bCs/>
          <w:kern w:val="1"/>
          <w:sz w:val="19"/>
          <w:szCs w:val="19"/>
          <w:lang w:val="es-ES"/>
        </w:rPr>
        <w:t>NACIONAL</w:t>
      </w:r>
      <w:r>
        <w:rPr>
          <w:rFonts w:ascii="Trebuchet MS" w:hAnsi="Trebuchet MS" w:cs="Trebuchet MS"/>
          <w:b/>
          <w:bCs/>
          <w:spacing w:val="-19"/>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8"/>
          <w:kern w:val="1"/>
          <w:sz w:val="19"/>
          <w:szCs w:val="19"/>
          <w:lang w:val="es-ES"/>
        </w:rPr>
        <w:t xml:space="preserve"> </w:t>
      </w:r>
      <w:r>
        <w:rPr>
          <w:rFonts w:ascii="Trebuchet MS" w:hAnsi="Trebuchet MS" w:cs="Trebuchet MS"/>
          <w:b/>
          <w:bCs/>
          <w:kern w:val="1"/>
          <w:sz w:val="19"/>
          <w:szCs w:val="19"/>
          <w:lang w:val="es-ES"/>
        </w:rPr>
        <w:t>ENSEÑANZA</w:t>
      </w:r>
      <w:r>
        <w:rPr>
          <w:rFonts w:ascii="Trebuchet MS" w:hAnsi="Trebuchet MS" w:cs="Trebuchet MS"/>
          <w:b/>
          <w:bCs/>
          <w:spacing w:val="-19"/>
          <w:kern w:val="1"/>
          <w:sz w:val="19"/>
          <w:szCs w:val="19"/>
          <w:lang w:val="es-ES"/>
        </w:rPr>
        <w:t xml:space="preserve"> </w:t>
      </w:r>
      <w:r>
        <w:rPr>
          <w:rFonts w:ascii="Trebuchet MS" w:hAnsi="Trebuchet MS" w:cs="Trebuchet MS"/>
          <w:b/>
          <w:bCs/>
          <w:kern w:val="1"/>
          <w:sz w:val="19"/>
          <w:szCs w:val="19"/>
          <w:lang w:val="es-ES"/>
        </w:rPr>
        <w:t>PRIVADA</w:t>
      </w:r>
    </w:p>
    <w:p w14:paraId="5423BFB4" w14:textId="71AA7B32" w:rsidR="004634A0" w:rsidRDefault="004634A0" w:rsidP="004634A0">
      <w:pPr>
        <w:widowControl w:val="0"/>
        <w:autoSpaceDE w:val="0"/>
        <w:autoSpaceDN w:val="0"/>
        <w:adjustRightInd w:val="0"/>
        <w:spacing w:before="99" w:after="0" w:line="475" w:lineRule="auto"/>
        <w:ind w:right="-1" w:hanging="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DISPOSICIÓN Nº</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1159/77</w:t>
      </w:r>
    </w:p>
    <w:p w14:paraId="7A7E3E9E" w14:textId="77777777" w:rsidR="004634A0" w:rsidRDefault="004634A0" w:rsidP="004634A0">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835389F" w14:textId="77777777" w:rsidR="004634A0" w:rsidRDefault="004634A0" w:rsidP="004634A0">
      <w:pPr>
        <w:widowControl w:val="0"/>
        <w:autoSpaceDE w:val="0"/>
        <w:autoSpaceDN w:val="0"/>
        <w:adjustRightInd w:val="0"/>
        <w:spacing w:before="1" w:after="0" w:line="240" w:lineRule="auto"/>
        <w:ind w:left="5994" w:right="-1"/>
        <w:rPr>
          <w:rFonts w:ascii="Trebuchet MS" w:hAnsi="Trebuchet MS" w:cs="Trebuchet MS"/>
          <w:kern w:val="1"/>
          <w:sz w:val="19"/>
          <w:szCs w:val="19"/>
          <w:lang w:val="es-ES"/>
        </w:rPr>
      </w:pPr>
      <w:r>
        <w:rPr>
          <w:rFonts w:ascii="Trebuchet MS" w:hAnsi="Trebuchet MS" w:cs="Trebuchet MS"/>
          <w:kern w:val="1"/>
          <w:sz w:val="19"/>
          <w:szCs w:val="19"/>
          <w:lang w:val="es-ES"/>
        </w:rPr>
        <w:t>Buenos Aires, 29 de septiembre de 1977.</w:t>
      </w:r>
    </w:p>
    <w:p w14:paraId="0CCA041B" w14:textId="77777777" w:rsidR="004634A0" w:rsidRDefault="004634A0" w:rsidP="004634A0">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3D0C3934" w14:textId="77777777" w:rsidR="004634A0" w:rsidRDefault="004634A0" w:rsidP="004634A0">
      <w:pPr>
        <w:widowControl w:val="0"/>
        <w:autoSpaceDE w:val="0"/>
        <w:autoSpaceDN w:val="0"/>
        <w:adjustRightInd w:val="0"/>
        <w:spacing w:before="99" w:after="0" w:line="240" w:lineRule="auto"/>
        <w:ind w:left="106"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18FB5EFA" w14:textId="77777777" w:rsidR="004634A0" w:rsidRDefault="004634A0" w:rsidP="004634A0">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7E77638D" w14:textId="77777777" w:rsidR="004634A0" w:rsidRDefault="004634A0" w:rsidP="004634A0">
      <w:pPr>
        <w:widowControl w:val="0"/>
        <w:autoSpaceDE w:val="0"/>
        <w:autoSpaceDN w:val="0"/>
        <w:adjustRightInd w:val="0"/>
        <w:spacing w:after="0" w:line="220" w:lineRule="exact"/>
        <w:ind w:left="772" w:right="-1"/>
        <w:rPr>
          <w:rFonts w:ascii="Trebuchet MS" w:hAnsi="Trebuchet MS" w:cs="Trebuchet MS"/>
          <w:kern w:val="1"/>
          <w:sz w:val="19"/>
          <w:szCs w:val="19"/>
          <w:lang w:val="es-ES"/>
        </w:rPr>
      </w:pPr>
      <w:r>
        <w:rPr>
          <w:rFonts w:ascii="Trebuchet MS" w:hAnsi="Trebuchet MS" w:cs="Trebuchet MS"/>
          <w:kern w:val="1"/>
          <w:sz w:val="19"/>
          <w:szCs w:val="19"/>
          <w:lang w:val="es-ES"/>
        </w:rPr>
        <w:t>Que los Reglamentos Internos de los Institutos Privados Incorporados a la Enseñanza Oficial deben</w:t>
      </w:r>
    </w:p>
    <w:p w14:paraId="4533040B" w14:textId="77777777" w:rsidR="004634A0" w:rsidRDefault="004634A0" w:rsidP="004634A0">
      <w:pPr>
        <w:widowControl w:val="0"/>
        <w:autoSpaceDE w:val="0"/>
        <w:autoSpaceDN w:val="0"/>
        <w:adjustRightInd w:val="0"/>
        <w:spacing w:after="0" w:line="220" w:lineRule="exact"/>
        <w:ind w:left="106" w:right="-1"/>
        <w:rPr>
          <w:rFonts w:ascii="Trebuchet MS" w:hAnsi="Trebuchet MS" w:cs="Trebuchet MS"/>
          <w:kern w:val="1"/>
          <w:sz w:val="19"/>
          <w:szCs w:val="19"/>
          <w:lang w:val="es-ES"/>
        </w:rPr>
      </w:pPr>
      <w:r>
        <w:rPr>
          <w:rFonts w:ascii="Trebuchet MS" w:hAnsi="Trebuchet MS" w:cs="Trebuchet MS"/>
          <w:kern w:val="1"/>
          <w:sz w:val="19"/>
          <w:szCs w:val="19"/>
          <w:lang w:val="es-ES"/>
        </w:rPr>
        <w:t>ajustarse a las prescripciones de las normas que rigen la enseñanza privada en sus distintos aspectos.</w:t>
      </w:r>
    </w:p>
    <w:p w14:paraId="512F0285" w14:textId="77777777" w:rsidR="004634A0" w:rsidRDefault="004634A0" w:rsidP="004634A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3809112" w14:textId="77777777" w:rsidR="004634A0" w:rsidRDefault="004634A0" w:rsidP="004634A0">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bookmarkStart w:id="0" w:name="_GoBack"/>
      <w:bookmarkEnd w:id="0"/>
      <w:r>
        <w:rPr>
          <w:rFonts w:ascii="Trebuchet MS" w:hAnsi="Trebuchet MS" w:cs="Trebuchet MS"/>
          <w:b/>
          <w:bCs/>
          <w:kern w:val="1"/>
          <w:sz w:val="19"/>
          <w:szCs w:val="19"/>
          <w:lang w:val="es-ES"/>
        </w:rPr>
        <w:t>EL DIRECTOR NACIONAL DE LA ENSEÑANZA PRIVADA DISPONE:</w:t>
      </w:r>
    </w:p>
    <w:p w14:paraId="464A1078" w14:textId="77777777" w:rsidR="004634A0" w:rsidRDefault="004634A0" w:rsidP="004634A0">
      <w:pPr>
        <w:widowControl w:val="0"/>
        <w:autoSpaceDE w:val="0"/>
        <w:autoSpaceDN w:val="0"/>
        <w:adjustRightInd w:val="0"/>
        <w:spacing w:before="1" w:after="0" w:line="240" w:lineRule="auto"/>
        <w:ind w:right="-1"/>
        <w:rPr>
          <w:rFonts w:ascii="Times New Roman" w:hAnsi="Times New Roman" w:cs="Times New Roman"/>
          <w:b/>
          <w:bCs/>
          <w:kern w:val="1"/>
          <w:sz w:val="19"/>
          <w:szCs w:val="19"/>
          <w:lang w:val="es-ES"/>
        </w:rPr>
      </w:pPr>
    </w:p>
    <w:p w14:paraId="22669686" w14:textId="77777777" w:rsidR="004634A0" w:rsidRDefault="004634A0" w:rsidP="004634A0">
      <w:pPr>
        <w:widowControl w:val="0"/>
        <w:autoSpaceDE w:val="0"/>
        <w:autoSpaceDN w:val="0"/>
        <w:adjustRightInd w:val="0"/>
        <w:spacing w:before="1" w:after="0" w:line="237" w:lineRule="auto"/>
        <w:ind w:left="106"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1º.- Establecer que cada Instituto Privado Incorporado a la Enseñanza Oficial que tenga dictado,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dictare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futuro,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Reglamento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Interno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hace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referencia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Articulo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73</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Régimen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Incorporación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371/64),</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someterlo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aprobación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Organismo.</w:t>
      </w:r>
    </w:p>
    <w:p w14:paraId="54A95EBB" w14:textId="77777777" w:rsidR="004634A0" w:rsidRDefault="004634A0" w:rsidP="004634A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0A413CA" w14:textId="77777777" w:rsidR="004634A0" w:rsidRDefault="004634A0" w:rsidP="004634A0">
      <w:pPr>
        <w:widowControl w:val="0"/>
        <w:autoSpaceDE w:val="0"/>
        <w:autoSpaceDN w:val="0"/>
        <w:adjustRightInd w:val="0"/>
        <w:spacing w:after="0" w:line="240" w:lineRule="auto"/>
        <w:ind w:left="106"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Hacer constar que en ningún caso las exigencias contenidas en los Reglamentos Internos podrán exceder las que establecen las normas vigentes.</w:t>
      </w:r>
    </w:p>
    <w:p w14:paraId="3197D66B" w14:textId="77777777" w:rsidR="004634A0" w:rsidRDefault="004634A0" w:rsidP="004634A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9099CE4" w14:textId="77777777" w:rsidR="004634A0" w:rsidRDefault="004634A0" w:rsidP="004634A0">
      <w:pPr>
        <w:widowControl w:val="0"/>
        <w:autoSpaceDE w:val="0"/>
        <w:autoSpaceDN w:val="0"/>
        <w:adjustRightInd w:val="0"/>
        <w:spacing w:after="0" w:line="235" w:lineRule="auto"/>
        <w:ind w:left="106"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Otorgar noventa (90) días de plazo para que los Institutos Incorporados que lo tengan en aplicación, presenten en este Organismo el Reglamento a que se hace referencia en el Artículo 1º.</w:t>
      </w:r>
    </w:p>
    <w:p w14:paraId="70D4A9E2"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9863D80" w14:textId="77777777" w:rsidR="004634A0" w:rsidRDefault="004634A0" w:rsidP="004634A0">
      <w:pPr>
        <w:widowControl w:val="0"/>
        <w:autoSpaceDE w:val="0"/>
        <w:autoSpaceDN w:val="0"/>
        <w:adjustRightInd w:val="0"/>
        <w:spacing w:after="0" w:line="237" w:lineRule="auto"/>
        <w:ind w:left="106"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Dejar aclarado que este Organismo entenderá que los Institutos Incorporados que, vencido plazo concedido por el artículo anterior, no hayan enviado para su aprobación los Reglamentos Internos se regirán únicamente por las normas vigentes para los establecimientos oficiales.</w:t>
      </w:r>
    </w:p>
    <w:p w14:paraId="1DF21312" w14:textId="77777777" w:rsidR="004634A0" w:rsidRDefault="004634A0" w:rsidP="004634A0">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AD25C86" w14:textId="77777777" w:rsidR="004634A0" w:rsidRDefault="004634A0" w:rsidP="004634A0">
      <w:pPr>
        <w:widowControl w:val="0"/>
        <w:autoSpaceDE w:val="0"/>
        <w:autoSpaceDN w:val="0"/>
        <w:adjustRightInd w:val="0"/>
        <w:spacing w:after="0" w:line="237" w:lineRule="auto"/>
        <w:ind w:left="106" w:right="-1" w:firstLine="667"/>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Establecer que el conocimiento de los Reglamentos Internos por parte de los padres de los alumnos, que establece el Articulo 73º del Régimen de Incorporación (Decreto Nº 371/64), debe ser fehacientemente documentado.</w:t>
      </w:r>
    </w:p>
    <w:p w14:paraId="2334695B" w14:textId="77777777" w:rsidR="004634A0" w:rsidRDefault="004634A0" w:rsidP="004634A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CBA9875" w14:textId="77777777" w:rsidR="004634A0" w:rsidRDefault="004634A0" w:rsidP="004634A0">
      <w:pPr>
        <w:widowControl w:val="0"/>
        <w:autoSpaceDE w:val="0"/>
        <w:autoSpaceDN w:val="0"/>
        <w:adjustRightInd w:val="0"/>
        <w:spacing w:after="0" w:line="240" w:lineRule="auto"/>
        <w:ind w:left="773" w:right="-1"/>
        <w:rPr>
          <w:rFonts w:ascii="Trebuchet MS" w:hAnsi="Trebuchet MS" w:cs="Trebuchet MS"/>
          <w:kern w:val="1"/>
          <w:sz w:val="19"/>
          <w:szCs w:val="19"/>
          <w:lang w:val="es-ES"/>
        </w:rPr>
      </w:pPr>
      <w:r>
        <w:rPr>
          <w:rFonts w:ascii="Trebuchet MS" w:hAnsi="Trebuchet MS" w:cs="Trebuchet MS"/>
          <w:kern w:val="1"/>
          <w:sz w:val="19"/>
          <w:szCs w:val="19"/>
          <w:lang w:val="es-ES"/>
        </w:rPr>
        <w:t>Artículo 6º.- De forma.</w:t>
      </w:r>
    </w:p>
    <w:p w14:paraId="0D779686"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FD65A3D"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509B8C"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6C04FB"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07D0BA"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DF243E"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7E52F6"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418BB3"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6990DE5"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B6E90C"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176FEA"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2D35E7"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79CD36"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C278D8"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A2C358"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2CEEBF" w14:textId="77777777" w:rsidR="004634A0" w:rsidRDefault="004634A0" w:rsidP="004634A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CFDED0" w14:textId="77777777" w:rsidR="004634A0" w:rsidRDefault="004634A0" w:rsidP="004634A0">
      <w:pPr>
        <w:widowControl w:val="0"/>
        <w:autoSpaceDE w:val="0"/>
        <w:autoSpaceDN w:val="0"/>
        <w:adjustRightInd w:val="0"/>
        <w:spacing w:before="11" w:after="0" w:line="240" w:lineRule="auto"/>
        <w:ind w:right="-1"/>
        <w:rPr>
          <w:rFonts w:ascii="Times New Roman" w:hAnsi="Times New Roman" w:cs="Times New Roman"/>
          <w:kern w:val="1"/>
          <w:sz w:val="29"/>
          <w:szCs w:val="29"/>
          <w:lang w:val="es-ES"/>
        </w:rPr>
      </w:pPr>
    </w:p>
    <w:p w14:paraId="43A3D211" w14:textId="77777777" w:rsidR="004634A0" w:rsidRDefault="004634A0" w:rsidP="004634A0">
      <w:pPr>
        <w:widowControl w:val="0"/>
        <w:autoSpaceDE w:val="0"/>
        <w:autoSpaceDN w:val="0"/>
        <w:adjustRightInd w:val="0"/>
        <w:spacing w:before="100" w:after="0" w:line="240" w:lineRule="auto"/>
        <w:ind w:left="2422" w:right="-1" w:hanging="2061"/>
        <w:rPr>
          <w:rFonts w:ascii="Times New Roman" w:hAnsi="Times New Roman" w:cs="Times New Roman"/>
          <w:kern w:val="1"/>
          <w:sz w:val="15"/>
          <w:szCs w:val="15"/>
          <w:lang w:val="es-ES"/>
        </w:rPr>
      </w:pPr>
    </w:p>
    <w:p w14:paraId="6CDB0543" w14:textId="39F7095A" w:rsidR="00592F1B" w:rsidRPr="00AC3BA6" w:rsidRDefault="00592F1B" w:rsidP="004634A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634A0"/>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1395</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2021-05-11T22:42:00Z</dcterms:created>
  <dcterms:modified xsi:type="dcterms:W3CDTF">2021-05-11T22:42:00Z</dcterms:modified>
</cp:coreProperties>
</file>