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684CE" w14:textId="77777777" w:rsidR="00D316D1" w:rsidRDefault="00D316D1" w:rsidP="00D316D1">
      <w:pPr>
        <w:shd w:val="clear" w:color="auto" w:fill="FFFFFF"/>
        <w:jc w:val="center"/>
        <w:rPr>
          <w:rFonts w:ascii="Trebuchet MS" w:hAnsi="Trebuchet MS" w:cs="Arial"/>
          <w:b/>
          <w:color w:val="000000"/>
          <w:lang w:val="es-AR" w:eastAsia="es-AR"/>
        </w:rPr>
      </w:pPr>
    </w:p>
    <w:p w14:paraId="23E74A66" w14:textId="77777777" w:rsidR="00D316D1" w:rsidRPr="00633476" w:rsidRDefault="00D316D1" w:rsidP="00D316D1">
      <w:pPr>
        <w:shd w:val="clear" w:color="auto" w:fill="FFFFFF"/>
        <w:jc w:val="center"/>
        <w:rPr>
          <w:rFonts w:ascii="Trebuchet MS" w:hAnsi="Trebuchet MS" w:cs="Arial"/>
          <w:b/>
          <w:color w:val="000000"/>
          <w:lang w:val="es-AR" w:eastAsia="es-AR"/>
        </w:rPr>
      </w:pPr>
      <w:bookmarkStart w:id="0" w:name="_GoBack"/>
      <w:bookmarkEnd w:id="0"/>
      <w:r w:rsidRPr="00633476">
        <w:rPr>
          <w:rFonts w:ascii="Trebuchet MS" w:hAnsi="Trebuchet MS" w:cs="Arial"/>
          <w:b/>
          <w:color w:val="000000"/>
          <w:lang w:val="es-AR" w:eastAsia="es-AR"/>
        </w:rPr>
        <w:t>DECLÁRESE EL DÍA 3 DE DICIEMBRE COMO EL</w:t>
      </w:r>
      <w:r>
        <w:rPr>
          <w:rFonts w:ascii="Trebuchet MS" w:hAnsi="Trebuchet MS" w:cs="Arial"/>
          <w:b/>
          <w:color w:val="000000"/>
          <w:lang w:val="es-AR" w:eastAsia="es-AR"/>
        </w:rPr>
        <w:br/>
      </w:r>
      <w:r w:rsidRPr="00633476">
        <w:rPr>
          <w:rFonts w:ascii="Trebuchet MS" w:hAnsi="Trebuchet MS" w:cs="Arial"/>
          <w:b/>
          <w:color w:val="000000"/>
          <w:lang w:val="es-AR" w:eastAsia="es-AR"/>
        </w:rPr>
        <w:t xml:space="preserve"> "DÍA DE LAS PERSONAS CON NECESIDADES ESPECIALES"</w:t>
      </w:r>
    </w:p>
    <w:p w14:paraId="7B1DEDD0" w14:textId="77777777" w:rsidR="00D316D1" w:rsidRDefault="00D316D1" w:rsidP="00D316D1">
      <w:pPr>
        <w:shd w:val="clear" w:color="auto" w:fill="FFFFFF"/>
        <w:jc w:val="center"/>
        <w:rPr>
          <w:rFonts w:ascii="Trebuchet MS" w:hAnsi="Trebuchet MS" w:cs="Arial"/>
          <w:b/>
          <w:bCs/>
          <w:caps/>
        </w:rPr>
      </w:pPr>
    </w:p>
    <w:p w14:paraId="46394A32" w14:textId="77777777" w:rsidR="00D316D1" w:rsidRDefault="00D316D1" w:rsidP="00D316D1">
      <w:pPr>
        <w:shd w:val="clear" w:color="auto" w:fill="FFFFFF"/>
        <w:jc w:val="center"/>
        <w:rPr>
          <w:rFonts w:ascii="Trebuchet MS" w:hAnsi="Trebuchet MS" w:cs="Arial"/>
          <w:b/>
          <w:bCs/>
          <w:color w:val="000000"/>
          <w:lang w:val="es-AR" w:eastAsia="es-AR"/>
        </w:rPr>
      </w:pPr>
      <w:r w:rsidRPr="00A82A21">
        <w:rPr>
          <w:rFonts w:ascii="Trebuchet MS" w:hAnsi="Trebuchet MS" w:cs="Arial"/>
          <w:b/>
          <w:bCs/>
          <w:caps/>
        </w:rPr>
        <w:t xml:space="preserve">LEGISLATURA DE LA CIUDAD AUTÓNOMA DE </w:t>
      </w:r>
      <w:proofErr w:type="gramStart"/>
      <w:r w:rsidRPr="00A82A21">
        <w:rPr>
          <w:rFonts w:ascii="Trebuchet MS" w:hAnsi="Trebuchet MS" w:cs="Arial"/>
          <w:b/>
          <w:bCs/>
          <w:caps/>
        </w:rPr>
        <w:t>BUENOS AIRES</w:t>
      </w:r>
      <w:proofErr w:type="gramEnd"/>
    </w:p>
    <w:p w14:paraId="1EE04B8A" w14:textId="77777777" w:rsidR="00D316D1" w:rsidRDefault="00D316D1" w:rsidP="00D316D1">
      <w:pPr>
        <w:shd w:val="clear" w:color="auto" w:fill="FFFFFF"/>
        <w:jc w:val="center"/>
        <w:rPr>
          <w:rFonts w:ascii="Trebuchet MS" w:hAnsi="Trebuchet MS" w:cs="Arial"/>
          <w:b/>
          <w:bCs/>
          <w:color w:val="000000"/>
          <w:lang w:val="es-AR" w:eastAsia="es-AR"/>
        </w:rPr>
      </w:pPr>
    </w:p>
    <w:p w14:paraId="1DBEABC6" w14:textId="77777777" w:rsidR="00D316D1" w:rsidRPr="00633476" w:rsidRDefault="00D316D1" w:rsidP="00D316D1">
      <w:pPr>
        <w:shd w:val="clear" w:color="auto" w:fill="FFFFFF"/>
        <w:jc w:val="center"/>
        <w:rPr>
          <w:rFonts w:ascii="Trebuchet MS" w:hAnsi="Trebuchet MS" w:cs="Arial"/>
          <w:color w:val="000000"/>
          <w:lang w:val="es-AR" w:eastAsia="es-AR"/>
        </w:rPr>
      </w:pPr>
      <w:r w:rsidRPr="00633476">
        <w:rPr>
          <w:rFonts w:ascii="Trebuchet MS" w:hAnsi="Trebuchet MS" w:cs="Arial"/>
          <w:b/>
          <w:bCs/>
          <w:color w:val="000000"/>
          <w:lang w:val="es-AR" w:eastAsia="es-AR"/>
        </w:rPr>
        <w:t>LEY N° 1.521</w:t>
      </w:r>
    </w:p>
    <w:p w14:paraId="36D09F13" w14:textId="77777777" w:rsidR="00D316D1" w:rsidRPr="00633476" w:rsidRDefault="00D316D1" w:rsidP="00D316D1">
      <w:pPr>
        <w:shd w:val="clear" w:color="auto" w:fill="FFFFFF"/>
        <w:spacing w:before="100" w:beforeAutospacing="1" w:after="100" w:afterAutospacing="1"/>
        <w:jc w:val="right"/>
        <w:rPr>
          <w:rFonts w:ascii="Trebuchet MS" w:hAnsi="Trebuchet MS" w:cs="Arial"/>
          <w:color w:val="000000"/>
          <w:lang w:val="es-AR" w:eastAsia="es-AR"/>
        </w:rPr>
      </w:pPr>
      <w:r w:rsidRPr="00633476">
        <w:rPr>
          <w:rFonts w:ascii="Trebuchet MS" w:hAnsi="Trebuchet MS" w:cs="Arial"/>
          <w:color w:val="000000"/>
          <w:lang w:val="es-AR" w:eastAsia="es-AR"/>
        </w:rPr>
        <w:t>Buenos Aires, 18 de noviembre de 2004.-</w:t>
      </w:r>
    </w:p>
    <w:p w14:paraId="7C737510" w14:textId="77777777" w:rsidR="00D316D1" w:rsidRPr="00633476" w:rsidRDefault="00D316D1" w:rsidP="00D316D1">
      <w:pPr>
        <w:shd w:val="clear" w:color="auto" w:fill="FFFFFF"/>
        <w:spacing w:before="100" w:beforeAutospacing="1" w:after="100" w:afterAutospacing="1"/>
        <w:rPr>
          <w:rFonts w:ascii="Trebuchet MS" w:hAnsi="Trebuchet MS" w:cs="Arial"/>
          <w:color w:val="000000"/>
          <w:lang w:val="es-AR" w:eastAsia="es-AR"/>
        </w:rPr>
      </w:pPr>
      <w:r w:rsidRPr="00633476">
        <w:rPr>
          <w:rFonts w:ascii="Trebuchet MS" w:hAnsi="Trebuchet MS" w:cs="Arial"/>
          <w:color w:val="000000"/>
          <w:lang w:val="es-AR" w:eastAsia="es-AR"/>
        </w:rPr>
        <w:t> </w:t>
      </w:r>
    </w:p>
    <w:p w14:paraId="745EECDB" w14:textId="77777777" w:rsidR="00D316D1" w:rsidRPr="00633476" w:rsidRDefault="00D316D1" w:rsidP="00D316D1">
      <w:pPr>
        <w:jc w:val="center"/>
        <w:rPr>
          <w:rFonts w:ascii="Trebuchet MS" w:hAnsi="Trebuchet MS" w:cs="Arial"/>
          <w:color w:val="000000"/>
          <w:shd w:val="clear" w:color="auto" w:fill="FFFFFF"/>
          <w:lang w:val="es-AR" w:eastAsia="es-AR"/>
        </w:rPr>
      </w:pPr>
      <w:r w:rsidRPr="00633476">
        <w:rPr>
          <w:rFonts w:ascii="Trebuchet MS" w:hAnsi="Trebuchet MS" w:cs="Arial"/>
          <w:color w:val="000000"/>
          <w:shd w:val="clear" w:color="auto" w:fill="FFFFFF"/>
          <w:lang w:val="es-AR" w:eastAsia="es-AR"/>
        </w:rPr>
        <w:t>LA LEGISLATURA DE LA CIUDAD AUTÓNOMA DE BUENOS AIRES</w:t>
      </w:r>
    </w:p>
    <w:p w14:paraId="78B18C1C" w14:textId="77777777" w:rsidR="00D316D1" w:rsidRPr="00633476" w:rsidRDefault="00D316D1" w:rsidP="00D316D1">
      <w:pPr>
        <w:jc w:val="center"/>
        <w:rPr>
          <w:rFonts w:ascii="Trebuchet MS" w:hAnsi="Trebuchet MS" w:cs="Arial"/>
          <w:color w:val="000000"/>
          <w:shd w:val="clear" w:color="auto" w:fill="FFFFFF"/>
          <w:lang w:val="es-AR" w:eastAsia="es-AR"/>
        </w:rPr>
      </w:pPr>
      <w:r w:rsidRPr="00633476">
        <w:rPr>
          <w:rFonts w:ascii="Trebuchet MS" w:hAnsi="Trebuchet MS" w:cs="Arial"/>
          <w:color w:val="000000"/>
          <w:shd w:val="clear" w:color="auto" w:fill="FFFFFF"/>
          <w:lang w:val="es-AR" w:eastAsia="es-AR"/>
        </w:rPr>
        <w:t>SANCIONA CON FUERZA DE LEY</w:t>
      </w:r>
    </w:p>
    <w:p w14:paraId="4E59066E" w14:textId="77777777" w:rsidR="00D316D1" w:rsidRPr="00633476" w:rsidRDefault="00D316D1" w:rsidP="00D316D1">
      <w:pPr>
        <w:shd w:val="clear" w:color="auto" w:fill="FFFFFF"/>
        <w:rPr>
          <w:rFonts w:ascii="Trebuchet MS" w:hAnsi="Trebuchet MS" w:cs="Arial"/>
          <w:color w:val="000000"/>
          <w:lang w:val="es-AR" w:eastAsia="es-AR"/>
        </w:rPr>
      </w:pPr>
      <w:r w:rsidRPr="00633476">
        <w:rPr>
          <w:rFonts w:ascii="Trebuchet MS" w:hAnsi="Trebuchet MS" w:cs="Arial"/>
          <w:color w:val="000000"/>
          <w:lang w:val="es-AR" w:eastAsia="es-AR"/>
        </w:rPr>
        <w:t> </w:t>
      </w:r>
    </w:p>
    <w:p w14:paraId="48589855" w14:textId="77777777" w:rsidR="00D316D1" w:rsidRPr="00633476" w:rsidRDefault="00D316D1" w:rsidP="00D316D1">
      <w:pPr>
        <w:shd w:val="clear" w:color="auto" w:fill="FFFFFF"/>
        <w:jc w:val="both"/>
        <w:rPr>
          <w:rFonts w:ascii="Trebuchet MS" w:hAnsi="Trebuchet MS" w:cs="Arial"/>
          <w:color w:val="000000"/>
          <w:lang w:val="es-AR" w:eastAsia="es-AR"/>
        </w:rPr>
      </w:pPr>
      <w:r w:rsidRPr="00633476">
        <w:rPr>
          <w:rFonts w:ascii="Trebuchet MS" w:hAnsi="Trebuchet MS" w:cs="Arial"/>
          <w:b/>
          <w:bCs/>
          <w:color w:val="000000"/>
          <w:lang w:val="es-AR" w:eastAsia="es-AR"/>
        </w:rPr>
        <w:t>Artículo 1º.- </w:t>
      </w:r>
      <w:r w:rsidRPr="00633476">
        <w:rPr>
          <w:rFonts w:ascii="Trebuchet MS" w:hAnsi="Trebuchet MS" w:cs="Arial"/>
          <w:color w:val="000000"/>
          <w:lang w:val="es-AR" w:eastAsia="es-AR"/>
        </w:rPr>
        <w:t>Declárese el día 3 de diciembre como el "Día de las Personas con Necesidades Especiales" en el ámbito de la Ciudad Autónoma de Buenos Aires, en adhesión a la Ley Nacional N° 25.346 que declara ese mismo día como "Día Nacional de las Personas con Discapacidad".</w:t>
      </w:r>
    </w:p>
    <w:p w14:paraId="09D8BDB6" w14:textId="77777777" w:rsidR="00D316D1" w:rsidRPr="00633476" w:rsidRDefault="00D316D1" w:rsidP="00D316D1">
      <w:pPr>
        <w:shd w:val="clear" w:color="auto" w:fill="FFFFFF"/>
        <w:spacing w:before="100" w:beforeAutospacing="1" w:after="100" w:afterAutospacing="1"/>
        <w:jc w:val="both"/>
        <w:rPr>
          <w:rFonts w:ascii="Trebuchet MS" w:hAnsi="Trebuchet MS" w:cs="Arial"/>
          <w:color w:val="000000"/>
          <w:lang w:val="es-AR" w:eastAsia="es-AR"/>
        </w:rPr>
      </w:pPr>
      <w:r w:rsidRPr="00633476">
        <w:rPr>
          <w:rFonts w:ascii="Trebuchet MS" w:hAnsi="Trebuchet MS" w:cs="Arial"/>
          <w:b/>
          <w:bCs/>
          <w:color w:val="000000"/>
          <w:lang w:val="es-AR" w:eastAsia="es-AR"/>
        </w:rPr>
        <w:t>Artículo 2°.-</w:t>
      </w:r>
      <w:r w:rsidRPr="00633476">
        <w:rPr>
          <w:rFonts w:ascii="Trebuchet MS" w:hAnsi="Trebuchet MS" w:cs="Arial"/>
          <w:color w:val="000000"/>
          <w:lang w:val="es-AR" w:eastAsia="es-AR"/>
        </w:rPr>
        <w:t> Determínese la realización de actividades informativas y educativas en las escuelas de gestión pública, en el ámbito de la Ciudad Autónoma de Buenos Aires, en relación al "Día de las Personas con Necesidades Especiales", dentro del calendario escolar y en fecha cercana al 3 de diciembre de cada año.</w:t>
      </w:r>
    </w:p>
    <w:p w14:paraId="5AF2B7DF" w14:textId="77777777" w:rsidR="00D316D1" w:rsidRPr="00633476" w:rsidRDefault="00D316D1" w:rsidP="00D316D1">
      <w:pPr>
        <w:shd w:val="clear" w:color="auto" w:fill="FFFFFF"/>
        <w:spacing w:before="100" w:beforeAutospacing="1" w:after="100" w:afterAutospacing="1"/>
        <w:jc w:val="both"/>
        <w:rPr>
          <w:rFonts w:ascii="Trebuchet MS" w:hAnsi="Trebuchet MS" w:cs="Arial"/>
          <w:color w:val="000000"/>
          <w:lang w:val="es-AR" w:eastAsia="es-AR"/>
        </w:rPr>
      </w:pPr>
      <w:r w:rsidRPr="00633476">
        <w:rPr>
          <w:rFonts w:ascii="Trebuchet MS" w:hAnsi="Trebuchet MS" w:cs="Arial"/>
          <w:b/>
          <w:bCs/>
          <w:color w:val="000000"/>
          <w:lang w:val="es-AR" w:eastAsia="es-AR"/>
        </w:rPr>
        <w:t>Artículo 3°.- </w:t>
      </w:r>
      <w:r w:rsidRPr="00633476">
        <w:rPr>
          <w:rFonts w:ascii="Trebuchet MS" w:hAnsi="Trebuchet MS" w:cs="Arial"/>
          <w:color w:val="000000"/>
          <w:lang w:val="es-AR" w:eastAsia="es-AR"/>
        </w:rPr>
        <w:t>Comuníquese, etc.</w:t>
      </w:r>
    </w:p>
    <w:p w14:paraId="2C84CE2A" w14:textId="77777777" w:rsidR="00D316D1" w:rsidRPr="00633476" w:rsidRDefault="00D316D1" w:rsidP="00D316D1">
      <w:pPr>
        <w:shd w:val="clear" w:color="auto" w:fill="FFFFFF"/>
        <w:jc w:val="right"/>
        <w:rPr>
          <w:rFonts w:ascii="Trebuchet MS" w:hAnsi="Trebuchet MS" w:cs="Arial"/>
          <w:color w:val="000000"/>
          <w:sz w:val="18"/>
          <w:szCs w:val="18"/>
          <w:lang w:val="es-AR" w:eastAsia="es-AR"/>
        </w:rPr>
      </w:pPr>
      <w:r w:rsidRPr="00633476">
        <w:rPr>
          <w:rFonts w:ascii="Trebuchet MS" w:hAnsi="Trebuchet MS" w:cs="Arial"/>
          <w:color w:val="000000"/>
          <w:sz w:val="18"/>
          <w:szCs w:val="18"/>
          <w:lang w:val="es-AR" w:eastAsia="es-AR"/>
        </w:rPr>
        <w:t>SANTIAGO DE ESTRADA</w:t>
      </w:r>
    </w:p>
    <w:p w14:paraId="7DE5E72A" w14:textId="77777777" w:rsidR="00D316D1" w:rsidRPr="00633476" w:rsidRDefault="00D316D1" w:rsidP="00D316D1">
      <w:pPr>
        <w:shd w:val="clear" w:color="auto" w:fill="FFFFFF"/>
        <w:jc w:val="right"/>
        <w:rPr>
          <w:rFonts w:ascii="Trebuchet MS" w:hAnsi="Trebuchet MS" w:cs="Arial"/>
          <w:color w:val="000000"/>
          <w:sz w:val="18"/>
          <w:szCs w:val="18"/>
          <w:lang w:val="es-AR" w:eastAsia="es-AR"/>
        </w:rPr>
      </w:pPr>
      <w:r w:rsidRPr="00633476">
        <w:rPr>
          <w:rFonts w:ascii="Trebuchet MS" w:hAnsi="Trebuchet MS" w:cs="Arial"/>
          <w:color w:val="000000"/>
          <w:sz w:val="18"/>
          <w:szCs w:val="18"/>
          <w:lang w:val="es-AR" w:eastAsia="es-AR"/>
        </w:rPr>
        <w:t>JUAN MANUEL ALEMANY</w:t>
      </w:r>
    </w:p>
    <w:p w14:paraId="77E22227" w14:textId="77777777" w:rsidR="00D316D1" w:rsidRDefault="00D316D1" w:rsidP="00D316D1">
      <w:pPr>
        <w:shd w:val="clear" w:color="auto" w:fill="FFFFFF"/>
        <w:rPr>
          <w:rFonts w:ascii="Trebuchet MS" w:hAnsi="Trebuchet MS" w:cs="Arial"/>
          <w:color w:val="000000"/>
          <w:lang w:val="es-AR" w:eastAsia="es-AR"/>
        </w:rPr>
      </w:pPr>
    </w:p>
    <w:p w14:paraId="39452196" w14:textId="77777777" w:rsidR="00D316D1" w:rsidRPr="00633476" w:rsidRDefault="00D316D1" w:rsidP="00D316D1">
      <w:pPr>
        <w:shd w:val="clear" w:color="auto" w:fill="FFFFFF"/>
        <w:rPr>
          <w:rFonts w:ascii="Trebuchet MS" w:hAnsi="Trebuchet MS" w:cs="Arial"/>
          <w:color w:val="000000"/>
          <w:lang w:val="es-AR" w:eastAsia="es-AR"/>
        </w:rPr>
      </w:pPr>
      <w:r w:rsidRPr="00633476">
        <w:rPr>
          <w:rFonts w:ascii="Trebuchet MS" w:hAnsi="Trebuchet MS" w:cs="Arial"/>
          <w:color w:val="000000"/>
          <w:lang w:val="es-AR" w:eastAsia="es-AR"/>
        </w:rPr>
        <w:t>Sanción: 18/11/2004</w:t>
      </w:r>
    </w:p>
    <w:p w14:paraId="2C26553B" w14:textId="77777777" w:rsidR="00D316D1" w:rsidRPr="00633476" w:rsidRDefault="00D316D1" w:rsidP="00D316D1">
      <w:pPr>
        <w:shd w:val="clear" w:color="auto" w:fill="FFFFFF"/>
        <w:rPr>
          <w:rFonts w:ascii="Trebuchet MS" w:hAnsi="Trebuchet MS" w:cs="Arial"/>
          <w:color w:val="000000"/>
          <w:lang w:val="es-AR" w:eastAsia="es-AR"/>
        </w:rPr>
      </w:pPr>
      <w:r w:rsidRPr="00633476">
        <w:rPr>
          <w:rFonts w:ascii="Trebuchet MS" w:hAnsi="Trebuchet MS" w:cs="Arial"/>
          <w:color w:val="000000"/>
          <w:lang w:val="es-AR" w:eastAsia="es-AR"/>
        </w:rPr>
        <w:t>Promulgación: De Hecho del 15/12/2004</w:t>
      </w:r>
    </w:p>
    <w:p w14:paraId="55A074D3" w14:textId="77777777" w:rsidR="00D316D1" w:rsidRPr="00633476" w:rsidRDefault="00D316D1" w:rsidP="00D316D1">
      <w:pPr>
        <w:shd w:val="clear" w:color="auto" w:fill="FFFFFF"/>
        <w:rPr>
          <w:rFonts w:ascii="Trebuchet MS" w:hAnsi="Trebuchet MS" w:cs="Arial"/>
          <w:color w:val="000000"/>
          <w:lang w:val="es-AR" w:eastAsia="es-AR"/>
        </w:rPr>
      </w:pPr>
      <w:r w:rsidRPr="00633476">
        <w:rPr>
          <w:rFonts w:ascii="Trebuchet MS" w:hAnsi="Trebuchet MS" w:cs="Arial"/>
          <w:color w:val="000000"/>
          <w:lang w:val="es-AR" w:eastAsia="es-AR"/>
        </w:rPr>
        <w:t>Publicación: BOCBA N° 2095 del 24/12/2004</w:t>
      </w:r>
    </w:p>
    <w:p w14:paraId="07AEABEE" w14:textId="77777777" w:rsidR="00D316D1" w:rsidRPr="00633476" w:rsidRDefault="00D316D1" w:rsidP="00D316D1">
      <w:pPr>
        <w:rPr>
          <w:rFonts w:ascii="Trebuchet MS" w:hAnsi="Trebuchet MS"/>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316D1"/>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885</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2021-05-07T17:16:00Z</dcterms:created>
  <dcterms:modified xsi:type="dcterms:W3CDTF">2021-05-07T17:16:00Z</dcterms:modified>
</cp:coreProperties>
</file>