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19578" w14:textId="77777777" w:rsidR="002A785C" w:rsidRDefault="00E92FFD" w:rsidP="002A785C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b/>
          <w:sz w:val="20"/>
          <w:szCs w:val="20"/>
        </w:rPr>
      </w:pPr>
      <w:r>
        <w:t xml:space="preserve"> </w:t>
      </w:r>
      <w:r w:rsidR="002A785C" w:rsidRPr="00E205BE">
        <w:rPr>
          <w:rFonts w:ascii="Trebuchet MS" w:hAnsi="Trebuchet MS" w:cs="Arial"/>
          <w:b/>
          <w:bCs/>
        </w:rPr>
        <w:t xml:space="preserve"> </w:t>
      </w:r>
    </w:p>
    <w:p w14:paraId="285FF9F5" w14:textId="77777777" w:rsidR="002A785C" w:rsidRDefault="002A785C" w:rsidP="002A785C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  <w:szCs w:val="20"/>
        </w:rPr>
      </w:pPr>
    </w:p>
    <w:p w14:paraId="0504EBEC" w14:textId="77777777" w:rsidR="002A785C" w:rsidRDefault="002A785C" w:rsidP="002A785C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INSTITUYESE EL DIA DE LA BANDERA BONAERENSE</w:t>
      </w:r>
    </w:p>
    <w:p w14:paraId="28DB6DE4" w14:textId="77777777" w:rsidR="002A785C" w:rsidRDefault="002A785C" w:rsidP="002A785C">
      <w:pPr>
        <w:pStyle w:val="NormalWeb"/>
        <w:spacing w:before="0" w:beforeAutospacing="0" w:after="0" w:afterAutospacing="0"/>
        <w:rPr>
          <w:rFonts w:ascii="Trebuchet MS" w:hAnsi="Trebuchet MS" w:cs="Arial"/>
          <w:b/>
          <w:sz w:val="20"/>
          <w:szCs w:val="20"/>
        </w:rPr>
      </w:pPr>
    </w:p>
    <w:p w14:paraId="05137D4D" w14:textId="77777777" w:rsidR="002A785C" w:rsidRDefault="002A785C" w:rsidP="002A785C">
      <w:pPr>
        <w:jc w:val="center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LEY Nº 12.384</w:t>
      </w:r>
    </w:p>
    <w:p w14:paraId="57BAB2A9" w14:textId="77777777" w:rsidR="002A785C" w:rsidRDefault="002A785C" w:rsidP="002A785C">
      <w:pPr>
        <w:jc w:val="center"/>
        <w:rPr>
          <w:rFonts w:ascii="Trebuchet MS" w:hAnsi="Trebuchet MS"/>
          <w:b/>
          <w:color w:val="000000"/>
        </w:rPr>
      </w:pPr>
    </w:p>
    <w:p w14:paraId="3064E65F" w14:textId="77777777" w:rsidR="002A785C" w:rsidRDefault="002A785C" w:rsidP="002A785C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GOBIERNO DE LA PROVINCIA DE </w:t>
      </w:r>
      <w:proofErr w:type="gramStart"/>
      <w:r>
        <w:rPr>
          <w:rFonts w:ascii="Trebuchet MS" w:hAnsi="Trebuchet MS"/>
          <w:b/>
        </w:rPr>
        <w:t>BUENOS AIRES</w:t>
      </w:r>
      <w:proofErr w:type="gramEnd"/>
    </w:p>
    <w:p w14:paraId="29E69059" w14:textId="77777777" w:rsidR="002A785C" w:rsidRDefault="002A785C" w:rsidP="002A785C">
      <w:pPr>
        <w:jc w:val="center"/>
        <w:rPr>
          <w:rFonts w:ascii="Trebuchet MS" w:hAnsi="Trebuchet MS"/>
          <w:b/>
        </w:rPr>
      </w:pPr>
    </w:p>
    <w:p w14:paraId="0D3C64E7" w14:textId="77777777" w:rsidR="002A785C" w:rsidRDefault="002A785C" w:rsidP="002A785C">
      <w:pPr>
        <w:jc w:val="both"/>
        <w:rPr>
          <w:rFonts w:ascii="Trebuchet MS" w:hAnsi="Trebuchet MS"/>
          <w:b/>
          <w:color w:val="000000"/>
        </w:rPr>
      </w:pPr>
    </w:p>
    <w:p w14:paraId="60F798BB" w14:textId="77777777" w:rsidR="002A785C" w:rsidRDefault="002A785C" w:rsidP="002A785C">
      <w:pPr>
        <w:jc w:val="both"/>
        <w:rPr>
          <w:rFonts w:ascii="Trebuchet MS" w:hAnsi="Trebuchet MS"/>
          <w:b/>
          <w:color w:val="000000"/>
        </w:rPr>
      </w:pPr>
    </w:p>
    <w:p w14:paraId="15AB1B39" w14:textId="77777777" w:rsidR="002A785C" w:rsidRDefault="002A785C" w:rsidP="002A785C">
      <w:pPr>
        <w:jc w:val="both"/>
        <w:rPr>
          <w:rFonts w:ascii="Trebuchet MS" w:hAnsi="Trebuchet MS"/>
          <w:color w:val="000000"/>
        </w:rPr>
      </w:pPr>
      <w:proofErr w:type="spellStart"/>
      <w:r>
        <w:rPr>
          <w:rFonts w:ascii="Trebuchet MS" w:hAnsi="Trebuchet MS"/>
          <w:color w:val="000000"/>
        </w:rPr>
        <w:t>Artículo</w:t>
      </w:r>
      <w:proofErr w:type="spellEnd"/>
      <w:r>
        <w:rPr>
          <w:rFonts w:ascii="Trebuchet MS" w:hAnsi="Trebuchet MS"/>
          <w:color w:val="000000"/>
        </w:rPr>
        <w:t xml:space="preserve"> 1º-. </w:t>
      </w:r>
      <w:proofErr w:type="spellStart"/>
      <w:r>
        <w:rPr>
          <w:rFonts w:ascii="Trebuchet MS" w:hAnsi="Trebuchet MS"/>
          <w:color w:val="000000"/>
        </w:rPr>
        <w:t>Institúyase</w:t>
      </w:r>
      <w:proofErr w:type="spellEnd"/>
      <w:r>
        <w:rPr>
          <w:rFonts w:ascii="Trebuchet MS" w:hAnsi="Trebuchet MS"/>
          <w:color w:val="000000"/>
        </w:rPr>
        <w:t xml:space="preserve"> el 20 de </w:t>
      </w:r>
      <w:proofErr w:type="spellStart"/>
      <w:r>
        <w:rPr>
          <w:rFonts w:ascii="Trebuchet MS" w:hAnsi="Trebuchet MS"/>
          <w:color w:val="000000"/>
        </w:rPr>
        <w:t>noviembre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proofErr w:type="gramStart"/>
      <w:r>
        <w:rPr>
          <w:rFonts w:ascii="Trebuchet MS" w:hAnsi="Trebuchet MS"/>
          <w:color w:val="000000"/>
        </w:rPr>
        <w:t>como</w:t>
      </w:r>
      <w:proofErr w:type="spellEnd"/>
      <w:proofErr w:type="gramEnd"/>
      <w:r>
        <w:rPr>
          <w:rFonts w:ascii="Trebuchet MS" w:hAnsi="Trebuchet MS"/>
          <w:color w:val="000000"/>
        </w:rPr>
        <w:t xml:space="preserve"> “</w:t>
      </w:r>
      <w:proofErr w:type="spellStart"/>
      <w:r>
        <w:rPr>
          <w:rFonts w:ascii="Trebuchet MS" w:hAnsi="Trebuchet MS"/>
          <w:color w:val="000000"/>
        </w:rPr>
        <w:t>Día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de</w:t>
      </w:r>
      <w:proofErr w:type="spellEnd"/>
      <w:r>
        <w:rPr>
          <w:rFonts w:ascii="Trebuchet MS" w:hAnsi="Trebuchet MS"/>
          <w:color w:val="000000"/>
        </w:rPr>
        <w:t xml:space="preserve"> la Bandera </w:t>
      </w:r>
      <w:proofErr w:type="spellStart"/>
      <w:r>
        <w:rPr>
          <w:rFonts w:ascii="Trebuchet MS" w:hAnsi="Trebuchet MS"/>
          <w:color w:val="000000"/>
        </w:rPr>
        <w:t>Bonaerense</w:t>
      </w:r>
      <w:proofErr w:type="spellEnd"/>
      <w:r>
        <w:rPr>
          <w:rFonts w:ascii="Trebuchet MS" w:hAnsi="Trebuchet MS"/>
          <w:color w:val="000000"/>
        </w:rPr>
        <w:t>”</w:t>
      </w:r>
    </w:p>
    <w:p w14:paraId="604012A7" w14:textId="77777777" w:rsidR="002A785C" w:rsidRDefault="002A785C" w:rsidP="002A785C">
      <w:pPr>
        <w:jc w:val="both"/>
        <w:rPr>
          <w:rFonts w:ascii="Trebuchet MS" w:hAnsi="Trebuchet MS"/>
          <w:color w:val="000000"/>
        </w:rPr>
      </w:pPr>
    </w:p>
    <w:p w14:paraId="15186C4F" w14:textId="77777777" w:rsidR="002A785C" w:rsidRDefault="002A785C" w:rsidP="002A785C">
      <w:pPr>
        <w:jc w:val="both"/>
        <w:rPr>
          <w:rFonts w:ascii="Trebuchet MS" w:hAnsi="Trebuchet MS"/>
          <w:color w:val="000000"/>
        </w:rPr>
      </w:pPr>
      <w:proofErr w:type="spellStart"/>
      <w:r>
        <w:rPr>
          <w:rFonts w:ascii="Trebuchet MS" w:hAnsi="Trebuchet MS"/>
          <w:color w:val="000000"/>
        </w:rPr>
        <w:t>Artículo</w:t>
      </w:r>
      <w:proofErr w:type="spellEnd"/>
      <w:r>
        <w:rPr>
          <w:rFonts w:ascii="Trebuchet MS" w:hAnsi="Trebuchet MS"/>
          <w:color w:val="000000"/>
        </w:rPr>
        <w:t xml:space="preserve"> 2º-. </w:t>
      </w:r>
      <w:proofErr w:type="spellStart"/>
      <w:proofErr w:type="gramStart"/>
      <w:r>
        <w:rPr>
          <w:rFonts w:ascii="Trebuchet MS" w:hAnsi="Trebuchet MS"/>
          <w:color w:val="000000"/>
        </w:rPr>
        <w:t>Incorpórese</w:t>
      </w:r>
      <w:proofErr w:type="spellEnd"/>
      <w:r>
        <w:rPr>
          <w:rFonts w:ascii="Trebuchet MS" w:hAnsi="Trebuchet MS"/>
          <w:color w:val="000000"/>
        </w:rPr>
        <w:t xml:space="preserve"> al </w:t>
      </w:r>
      <w:proofErr w:type="spellStart"/>
      <w:r>
        <w:rPr>
          <w:rFonts w:ascii="Trebuchet MS" w:hAnsi="Trebuchet MS"/>
          <w:color w:val="000000"/>
        </w:rPr>
        <w:t>calendario</w:t>
      </w:r>
      <w:proofErr w:type="spellEnd"/>
      <w:r>
        <w:rPr>
          <w:rFonts w:ascii="Trebuchet MS" w:hAnsi="Trebuchet MS"/>
          <w:color w:val="000000"/>
        </w:rPr>
        <w:t xml:space="preserve"> escolar el “</w:t>
      </w:r>
      <w:proofErr w:type="spellStart"/>
      <w:r>
        <w:rPr>
          <w:rFonts w:ascii="Trebuchet MS" w:hAnsi="Trebuchet MS"/>
          <w:color w:val="000000"/>
        </w:rPr>
        <w:t>Día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de</w:t>
      </w:r>
      <w:proofErr w:type="spellEnd"/>
      <w:r>
        <w:rPr>
          <w:rFonts w:ascii="Trebuchet MS" w:hAnsi="Trebuchet MS"/>
          <w:color w:val="000000"/>
        </w:rPr>
        <w:t xml:space="preserve"> la Bandera </w:t>
      </w:r>
      <w:proofErr w:type="spellStart"/>
      <w:r>
        <w:rPr>
          <w:rFonts w:ascii="Trebuchet MS" w:hAnsi="Trebuchet MS"/>
          <w:color w:val="000000"/>
        </w:rPr>
        <w:t>Bonaerense</w:t>
      </w:r>
      <w:proofErr w:type="spellEnd"/>
      <w:r>
        <w:rPr>
          <w:rFonts w:ascii="Trebuchet MS" w:hAnsi="Trebuchet MS"/>
          <w:color w:val="000000"/>
        </w:rPr>
        <w:t xml:space="preserve">”, a los </w:t>
      </w:r>
      <w:proofErr w:type="spellStart"/>
      <w:r>
        <w:rPr>
          <w:rFonts w:ascii="Trebuchet MS" w:hAnsi="Trebuchet MS"/>
          <w:color w:val="000000"/>
        </w:rPr>
        <w:t>efectos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actos</w:t>
      </w:r>
      <w:proofErr w:type="spellEnd"/>
      <w:r>
        <w:rPr>
          <w:rFonts w:ascii="Trebuchet MS" w:hAnsi="Trebuchet MS"/>
          <w:color w:val="000000"/>
        </w:rPr>
        <w:t xml:space="preserve"> y </w:t>
      </w:r>
      <w:proofErr w:type="spellStart"/>
      <w:r>
        <w:rPr>
          <w:rFonts w:ascii="Trebuchet MS" w:hAnsi="Trebuchet MS"/>
          <w:color w:val="000000"/>
        </w:rPr>
        <w:t>festejos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alusivos</w:t>
      </w:r>
      <w:proofErr w:type="spellEnd"/>
      <w:r>
        <w:rPr>
          <w:rFonts w:ascii="Trebuchet MS" w:hAnsi="Trebuchet MS"/>
          <w:color w:val="000000"/>
        </w:rPr>
        <w:t>.</w:t>
      </w:r>
      <w:proofErr w:type="gramEnd"/>
    </w:p>
    <w:p w14:paraId="64FFCBCB" w14:textId="77777777" w:rsidR="002A785C" w:rsidRDefault="002A785C" w:rsidP="002A785C">
      <w:pPr>
        <w:jc w:val="both"/>
        <w:rPr>
          <w:rFonts w:ascii="Trebuchet MS" w:hAnsi="Trebuchet MS"/>
          <w:color w:val="000000"/>
        </w:rPr>
      </w:pPr>
    </w:p>
    <w:p w14:paraId="443A1452" w14:textId="77777777" w:rsidR="002A785C" w:rsidRDefault="002A785C" w:rsidP="002A785C">
      <w:pPr>
        <w:jc w:val="both"/>
        <w:rPr>
          <w:rFonts w:ascii="Trebuchet MS" w:hAnsi="Trebuchet MS"/>
          <w:color w:val="000000"/>
        </w:rPr>
      </w:pPr>
      <w:proofErr w:type="spellStart"/>
      <w:r>
        <w:rPr>
          <w:rFonts w:ascii="Trebuchet MS" w:hAnsi="Trebuchet MS"/>
          <w:color w:val="000000"/>
        </w:rPr>
        <w:t>Artículo</w:t>
      </w:r>
      <w:proofErr w:type="spellEnd"/>
      <w:r>
        <w:rPr>
          <w:rFonts w:ascii="Trebuchet MS" w:hAnsi="Trebuchet MS"/>
          <w:color w:val="000000"/>
        </w:rPr>
        <w:t xml:space="preserve"> 3º-</w:t>
      </w:r>
      <w:proofErr w:type="gramStart"/>
      <w:r>
        <w:rPr>
          <w:rFonts w:ascii="Trebuchet MS" w:hAnsi="Trebuchet MS"/>
          <w:color w:val="000000"/>
        </w:rPr>
        <w:t>.</w:t>
      </w:r>
      <w:proofErr w:type="spellStart"/>
      <w:r>
        <w:rPr>
          <w:rFonts w:ascii="Trebuchet MS" w:hAnsi="Trebuchet MS"/>
          <w:color w:val="000000"/>
        </w:rPr>
        <w:t>Comuníquese</w:t>
      </w:r>
      <w:proofErr w:type="spellEnd"/>
      <w:proofErr w:type="gramEnd"/>
      <w:r>
        <w:rPr>
          <w:rFonts w:ascii="Trebuchet MS" w:hAnsi="Trebuchet MS"/>
          <w:color w:val="000000"/>
        </w:rPr>
        <w:t xml:space="preserve"> al </w:t>
      </w:r>
      <w:proofErr w:type="spellStart"/>
      <w:r>
        <w:rPr>
          <w:rFonts w:ascii="Trebuchet MS" w:hAnsi="Trebuchet MS"/>
          <w:color w:val="000000"/>
        </w:rPr>
        <w:t>Poder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Ejecutivo</w:t>
      </w:r>
      <w:proofErr w:type="spellEnd"/>
      <w:r>
        <w:rPr>
          <w:rFonts w:ascii="Trebuchet MS" w:hAnsi="Trebuchet MS"/>
          <w:color w:val="000000"/>
        </w:rPr>
        <w:t>.</w:t>
      </w:r>
    </w:p>
    <w:p w14:paraId="032A6502" w14:textId="77777777" w:rsidR="002A785C" w:rsidRDefault="002A785C" w:rsidP="002A785C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b/>
          <w:sz w:val="20"/>
          <w:szCs w:val="20"/>
          <w:lang w:val="es-ES"/>
        </w:rPr>
      </w:pPr>
    </w:p>
    <w:p w14:paraId="0C71C1B1" w14:textId="77777777" w:rsidR="002A785C" w:rsidRPr="00CC2EDE" w:rsidRDefault="002A785C" w:rsidP="002A785C">
      <w:pPr>
        <w:jc w:val="both"/>
        <w:rPr>
          <w:rFonts w:ascii="Trebuchet MS" w:hAnsi="Trebuchet MS" w:cs="Arial"/>
          <w:b/>
          <w:bCs/>
        </w:rPr>
      </w:pPr>
    </w:p>
    <w:p w14:paraId="6CDB0543" w14:textId="0E5515F3" w:rsidR="00592F1B" w:rsidRDefault="00592F1B">
      <w:bookmarkStart w:id="0" w:name="_GoBack"/>
      <w:bookmarkEnd w:id="0"/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2A785C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2A785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2A785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315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2021-05-05T15:34:00Z</dcterms:created>
  <dcterms:modified xsi:type="dcterms:W3CDTF">2021-05-05T15:34:00Z</dcterms:modified>
</cp:coreProperties>
</file>