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8456E" w14:textId="77777777" w:rsidR="00AE7C06" w:rsidRDefault="00AE7C06" w:rsidP="00AE7C06">
      <w:pPr>
        <w:pStyle w:val="NormalWeb"/>
        <w:spacing w:before="0" w:beforeAutospacing="0" w:after="0" w:afterAutospacing="0" w:line="360" w:lineRule="auto"/>
        <w:jc w:val="center"/>
        <w:rPr>
          <w:rFonts w:ascii="Trebuchet MS" w:hAnsi="Trebuchet MS" w:cs="Arial"/>
          <w:b/>
          <w:bCs/>
        </w:rPr>
      </w:pPr>
    </w:p>
    <w:p w14:paraId="03AC30A1" w14:textId="77777777" w:rsidR="00AE7C06" w:rsidRDefault="00AE7C06" w:rsidP="00AE7C06">
      <w:pPr>
        <w:pStyle w:val="NormalWeb"/>
        <w:spacing w:before="0" w:beforeAutospacing="0" w:after="0" w:afterAutospacing="0" w:line="360" w:lineRule="auto"/>
        <w:jc w:val="center"/>
        <w:rPr>
          <w:rFonts w:ascii="Trebuchet MS" w:hAnsi="Trebuchet MS" w:cs="Arial"/>
          <w:b/>
          <w:sz w:val="20"/>
          <w:szCs w:val="20"/>
        </w:rPr>
      </w:pPr>
      <w:r w:rsidRPr="00E205BE">
        <w:rPr>
          <w:rFonts w:ascii="Trebuchet MS" w:hAnsi="Trebuchet MS" w:cs="Arial"/>
          <w:b/>
          <w:bCs/>
        </w:rPr>
        <w:t xml:space="preserve"> </w:t>
      </w:r>
      <w:r>
        <w:rPr>
          <w:rFonts w:ascii="Trebuchet MS" w:hAnsi="Trebuchet MS" w:cs="Arial"/>
          <w:b/>
          <w:sz w:val="20"/>
          <w:szCs w:val="20"/>
        </w:rPr>
        <w:t xml:space="preserve">CONDICIONES DE ACONDICIONAMIENTO TÉRMICO EXIGIBLES EN LA CONSTRUCCIÓN DE </w:t>
      </w:r>
    </w:p>
    <w:p w14:paraId="7FD255A5" w14:textId="77777777" w:rsidR="00AE7C06" w:rsidRDefault="00AE7C06" w:rsidP="00AE7C06">
      <w:pPr>
        <w:pStyle w:val="NormalWeb"/>
        <w:spacing w:before="0" w:beforeAutospacing="0" w:after="0" w:afterAutospacing="0" w:line="360" w:lineRule="auto"/>
        <w:jc w:val="center"/>
        <w:rPr>
          <w:rFonts w:ascii="Trebuchet MS" w:hAnsi="Trebuchet MS" w:cs="Arial"/>
          <w:b/>
          <w:bCs/>
          <w:sz w:val="20"/>
          <w:szCs w:val="20"/>
        </w:rPr>
      </w:pPr>
      <w:r>
        <w:rPr>
          <w:rFonts w:ascii="Trebuchet MS" w:hAnsi="Trebuchet MS" w:cs="Arial"/>
          <w:b/>
          <w:sz w:val="20"/>
          <w:szCs w:val="20"/>
        </w:rPr>
        <w:t>EDIFICIOS PÚBLICOS Y PRIVADOS</w:t>
      </w:r>
    </w:p>
    <w:p w14:paraId="432C8DE2" w14:textId="77777777" w:rsidR="00AE7C06" w:rsidRDefault="00AE7C06" w:rsidP="00AE7C06">
      <w:pPr>
        <w:spacing w:line="360" w:lineRule="auto"/>
        <w:jc w:val="center"/>
        <w:rPr>
          <w:rFonts w:ascii="Trebuchet MS" w:hAnsi="Trebuchet MS" w:cs="Arial"/>
        </w:rPr>
      </w:pPr>
    </w:p>
    <w:p w14:paraId="1F4BE328" w14:textId="77777777" w:rsidR="00AE7C06" w:rsidRDefault="00AE7C06" w:rsidP="00AE7C06">
      <w:pPr>
        <w:pStyle w:val="NormalWeb"/>
        <w:spacing w:before="0" w:beforeAutospacing="0" w:after="0" w:afterAutospacing="0" w:line="360" w:lineRule="auto"/>
        <w:jc w:val="center"/>
        <w:rPr>
          <w:rFonts w:ascii="Trebuchet MS" w:hAnsi="Trebuchet MS" w:cs="Arial"/>
          <w:b/>
          <w:bCs/>
          <w:sz w:val="20"/>
          <w:szCs w:val="20"/>
        </w:rPr>
      </w:pPr>
      <w:r>
        <w:rPr>
          <w:rFonts w:ascii="Trebuchet MS" w:hAnsi="Trebuchet MS" w:cs="Arial"/>
          <w:b/>
          <w:bCs/>
          <w:sz w:val="20"/>
          <w:szCs w:val="20"/>
        </w:rPr>
        <w:t>PROVINCIA DE BUENOS AIRES</w:t>
      </w:r>
      <w:r>
        <w:rPr>
          <w:rFonts w:ascii="Trebuchet MS" w:hAnsi="Trebuchet MS" w:cs="Arial"/>
          <w:b/>
          <w:bCs/>
          <w:sz w:val="20"/>
          <w:szCs w:val="20"/>
        </w:rPr>
        <w:br/>
        <w:t>LEY 13.059</w:t>
      </w:r>
    </w:p>
    <w:p w14:paraId="3D563705" w14:textId="77777777" w:rsidR="00AE7C06" w:rsidRDefault="00AE7C06" w:rsidP="00AE7C06">
      <w:pPr>
        <w:pStyle w:val="NormalWeb"/>
        <w:spacing w:before="0" w:beforeAutospacing="0" w:after="0" w:afterAutospacing="0" w:line="360" w:lineRule="auto"/>
        <w:jc w:val="center"/>
        <w:rPr>
          <w:rFonts w:ascii="Trebuchet MS" w:hAnsi="Trebuchet MS" w:cs="Arial"/>
          <w:b/>
          <w:bCs/>
          <w:sz w:val="20"/>
          <w:szCs w:val="20"/>
        </w:rPr>
      </w:pPr>
    </w:p>
    <w:p w14:paraId="2F898B37" w14:textId="77777777" w:rsidR="00AE7C06" w:rsidRDefault="00AE7C06" w:rsidP="00AE7C06">
      <w:pPr>
        <w:pStyle w:val="NormalWeb"/>
        <w:spacing w:before="0" w:beforeAutospacing="0" w:after="0" w:afterAutospacing="0" w:line="360" w:lineRule="auto"/>
        <w:jc w:val="center"/>
        <w:rPr>
          <w:rFonts w:ascii="Trebuchet MS" w:hAnsi="Trebuchet MS" w:cs="Arial"/>
          <w:b/>
          <w:bCs/>
          <w:sz w:val="20"/>
          <w:szCs w:val="20"/>
        </w:rPr>
      </w:pPr>
      <w:r>
        <w:rPr>
          <w:rFonts w:ascii="Trebuchet MS" w:hAnsi="Trebuchet MS" w:cs="Arial"/>
          <w:b/>
          <w:bCs/>
          <w:sz w:val="20"/>
          <w:szCs w:val="20"/>
        </w:rPr>
        <w:t>EL SENADO Y CÁMARA DE DIPUTADOS</w:t>
      </w:r>
      <w:r>
        <w:rPr>
          <w:rFonts w:ascii="Trebuchet MS" w:hAnsi="Trebuchet MS" w:cs="Arial"/>
          <w:b/>
          <w:bCs/>
          <w:sz w:val="20"/>
          <w:szCs w:val="20"/>
        </w:rPr>
        <w:br/>
        <w:t>DE LA PROVINCIA DE BUENOS AIRES SANCIONAN CON FUERZA DE</w:t>
      </w:r>
      <w:r>
        <w:rPr>
          <w:rFonts w:ascii="Trebuchet MS" w:hAnsi="Trebuchet MS" w:cs="Arial"/>
          <w:b/>
          <w:bCs/>
          <w:sz w:val="20"/>
          <w:szCs w:val="20"/>
        </w:rPr>
        <w:br/>
        <w:t>LEY</w:t>
      </w:r>
    </w:p>
    <w:p w14:paraId="4AAE92FF" w14:textId="77777777" w:rsidR="00AE7C06" w:rsidRDefault="00AE7C06" w:rsidP="00AE7C06">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 Artículo 1º:</w:t>
      </w:r>
      <w:r>
        <w:rPr>
          <w:rFonts w:ascii="Trebuchet MS" w:hAnsi="Trebuchet MS" w:cs="Arial"/>
          <w:sz w:val="20"/>
          <w:szCs w:val="20"/>
        </w:rPr>
        <w:t xml:space="preserve"> La finalidad de la presente Ley es establecer las condiciones de acondicionamiento térmico exigibles en la construcción de los edificios, para contribuir a una mejor calidad de vida de la población y a la disminución del impacto ambiental a través del uso racional de la energía.</w:t>
      </w:r>
    </w:p>
    <w:p w14:paraId="264A2E8F" w14:textId="77777777" w:rsidR="00AE7C06" w:rsidRDefault="00AE7C06" w:rsidP="00AE7C06">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w:t>
      </w:r>
    </w:p>
    <w:p w14:paraId="06E8E956" w14:textId="77777777" w:rsidR="00AE7C06" w:rsidRDefault="00AE7C06" w:rsidP="00AE7C06">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Art. 2º:</w:t>
      </w:r>
      <w:r>
        <w:rPr>
          <w:rFonts w:ascii="Trebuchet MS" w:hAnsi="Trebuchet MS" w:cs="Arial"/>
          <w:sz w:val="20"/>
          <w:szCs w:val="20"/>
        </w:rPr>
        <w:t xml:space="preserve"> Todas las construcciones públicas y privadas destinadas al uso humano (viviendas, escuelas, industrias, hospitales, entre otros) que se construyan en el territorio de la provincia de Buenos Aires deberán garantizar un correcto aislamiento térmico, acorde a las diversas variables climatológicas, a las características de los materiales a utilizar, a la orientación geográfica de la construcción u otras condiciones que se determinen por vía reglamentaria.</w:t>
      </w:r>
    </w:p>
    <w:p w14:paraId="304C435D" w14:textId="77777777" w:rsidR="00AE7C06" w:rsidRDefault="00AE7C06" w:rsidP="00AE7C06">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w:t>
      </w:r>
    </w:p>
    <w:p w14:paraId="78C10652" w14:textId="77777777" w:rsidR="00AE7C06" w:rsidRDefault="00AE7C06" w:rsidP="00AE7C06">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 xml:space="preserve">Art. 3º: </w:t>
      </w:r>
      <w:r>
        <w:rPr>
          <w:rFonts w:ascii="Trebuchet MS" w:hAnsi="Trebuchet MS" w:cs="Arial"/>
          <w:sz w:val="20"/>
          <w:szCs w:val="20"/>
        </w:rPr>
        <w:t>A los efectos indicados en la presente Ley serán de aplicación obligatoria las normas técnicas del Instituto de Racionalización de Materiales (IRAM) referidas a acondicionamiento térmico de edificios y ventanas, en su edición más reciente.</w:t>
      </w:r>
    </w:p>
    <w:p w14:paraId="201C7931" w14:textId="77777777" w:rsidR="00AE7C06" w:rsidRDefault="00AE7C06" w:rsidP="00AE7C06">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w:t>
      </w:r>
    </w:p>
    <w:p w14:paraId="7F621AF3" w14:textId="77777777" w:rsidR="00AE7C06" w:rsidRDefault="00AE7C06" w:rsidP="00AE7C06">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 xml:space="preserve">Art. 4º: </w:t>
      </w:r>
      <w:r>
        <w:rPr>
          <w:rFonts w:ascii="Trebuchet MS" w:hAnsi="Trebuchet MS" w:cs="Arial"/>
          <w:sz w:val="20"/>
          <w:szCs w:val="20"/>
        </w:rPr>
        <w:t>Las Municipalidades serán Autoridad de Aplicación de la presente Ley, debiendo ejercer cada una, el poder de policía en su respectivo territorio. El Poder Ejecutivo Provincial determinará el área de contralor de las obras públicas provinciales.</w:t>
      </w:r>
    </w:p>
    <w:p w14:paraId="71B0C76C" w14:textId="77777777" w:rsidR="00AE7C06" w:rsidRDefault="00AE7C06" w:rsidP="00AE7C06">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w:t>
      </w:r>
    </w:p>
    <w:p w14:paraId="25DF70D9" w14:textId="77777777" w:rsidR="00AE7C06" w:rsidRDefault="00AE7C06" w:rsidP="00AE7C06">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 xml:space="preserve">Art. 5º: </w:t>
      </w:r>
      <w:r>
        <w:rPr>
          <w:rFonts w:ascii="Trebuchet MS" w:hAnsi="Trebuchet MS" w:cs="Arial"/>
          <w:sz w:val="20"/>
          <w:szCs w:val="20"/>
        </w:rPr>
        <w:t>En todos los casos, la Autoridad de Aplicación deberá exigir previo a la expedición del permiso de inicio de la obra, la presentación de la documentación técnica respectiva, acorde con las normas IRAM, que como mínimo contenga: cálculo justificado de los valores de transmitancia térmica y lista de los materiales que demande la envolvente de la vivienda, con la indicación de los valores de conductividad térmica y espesor. Los organismos competentes deberán exigir al momento de aprobación de la documentación técnica de la obra todos los elementos que acrediten el cumplimiento de la presente.</w:t>
      </w:r>
    </w:p>
    <w:p w14:paraId="07F8FCFE" w14:textId="77777777" w:rsidR="00AE7C06" w:rsidRDefault="00AE7C06" w:rsidP="00AE7C06">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w:t>
      </w:r>
    </w:p>
    <w:p w14:paraId="760E4CAD" w14:textId="77777777" w:rsidR="00AE7C06" w:rsidRDefault="00AE7C06" w:rsidP="00AE7C06">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 xml:space="preserve">Art. 6º: </w:t>
      </w:r>
      <w:r>
        <w:rPr>
          <w:rFonts w:ascii="Trebuchet MS" w:hAnsi="Trebuchet MS" w:cs="Arial"/>
          <w:sz w:val="20"/>
          <w:szCs w:val="20"/>
        </w:rPr>
        <w:t>El incumplimiento de la presente facultará al Municipio a no extender el certificado de final de obra, así como la aplicación de otras sanciones (que correspondan) al titular del proyecto. Los profesionales que suscriban los proyectos de obra serán responsables de dar cumplimiento a la presente, pudiendo ser sancionados por el incumplimiento con apercibimiento, multa o inhabilitación por parte de la autoridad de aplicación, quien asimismo deberá comunicarlo al colegio profesional respectivo para la aplicación de las medidas disciplinarias que en su caso pudieren corresponder.</w:t>
      </w:r>
    </w:p>
    <w:p w14:paraId="1DA06FBA" w14:textId="77777777" w:rsidR="00AE7C06" w:rsidRDefault="00AE7C06" w:rsidP="00AE7C06">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 </w:t>
      </w:r>
    </w:p>
    <w:p w14:paraId="2EEAF52F" w14:textId="77777777" w:rsidR="00AE7C06" w:rsidRDefault="00AE7C06" w:rsidP="00AE7C06">
      <w:pPr>
        <w:pStyle w:val="NormalWeb"/>
        <w:spacing w:before="0" w:beforeAutospacing="0" w:after="0" w:afterAutospacing="0"/>
        <w:jc w:val="both"/>
        <w:rPr>
          <w:rFonts w:ascii="Trebuchet MS" w:hAnsi="Trebuchet MS" w:cs="Arial"/>
          <w:sz w:val="20"/>
          <w:szCs w:val="20"/>
        </w:rPr>
      </w:pPr>
      <w:r>
        <w:rPr>
          <w:rFonts w:ascii="Trebuchet MS" w:hAnsi="Trebuchet MS" w:cs="Arial"/>
          <w:b/>
          <w:bCs/>
          <w:sz w:val="20"/>
          <w:szCs w:val="20"/>
        </w:rPr>
        <w:t xml:space="preserve">Art. 7º: </w:t>
      </w:r>
      <w:r>
        <w:rPr>
          <w:rFonts w:ascii="Trebuchet MS" w:hAnsi="Trebuchet MS" w:cs="Arial"/>
          <w:sz w:val="20"/>
          <w:szCs w:val="20"/>
        </w:rPr>
        <w:t>Comuníquese al Poder Ejecutivo.</w:t>
      </w:r>
    </w:p>
    <w:p w14:paraId="06CCD1E9" w14:textId="77777777" w:rsidR="00AE7C06" w:rsidRDefault="00AE7C06" w:rsidP="00AE7C06">
      <w:pPr>
        <w:pStyle w:val="NormalWeb"/>
        <w:spacing w:before="0" w:beforeAutospacing="0" w:after="0" w:afterAutospacing="0"/>
        <w:jc w:val="both"/>
        <w:rPr>
          <w:rFonts w:ascii="Trebuchet MS" w:hAnsi="Trebuchet MS" w:cs="Arial"/>
          <w:sz w:val="20"/>
          <w:szCs w:val="20"/>
        </w:rPr>
      </w:pPr>
    </w:p>
    <w:p w14:paraId="7A9D9635" w14:textId="77777777" w:rsidR="00AE7C06" w:rsidRDefault="00AE7C06" w:rsidP="00AE7C06">
      <w:pPr>
        <w:pStyle w:val="NormalWeb"/>
        <w:spacing w:before="0" w:beforeAutospacing="0" w:after="0" w:afterAutospacing="0"/>
        <w:jc w:val="both"/>
        <w:rPr>
          <w:rFonts w:ascii="Trebuchet MS" w:hAnsi="Trebuchet MS" w:cs="Arial"/>
          <w:sz w:val="20"/>
          <w:szCs w:val="20"/>
        </w:rPr>
      </w:pPr>
      <w:r>
        <w:rPr>
          <w:rFonts w:ascii="Trebuchet MS" w:hAnsi="Trebuchet MS" w:cs="Arial"/>
          <w:sz w:val="20"/>
          <w:szCs w:val="20"/>
        </w:rPr>
        <w:t>Dada en la Sala de Sesiones de la Honorable Legislatura de la Provincia de Buenos Aires, en la ciudad de La Plata, a los nueve días del mes de abril del año dos mil tres.</w:t>
      </w:r>
    </w:p>
    <w:tbl>
      <w:tblPr>
        <w:tblW w:w="10110" w:type="dxa"/>
        <w:tblCellSpacing w:w="0" w:type="dxa"/>
        <w:tblCellMar>
          <w:top w:w="60" w:type="dxa"/>
          <w:left w:w="60" w:type="dxa"/>
          <w:bottom w:w="60" w:type="dxa"/>
          <w:right w:w="60" w:type="dxa"/>
        </w:tblCellMar>
        <w:tblLook w:val="04A0" w:firstRow="1" w:lastRow="0" w:firstColumn="1" w:lastColumn="0" w:noHBand="0" w:noVBand="1"/>
      </w:tblPr>
      <w:tblGrid>
        <w:gridCol w:w="5055"/>
        <w:gridCol w:w="5055"/>
      </w:tblGrid>
      <w:tr w:rsidR="00AE7C06" w14:paraId="2AD5B267" w14:textId="77777777" w:rsidTr="00686ABB">
        <w:trPr>
          <w:tblCellSpacing w:w="0" w:type="dxa"/>
        </w:trPr>
        <w:tc>
          <w:tcPr>
            <w:tcW w:w="2500" w:type="pct"/>
            <w:hideMark/>
          </w:tcPr>
          <w:p w14:paraId="0A9862CC" w14:textId="77777777" w:rsidR="00AE7C06" w:rsidRDefault="00AE7C06" w:rsidP="00686ABB">
            <w:pPr>
              <w:pStyle w:val="NormalWeb"/>
              <w:spacing w:before="0" w:beforeAutospacing="0" w:after="0" w:afterAutospacing="0"/>
              <w:jc w:val="right"/>
              <w:rPr>
                <w:rFonts w:ascii="Trebuchet MS" w:hAnsi="Trebuchet MS" w:cs="Arial"/>
                <w:sz w:val="20"/>
                <w:szCs w:val="20"/>
              </w:rPr>
            </w:pPr>
            <w:r>
              <w:rPr>
                <w:rFonts w:ascii="Trebuchet MS" w:hAnsi="Trebuchet MS" w:cs="Arial"/>
                <w:sz w:val="20"/>
                <w:szCs w:val="20"/>
              </w:rPr>
              <w:t> </w:t>
            </w:r>
          </w:p>
          <w:p w14:paraId="1312E32F" w14:textId="77777777" w:rsidR="00AE7C06" w:rsidRDefault="00AE7C06" w:rsidP="00686ABB">
            <w:pPr>
              <w:pStyle w:val="NormalWeb"/>
              <w:spacing w:before="0" w:beforeAutospacing="0" w:after="0" w:afterAutospacing="0"/>
              <w:jc w:val="right"/>
              <w:rPr>
                <w:rFonts w:ascii="Trebuchet MS" w:hAnsi="Trebuchet MS"/>
                <w:sz w:val="16"/>
                <w:szCs w:val="16"/>
              </w:rPr>
            </w:pPr>
            <w:r>
              <w:rPr>
                <w:rFonts w:ascii="Trebuchet MS" w:hAnsi="Trebuchet MS" w:cs="Arial"/>
                <w:sz w:val="16"/>
                <w:szCs w:val="16"/>
              </w:rPr>
              <w:t>OSVALDOJ. MERCURI</w:t>
            </w:r>
            <w:r>
              <w:rPr>
                <w:rFonts w:ascii="Trebuchet MS" w:hAnsi="Trebuchet MS" w:cs="Arial"/>
                <w:sz w:val="16"/>
                <w:szCs w:val="16"/>
              </w:rPr>
              <w:br/>
              <w:t>Presidente H. C. Diputados</w:t>
            </w:r>
          </w:p>
        </w:tc>
        <w:tc>
          <w:tcPr>
            <w:tcW w:w="2500" w:type="pct"/>
            <w:hideMark/>
          </w:tcPr>
          <w:p w14:paraId="56A248F5" w14:textId="77777777" w:rsidR="00AE7C06" w:rsidRDefault="00AE7C06" w:rsidP="00686ABB">
            <w:pPr>
              <w:pStyle w:val="NormalWeb"/>
              <w:spacing w:before="0" w:beforeAutospacing="0" w:after="0" w:afterAutospacing="0"/>
              <w:jc w:val="right"/>
              <w:rPr>
                <w:rFonts w:ascii="Trebuchet MS" w:hAnsi="Trebuchet MS"/>
                <w:sz w:val="16"/>
                <w:szCs w:val="16"/>
              </w:rPr>
            </w:pPr>
            <w:r>
              <w:rPr>
                <w:rFonts w:ascii="Trebuchet MS" w:hAnsi="Trebuchet MS" w:cs="Arial"/>
                <w:sz w:val="16"/>
                <w:szCs w:val="16"/>
              </w:rPr>
              <w:t>ALEJANDRO HUGO CORVATTA</w:t>
            </w:r>
            <w:r>
              <w:rPr>
                <w:rFonts w:ascii="Trebuchet MS" w:hAnsi="Trebuchet MS" w:cs="Arial"/>
                <w:sz w:val="16"/>
                <w:szCs w:val="16"/>
              </w:rPr>
              <w:br/>
              <w:t>Vicepresidente 1º H. Senado</w:t>
            </w:r>
            <w:r>
              <w:rPr>
                <w:rFonts w:ascii="Trebuchet MS" w:hAnsi="Trebuchet MS" w:cs="Arial"/>
                <w:sz w:val="16"/>
                <w:szCs w:val="16"/>
              </w:rPr>
              <w:br/>
              <w:t>en ejercicio de la Presidencia</w:t>
            </w:r>
          </w:p>
        </w:tc>
      </w:tr>
      <w:tr w:rsidR="00AE7C06" w14:paraId="0327A663" w14:textId="77777777" w:rsidTr="00686ABB">
        <w:trPr>
          <w:tblCellSpacing w:w="0" w:type="dxa"/>
        </w:trPr>
        <w:tc>
          <w:tcPr>
            <w:tcW w:w="2500" w:type="pct"/>
            <w:hideMark/>
          </w:tcPr>
          <w:p w14:paraId="6329D343" w14:textId="77777777" w:rsidR="00AE7C06" w:rsidRDefault="00AE7C06" w:rsidP="00686ABB">
            <w:pPr>
              <w:pStyle w:val="NormalWeb"/>
              <w:spacing w:before="0" w:beforeAutospacing="0" w:after="0" w:afterAutospacing="0"/>
              <w:jc w:val="right"/>
              <w:rPr>
                <w:rFonts w:ascii="Trebuchet MS" w:hAnsi="Trebuchet MS"/>
                <w:sz w:val="16"/>
                <w:szCs w:val="16"/>
              </w:rPr>
            </w:pPr>
            <w:r>
              <w:rPr>
                <w:rFonts w:ascii="Trebuchet MS" w:hAnsi="Trebuchet MS" w:cs="Arial"/>
                <w:sz w:val="16"/>
                <w:szCs w:val="16"/>
              </w:rPr>
              <w:t>Manuel Eduardo Isasi</w:t>
            </w:r>
            <w:r>
              <w:rPr>
                <w:rFonts w:ascii="Trebuchet MS" w:hAnsi="Trebuchet MS" w:cs="Arial"/>
                <w:sz w:val="16"/>
                <w:szCs w:val="16"/>
              </w:rPr>
              <w:br/>
              <w:t>Secretario Legislativo H. C. Diputados</w:t>
            </w:r>
          </w:p>
        </w:tc>
        <w:tc>
          <w:tcPr>
            <w:tcW w:w="2500" w:type="pct"/>
            <w:hideMark/>
          </w:tcPr>
          <w:p w14:paraId="569A93DF" w14:textId="77777777" w:rsidR="00AE7C06" w:rsidRDefault="00AE7C06" w:rsidP="00686ABB">
            <w:pPr>
              <w:pStyle w:val="NormalWeb"/>
              <w:spacing w:before="0" w:beforeAutospacing="0" w:after="0" w:afterAutospacing="0"/>
              <w:jc w:val="right"/>
              <w:rPr>
                <w:rFonts w:ascii="Trebuchet MS" w:hAnsi="Trebuchet MS"/>
                <w:sz w:val="16"/>
                <w:szCs w:val="16"/>
              </w:rPr>
            </w:pPr>
            <w:r>
              <w:rPr>
                <w:rFonts w:ascii="Trebuchet MS" w:hAnsi="Trebuchet MS" w:cs="Arial"/>
                <w:sz w:val="16"/>
                <w:szCs w:val="16"/>
              </w:rPr>
              <w:t>Máximo Augusto Rodríguez</w:t>
            </w:r>
            <w:r>
              <w:rPr>
                <w:rFonts w:ascii="Trebuchet MS" w:hAnsi="Trebuchet MS" w:cs="Arial"/>
                <w:sz w:val="16"/>
                <w:szCs w:val="16"/>
              </w:rPr>
              <w:br/>
              <w:t>Secretario Legislativo H. Senado</w:t>
            </w:r>
          </w:p>
        </w:tc>
      </w:tr>
    </w:tbl>
    <w:p w14:paraId="2326C54F" w14:textId="77777777" w:rsidR="00AE7C06" w:rsidRDefault="00AE7C06" w:rsidP="00AE7C06">
      <w:pPr>
        <w:pStyle w:val="NormalWeb"/>
        <w:spacing w:before="0" w:beforeAutospacing="0" w:after="0" w:afterAutospacing="0" w:line="360" w:lineRule="auto"/>
      </w:pPr>
    </w:p>
    <w:p w14:paraId="216C3B06" w14:textId="77777777" w:rsidR="00AE7C06" w:rsidRPr="00F15B6F" w:rsidRDefault="00AE7C06" w:rsidP="00AE7C06">
      <w:pPr>
        <w:jc w:val="both"/>
        <w:rPr>
          <w:rFonts w:ascii="Trebuchet MS" w:hAnsi="Trebuchet MS" w:cs="Arial"/>
          <w:b/>
          <w:bCs/>
          <w:lang w:val="es-MX"/>
        </w:rPr>
      </w:pPr>
    </w:p>
    <w:p w14:paraId="6CDB0543" w14:textId="39F7095A" w:rsidR="00592F1B" w:rsidRPr="00AC3BA6" w:rsidRDefault="00592F1B" w:rsidP="00AC3BA6">
      <w:bookmarkStart w:id="0" w:name="_GoBack"/>
      <w:bookmarkEnd w:id="0"/>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AE7C0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AE7C06"/>
    <w:pPr>
      <w:spacing w:before="100" w:beforeAutospacing="1" w:after="100" w:afterAutospacing="1" w:line="240" w:lineRule="auto"/>
    </w:pPr>
    <w:rPr>
      <w:rFonts w:ascii="Verdana" w:eastAsia="Times New Roman" w:hAnsi="Verdana" w:cs="Times New Roman"/>
      <w:color w:val="000000"/>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AE7C06"/>
    <w:pPr>
      <w:spacing w:before="100" w:beforeAutospacing="1" w:after="100" w:afterAutospacing="1" w:line="240" w:lineRule="auto"/>
    </w:pPr>
    <w:rPr>
      <w:rFonts w:ascii="Verdana" w:eastAsia="Times New Roman" w:hAnsi="Verdana" w:cs="Times New Roman"/>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2687</Characters>
  <Application>Microsoft Macintosh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2021-05-10T12:34:00Z</dcterms:created>
  <dcterms:modified xsi:type="dcterms:W3CDTF">2021-05-10T12:34:00Z</dcterms:modified>
</cp:coreProperties>
</file>