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DCA67" w14:textId="77777777" w:rsidR="003C50B6" w:rsidRDefault="003C50B6" w:rsidP="003C50B6">
      <w:pPr>
        <w:keepNext/>
        <w:jc w:val="center"/>
        <w:outlineLvl w:val="2"/>
        <w:rPr>
          <w:rFonts w:ascii="Trebuchet MS" w:hAnsi="Trebuchet MS" w:cs="Arial"/>
          <w:b/>
          <w:color w:val="000000"/>
        </w:rPr>
      </w:pPr>
    </w:p>
    <w:p w14:paraId="5FDE8E6F" w14:textId="77777777" w:rsidR="003C50B6" w:rsidRPr="006F348C" w:rsidRDefault="003C50B6" w:rsidP="003C50B6">
      <w:pPr>
        <w:keepNext/>
        <w:jc w:val="center"/>
        <w:outlineLvl w:val="2"/>
        <w:rPr>
          <w:rFonts w:ascii="Trebuchet MS" w:hAnsi="Trebuchet MS" w:cs="Arial"/>
          <w:b/>
          <w:color w:val="000000"/>
        </w:rPr>
      </w:pPr>
      <w:bookmarkStart w:id="0" w:name="_GoBack"/>
      <w:bookmarkEnd w:id="0"/>
      <w:r w:rsidRPr="006F348C">
        <w:rPr>
          <w:rFonts w:ascii="Trebuchet MS" w:hAnsi="Trebuchet MS" w:cs="Arial"/>
          <w:b/>
          <w:color w:val="000000"/>
        </w:rPr>
        <w:t xml:space="preserve">REGULACIÓN DE UTILIZACIÓN DE VIDEOCÁMARAS PARA GRABAR </w:t>
      </w:r>
    </w:p>
    <w:p w14:paraId="780B1BAD" w14:textId="77777777" w:rsidR="003C50B6" w:rsidRPr="006F348C" w:rsidRDefault="003C50B6" w:rsidP="003C50B6">
      <w:pPr>
        <w:keepNext/>
        <w:jc w:val="center"/>
        <w:outlineLvl w:val="2"/>
        <w:rPr>
          <w:rFonts w:ascii="Trebuchet MS" w:hAnsi="Trebuchet MS" w:cs="Arial"/>
          <w:b/>
          <w:color w:val="000000"/>
        </w:rPr>
      </w:pPr>
      <w:r w:rsidRPr="006F348C">
        <w:rPr>
          <w:rFonts w:ascii="Trebuchet MS" w:hAnsi="Trebuchet MS" w:cs="Arial"/>
          <w:b/>
          <w:color w:val="000000"/>
        </w:rPr>
        <w:t>IMÁGENES DE ESPACIOS PÚBLICOS</w:t>
      </w:r>
    </w:p>
    <w:p w14:paraId="5D31B681" w14:textId="77777777" w:rsidR="003C50B6" w:rsidRPr="006F348C" w:rsidRDefault="003C50B6" w:rsidP="003C50B6"/>
    <w:p w14:paraId="57335A0A" w14:textId="77777777" w:rsidR="003C50B6" w:rsidRPr="006F348C" w:rsidRDefault="003C50B6" w:rsidP="003C50B6">
      <w:pPr>
        <w:keepNext/>
        <w:jc w:val="center"/>
        <w:outlineLvl w:val="2"/>
        <w:rPr>
          <w:rFonts w:ascii="Trebuchet MS" w:hAnsi="Trebuchet MS"/>
          <w:b/>
          <w:caps/>
        </w:rPr>
      </w:pPr>
      <w:r w:rsidRPr="006F348C">
        <w:rPr>
          <w:rFonts w:ascii="Trebuchet MS" w:hAnsi="Trebuchet MS"/>
          <w:b/>
          <w:caps/>
        </w:rPr>
        <w:t xml:space="preserve">Legislatura de la Ciudad Autónoma de </w:t>
      </w:r>
      <w:proofErr w:type="gramStart"/>
      <w:r w:rsidRPr="006F348C">
        <w:rPr>
          <w:rFonts w:ascii="Trebuchet MS" w:hAnsi="Trebuchet MS"/>
          <w:b/>
          <w:caps/>
        </w:rPr>
        <w:t>Buenos Aires</w:t>
      </w:r>
      <w:proofErr w:type="gramEnd"/>
    </w:p>
    <w:p w14:paraId="6812100A" w14:textId="77777777" w:rsidR="003C50B6" w:rsidRPr="006F348C" w:rsidRDefault="003C50B6" w:rsidP="003C50B6">
      <w:pPr>
        <w:spacing w:line="240" w:lineRule="exact"/>
        <w:jc w:val="center"/>
        <w:rPr>
          <w:rFonts w:ascii="Trebuchet MS" w:hAnsi="Trebuchet MS" w:cs="Arial"/>
          <w:b/>
          <w:bCs/>
          <w:color w:val="000000"/>
        </w:rPr>
      </w:pPr>
    </w:p>
    <w:p w14:paraId="17FE4ABE" w14:textId="77777777" w:rsidR="003C50B6" w:rsidRPr="006F348C" w:rsidRDefault="003C50B6" w:rsidP="003C50B6">
      <w:pPr>
        <w:spacing w:line="240" w:lineRule="exact"/>
        <w:jc w:val="center"/>
        <w:rPr>
          <w:rFonts w:ascii="Trebuchet MS" w:hAnsi="Trebuchet MS" w:cs="Arial"/>
          <w:color w:val="000000"/>
        </w:rPr>
      </w:pPr>
      <w:r w:rsidRPr="006F348C">
        <w:rPr>
          <w:rFonts w:ascii="Trebuchet MS" w:hAnsi="Trebuchet MS" w:cs="Arial"/>
          <w:b/>
          <w:bCs/>
          <w:color w:val="000000"/>
        </w:rPr>
        <w:t>LEY N° 2.602</w:t>
      </w:r>
    </w:p>
    <w:p w14:paraId="11861F36" w14:textId="77777777" w:rsidR="003C50B6" w:rsidRPr="006F348C" w:rsidRDefault="003C50B6" w:rsidP="003C50B6">
      <w:pPr>
        <w:spacing w:line="240" w:lineRule="exact"/>
        <w:jc w:val="center"/>
        <w:rPr>
          <w:rFonts w:ascii="Trebuchet MS" w:hAnsi="Trebuchet MS" w:cs="Arial"/>
          <w:b/>
          <w:bCs/>
          <w:color w:val="000000"/>
        </w:rPr>
      </w:pPr>
    </w:p>
    <w:p w14:paraId="61681955" w14:textId="77777777" w:rsidR="003C50B6" w:rsidRPr="006F348C" w:rsidRDefault="003C50B6" w:rsidP="003C50B6">
      <w:pPr>
        <w:pBdr>
          <w:top w:val="single" w:sz="12" w:space="1" w:color="auto"/>
          <w:left w:val="single" w:sz="12" w:space="4" w:color="auto"/>
          <w:bottom w:val="single" w:sz="12" w:space="1" w:color="auto"/>
          <w:right w:val="single" w:sz="12" w:space="4" w:color="auto"/>
        </w:pBdr>
        <w:shd w:val="clear" w:color="auto" w:fill="F8F8F8"/>
        <w:spacing w:line="240" w:lineRule="exact"/>
        <w:ind w:left="1701" w:right="1701"/>
        <w:jc w:val="center"/>
        <w:rPr>
          <w:rFonts w:ascii="Trebuchet MS" w:hAnsi="Trebuchet MS" w:cs="Arial"/>
          <w:color w:val="000000"/>
        </w:rPr>
      </w:pPr>
      <w:r w:rsidRPr="006F348C">
        <w:rPr>
          <w:rFonts w:ascii="Trebuchet MS" w:hAnsi="Trebuchet MS" w:cs="Arial"/>
          <w:b/>
          <w:bCs/>
          <w:color w:val="000000"/>
        </w:rPr>
        <w:t>TEXTO ACTUALIZADO DE ACUERDO A LA LEY N° 3.998</w:t>
      </w:r>
    </w:p>
    <w:p w14:paraId="71A0ACFD" w14:textId="77777777" w:rsidR="003C50B6" w:rsidRPr="006F348C" w:rsidRDefault="003C50B6" w:rsidP="003C50B6">
      <w:pPr>
        <w:autoSpaceDE w:val="0"/>
        <w:autoSpaceDN w:val="0"/>
        <w:adjustRightInd w:val="0"/>
        <w:spacing w:line="240" w:lineRule="exact"/>
        <w:jc w:val="center"/>
        <w:rPr>
          <w:rFonts w:ascii="Trebuchet MS" w:hAnsi="Trebuchet MS" w:cs="Times-Roman"/>
        </w:rPr>
      </w:pPr>
    </w:p>
    <w:p w14:paraId="3C196151" w14:textId="77777777" w:rsidR="003C50B6" w:rsidRPr="006F348C" w:rsidRDefault="003C50B6" w:rsidP="003C50B6">
      <w:pPr>
        <w:spacing w:line="240" w:lineRule="exact"/>
        <w:jc w:val="right"/>
        <w:rPr>
          <w:rFonts w:ascii="Trebuchet MS" w:hAnsi="Trebuchet MS" w:cs="Arial"/>
          <w:color w:val="000000"/>
        </w:rPr>
      </w:pPr>
    </w:p>
    <w:p w14:paraId="34B7408F" w14:textId="77777777" w:rsidR="003C50B6" w:rsidRPr="006F348C" w:rsidRDefault="003C50B6" w:rsidP="003C50B6">
      <w:pPr>
        <w:jc w:val="right"/>
        <w:rPr>
          <w:rFonts w:ascii="Trebuchet MS" w:hAnsi="Trebuchet MS" w:cs="Arial"/>
          <w:color w:val="000000"/>
        </w:rPr>
      </w:pPr>
      <w:r w:rsidRPr="006F348C">
        <w:rPr>
          <w:rFonts w:ascii="Trebuchet MS" w:hAnsi="Trebuchet MS" w:cs="Arial"/>
          <w:color w:val="000000"/>
        </w:rPr>
        <w:t>Buenos Aires, 06 de diciembre de 2007</w:t>
      </w:r>
      <w:proofErr w:type="gramStart"/>
      <w:r w:rsidRPr="006F348C">
        <w:rPr>
          <w:rFonts w:ascii="Trebuchet MS" w:hAnsi="Trebuchet MS" w:cs="Arial"/>
          <w:color w:val="000000"/>
        </w:rPr>
        <w:t>.-</w:t>
      </w:r>
      <w:proofErr w:type="gramEnd"/>
    </w:p>
    <w:p w14:paraId="75348982" w14:textId="77777777" w:rsidR="003C50B6" w:rsidRPr="006F348C" w:rsidRDefault="003C50B6" w:rsidP="003C50B6">
      <w:pPr>
        <w:autoSpaceDE w:val="0"/>
        <w:autoSpaceDN w:val="0"/>
        <w:adjustRightInd w:val="0"/>
        <w:jc w:val="both"/>
        <w:rPr>
          <w:rFonts w:ascii="Trebuchet MS" w:hAnsi="Trebuchet MS" w:cs="Times-Roman"/>
        </w:rPr>
      </w:pPr>
    </w:p>
    <w:p w14:paraId="7B8C3F14" w14:textId="77777777" w:rsidR="003C50B6" w:rsidRPr="006F348C" w:rsidRDefault="003C50B6" w:rsidP="003C50B6">
      <w:pPr>
        <w:spacing w:line="240" w:lineRule="exact"/>
        <w:jc w:val="center"/>
        <w:rPr>
          <w:rFonts w:ascii="Trebuchet MS" w:hAnsi="Trebuchet MS" w:cs="Arial"/>
          <w:b/>
          <w:color w:val="000000"/>
        </w:rPr>
      </w:pPr>
      <w:r w:rsidRPr="006F348C">
        <w:rPr>
          <w:rFonts w:ascii="Trebuchet MS" w:hAnsi="Trebuchet MS" w:cs="Arial"/>
          <w:b/>
          <w:color w:val="000000"/>
        </w:rPr>
        <w:t>La Legislatura de la Ciudad Autónoma de Buenos Aires</w:t>
      </w:r>
    </w:p>
    <w:p w14:paraId="4E5CD009" w14:textId="77777777" w:rsidR="003C50B6" w:rsidRPr="006F348C" w:rsidRDefault="003C50B6" w:rsidP="003C50B6">
      <w:pPr>
        <w:spacing w:line="240" w:lineRule="exact"/>
        <w:jc w:val="center"/>
        <w:rPr>
          <w:rFonts w:ascii="Trebuchet MS" w:hAnsi="Trebuchet MS" w:cs="Arial"/>
          <w:b/>
          <w:color w:val="000000"/>
        </w:rPr>
      </w:pPr>
      <w:proofErr w:type="gramStart"/>
      <w:r w:rsidRPr="006F348C">
        <w:rPr>
          <w:rFonts w:ascii="Trebuchet MS" w:hAnsi="Trebuchet MS" w:cs="Arial"/>
          <w:b/>
          <w:color w:val="000000"/>
        </w:rPr>
        <w:t>sanciona</w:t>
      </w:r>
      <w:proofErr w:type="gramEnd"/>
      <w:r w:rsidRPr="006F348C">
        <w:rPr>
          <w:rFonts w:ascii="Trebuchet MS" w:hAnsi="Trebuchet MS" w:cs="Arial"/>
          <w:b/>
          <w:color w:val="000000"/>
        </w:rPr>
        <w:t xml:space="preserve"> con fuerza de Ley</w:t>
      </w:r>
    </w:p>
    <w:p w14:paraId="59A5C727" w14:textId="77777777" w:rsidR="003C50B6" w:rsidRPr="006F348C" w:rsidRDefault="003C50B6" w:rsidP="003C50B6">
      <w:pPr>
        <w:jc w:val="center"/>
        <w:rPr>
          <w:rFonts w:ascii="Trebuchet MS" w:hAnsi="Trebuchet MS" w:cs="Arial"/>
          <w:color w:val="000000"/>
        </w:rPr>
      </w:pPr>
      <w:r w:rsidRPr="006F348C">
        <w:rPr>
          <w:rFonts w:ascii="Trebuchet MS" w:hAnsi="Trebuchet MS" w:cs="Arial"/>
          <w:color w:val="000000"/>
        </w:rPr>
        <w:t> </w:t>
      </w:r>
    </w:p>
    <w:p w14:paraId="47D613DC" w14:textId="77777777" w:rsidR="003C50B6" w:rsidRPr="006F348C" w:rsidRDefault="003C50B6" w:rsidP="003C50B6">
      <w:pPr>
        <w:jc w:val="center"/>
        <w:rPr>
          <w:rFonts w:ascii="Trebuchet MS" w:hAnsi="Trebuchet MS" w:cs="Arial"/>
          <w:b/>
          <w:bCs/>
          <w:color w:val="000000"/>
        </w:rPr>
      </w:pPr>
      <w:r w:rsidRPr="006F348C">
        <w:rPr>
          <w:rFonts w:ascii="Trebuchet MS" w:hAnsi="Trebuchet MS" w:cs="Arial"/>
          <w:b/>
          <w:bCs/>
          <w:color w:val="000000"/>
        </w:rPr>
        <w:t>Título I</w:t>
      </w:r>
      <w:r w:rsidRPr="006F348C">
        <w:rPr>
          <w:rFonts w:ascii="Trebuchet MS" w:hAnsi="Trebuchet MS" w:cs="Arial"/>
          <w:b/>
          <w:bCs/>
          <w:color w:val="000000"/>
        </w:rPr>
        <w:br/>
        <w:t>Disposiciones generales</w:t>
      </w:r>
    </w:p>
    <w:p w14:paraId="7AC4BFF3" w14:textId="77777777" w:rsidR="003C50B6" w:rsidRPr="006F348C" w:rsidRDefault="003C50B6" w:rsidP="003C50B6">
      <w:pPr>
        <w:jc w:val="center"/>
        <w:rPr>
          <w:rFonts w:ascii="Trebuchet MS" w:hAnsi="Trebuchet MS" w:cs="Arial"/>
          <w:color w:val="000000"/>
        </w:rPr>
      </w:pPr>
    </w:p>
    <w:p w14:paraId="6904D618"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Objeto. La presente ley regula la utilización por parte del Poder Ejecutivo de videocámaras para grabar imágenes en lugares públicos y su posterior tratamiento, estableciendo específicamente el régimen de garantías de los derechos fundamentales y libertades públicas de los ciudadanos que habrá de respetarse ineludiblemente en las sucesivas fases de grabación y uso de las imágenes.</w:t>
      </w:r>
    </w:p>
    <w:p w14:paraId="79964AA1" w14:textId="77777777" w:rsidR="003C50B6" w:rsidRPr="006F348C" w:rsidRDefault="003C50B6" w:rsidP="003C50B6">
      <w:pPr>
        <w:jc w:val="both"/>
        <w:rPr>
          <w:rFonts w:ascii="Trebuchet MS" w:hAnsi="Trebuchet MS" w:cs="Arial"/>
          <w:color w:val="000000"/>
        </w:rPr>
      </w:pPr>
    </w:p>
    <w:p w14:paraId="15BA029E" w14:textId="77777777" w:rsidR="003C50B6" w:rsidRDefault="003C50B6" w:rsidP="003C50B6">
      <w:pPr>
        <w:jc w:val="both"/>
        <w:rPr>
          <w:rFonts w:ascii="Trebuchet MS" w:hAnsi="Trebuchet MS" w:cs="Arial"/>
          <w:color w:val="000000"/>
        </w:rPr>
      </w:pPr>
      <w:r w:rsidRPr="006F348C">
        <w:rPr>
          <w:rFonts w:ascii="Trebuchet MS" w:hAnsi="Trebuchet MS" w:cs="Arial"/>
          <w:bCs/>
          <w:color w:val="000000"/>
        </w:rPr>
        <w:t>Artículo 2°</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Principios generales para la utilización de videocámaras. La utilización de </w:t>
      </w:r>
      <w:proofErr w:type="gramStart"/>
      <w:r w:rsidRPr="006F348C">
        <w:rPr>
          <w:rFonts w:ascii="Trebuchet MS" w:hAnsi="Trebuchet MS" w:cs="Arial"/>
          <w:color w:val="000000"/>
        </w:rPr>
        <w:t>videocámaras</w:t>
      </w:r>
      <w:proofErr w:type="gramEnd"/>
      <w:r w:rsidRPr="006F348C">
        <w:rPr>
          <w:rFonts w:ascii="Trebuchet MS" w:hAnsi="Trebuchet MS" w:cs="Arial"/>
          <w:color w:val="000000"/>
        </w:rPr>
        <w:t xml:space="preserve"> está regida por el principio de proporcionalidad y razonabilidad, en su doble versión de procedencia y de intervención mínima. La procedencia determina que sólo podrá emplearse la videocámara cuando resulte adecuado, en una situación concreta, para asegurar la convivencia ciudadana, la utilización pacífica de las vías y espacios públicos, la elaboración de políticas públicas de planificación urbana, así como para la prevención de faltas e infracciones relacionadas con la seguridad pública. La intervención mínima exige la ponderación en cada caso, entre la finalidad pretendida y la posible afectación por la utilización de la videocámara al derecho a la propia imagen, a la intimidad y a la privacidad de las personas, de conformidad con los principios consagrados en nuestra Constitución Nacional y de la Ciudad Autónoma de Buenos Aires.</w:t>
      </w:r>
    </w:p>
    <w:p w14:paraId="1C033241" w14:textId="77777777" w:rsidR="003C50B6" w:rsidRPr="006F348C" w:rsidRDefault="003C50B6" w:rsidP="003C50B6">
      <w:pPr>
        <w:jc w:val="both"/>
        <w:rPr>
          <w:rFonts w:ascii="Trebuchet MS" w:hAnsi="Trebuchet MS" w:cs="Arial"/>
          <w:color w:val="000000"/>
        </w:rPr>
      </w:pPr>
    </w:p>
    <w:p w14:paraId="41ABACB3" w14:textId="77777777" w:rsidR="003C50B6" w:rsidRPr="006F348C" w:rsidRDefault="003C50B6" w:rsidP="003C50B6">
      <w:pPr>
        <w:jc w:val="both"/>
        <w:rPr>
          <w:rFonts w:ascii="Trebuchet MS" w:hAnsi="Trebuchet MS" w:cs="Arial"/>
          <w:color w:val="000000"/>
        </w:rPr>
      </w:pPr>
    </w:p>
    <w:p w14:paraId="720D14A2" w14:textId="77777777" w:rsidR="003C50B6" w:rsidRPr="006F348C" w:rsidRDefault="003C50B6" w:rsidP="003C50B6">
      <w:pPr>
        <w:jc w:val="center"/>
        <w:rPr>
          <w:rFonts w:ascii="Trebuchet MS" w:hAnsi="Trebuchet MS" w:cs="Arial"/>
          <w:color w:val="000000"/>
        </w:rPr>
      </w:pPr>
      <w:r w:rsidRPr="006F348C">
        <w:rPr>
          <w:rFonts w:ascii="Trebuchet MS" w:hAnsi="Trebuchet MS" w:cs="Arial"/>
          <w:b/>
          <w:bCs/>
          <w:color w:val="000000"/>
        </w:rPr>
        <w:t>Título II</w:t>
      </w:r>
      <w:r w:rsidRPr="006F348C">
        <w:rPr>
          <w:rFonts w:ascii="Trebuchet MS" w:hAnsi="Trebuchet MS" w:cs="Arial"/>
          <w:b/>
          <w:bCs/>
          <w:color w:val="000000"/>
        </w:rPr>
        <w:br/>
        <w:t>De las videocámaras instaladas por el Poder Ejecutivo</w:t>
      </w:r>
    </w:p>
    <w:p w14:paraId="7ADD813C" w14:textId="77777777" w:rsidR="003C50B6" w:rsidRPr="006F348C" w:rsidRDefault="003C50B6" w:rsidP="003C50B6">
      <w:pPr>
        <w:jc w:val="both"/>
        <w:rPr>
          <w:rFonts w:ascii="Trebuchet MS" w:hAnsi="Trebuchet MS" w:cs="Arial"/>
          <w:b/>
          <w:bCs/>
          <w:color w:val="000000"/>
        </w:rPr>
      </w:pPr>
    </w:p>
    <w:p w14:paraId="1EB3DAB4"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3°</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Principios para la disposición de videocámaras. La instalación de videocámaras por parte del Poder Ejecutivo será procedente en la medida en que resulten de utilidad concreta a fin de proporcionar información necesaria para adoptar eventuales medidas de gobierno relacionadas con la utilización del espacio público.</w:t>
      </w:r>
    </w:p>
    <w:p w14:paraId="74D9E143" w14:textId="77777777" w:rsidR="003C50B6" w:rsidRPr="006F348C" w:rsidRDefault="003C50B6" w:rsidP="003C50B6">
      <w:pPr>
        <w:jc w:val="both"/>
        <w:rPr>
          <w:rFonts w:ascii="Trebuchet MS" w:hAnsi="Trebuchet MS" w:cs="Arial"/>
          <w:b/>
          <w:bCs/>
          <w:color w:val="000000"/>
        </w:rPr>
      </w:pPr>
    </w:p>
    <w:p w14:paraId="65A3B82E"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4°</w:t>
      </w:r>
      <w:proofErr w:type="gramStart"/>
      <w:r w:rsidRPr="006F348C">
        <w:rPr>
          <w:rFonts w:ascii="Trebuchet MS" w:hAnsi="Trebuchet MS" w:cs="Arial"/>
          <w:bCs/>
          <w:color w:val="000000"/>
        </w:rPr>
        <w:t>.-</w:t>
      </w:r>
      <w:proofErr w:type="gramEnd"/>
      <w:r w:rsidRPr="006F348C">
        <w:rPr>
          <w:rFonts w:ascii="Trebuchet MS" w:hAnsi="Trebuchet MS" w:cs="Arial"/>
          <w:bCs/>
          <w:color w:val="000000"/>
        </w:rPr>
        <w:t xml:space="preserve"> </w:t>
      </w:r>
      <w:r w:rsidRPr="006F348C">
        <w:rPr>
          <w:rFonts w:ascii="Trebuchet MS" w:hAnsi="Trebuchet MS" w:cs="Arial"/>
          <w:color w:val="000000"/>
        </w:rPr>
        <w:t xml:space="preserve">Límites a la utilización de videocámaras. </w:t>
      </w:r>
      <w:proofErr w:type="gramStart"/>
      <w:r w:rsidRPr="006F348C">
        <w:rPr>
          <w:rFonts w:ascii="Trebuchet MS" w:hAnsi="Trebuchet MS" w:cs="Arial"/>
          <w:color w:val="000000"/>
        </w:rPr>
        <w:t>El Poder Ejecutivo no podrá utilizar videocámaras para tomar imágenes del interior de propiedades privadas, salvo por autorización judicial expresa.</w:t>
      </w:r>
      <w:proofErr w:type="gramEnd"/>
      <w:r w:rsidRPr="006F348C">
        <w:rPr>
          <w:rFonts w:ascii="Trebuchet MS" w:hAnsi="Trebuchet MS" w:cs="Arial"/>
          <w:color w:val="000000"/>
        </w:rPr>
        <w:t xml:space="preserve"> </w:t>
      </w:r>
      <w:proofErr w:type="gramStart"/>
      <w:r w:rsidRPr="006F348C">
        <w:rPr>
          <w:rFonts w:ascii="Trebuchet MS" w:hAnsi="Trebuchet MS" w:cs="Arial"/>
          <w:color w:val="000000"/>
        </w:rPr>
        <w:t>Podrán instalarse videocámaras en espacios públicos de acuerdo a los principios establecidos en la presente Ley, salvo cuando se afecte de forma directa y grave la intimidad de las personas.</w:t>
      </w:r>
      <w:proofErr w:type="gramEnd"/>
      <w:r w:rsidRPr="006F348C">
        <w:rPr>
          <w:rFonts w:ascii="Trebuchet MS" w:hAnsi="Trebuchet MS" w:cs="Arial"/>
          <w:color w:val="000000"/>
        </w:rPr>
        <w:t xml:space="preserve"> En ningún caso las videocámaras podrán captar sonidos, excepto en el caso que sea accionado el dispositivo de emergencia, y al solo efecto de establecer la comunicación con el solicitante. La captación de sonidos se deberá desactivar automáticamente a los tres (3) minutos de pulsado el dispositivo y únicamente podrá reactivarse mediante una nueva pulsación del dispositivo de emergencia. </w:t>
      </w:r>
      <w:proofErr w:type="gramStart"/>
      <w:r w:rsidRPr="006F348C">
        <w:rPr>
          <w:rFonts w:ascii="Trebuchet MS" w:hAnsi="Trebuchet MS" w:cs="Arial"/>
          <w:color w:val="000000"/>
        </w:rPr>
        <w:t>El sistema impedirá su activación por parte del operador del centro de monitoreo.</w:t>
      </w:r>
      <w:proofErr w:type="gramEnd"/>
      <w:r w:rsidRPr="006F348C">
        <w:rPr>
          <w:rFonts w:ascii="Trebuchet MS" w:hAnsi="Trebuchet MS" w:cs="Arial"/>
          <w:color w:val="000000"/>
        </w:rPr>
        <w:t xml:space="preserve"> </w:t>
      </w:r>
      <w:proofErr w:type="gramStart"/>
      <w:r w:rsidRPr="006F348C">
        <w:rPr>
          <w:rFonts w:ascii="Trebuchet MS" w:hAnsi="Trebuchet MS" w:cs="Arial"/>
          <w:color w:val="000000"/>
        </w:rPr>
        <w:t>En el supuesto que en forma accidental se obtuviesen imágenes cuya captación resulte violatoria de la presente Ley, las mismas deberán ser destruidas inmediatamente por quien tenga la responsabilidad de su custodia.</w:t>
      </w:r>
      <w:proofErr w:type="gramEnd"/>
    </w:p>
    <w:p w14:paraId="54DDABD4" w14:textId="77777777" w:rsidR="003C50B6" w:rsidRPr="006F348C" w:rsidRDefault="003C50B6" w:rsidP="003C50B6">
      <w:pPr>
        <w:jc w:val="both"/>
        <w:rPr>
          <w:rFonts w:ascii="Trebuchet MS" w:hAnsi="Trebuchet MS" w:cs="Arial"/>
          <w:b/>
          <w:bCs/>
          <w:i/>
          <w:iCs/>
          <w:color w:val="000000"/>
        </w:rPr>
      </w:pPr>
    </w:p>
    <w:p w14:paraId="5715CC2A" w14:textId="77777777" w:rsidR="003C50B6" w:rsidRPr="006F348C" w:rsidRDefault="003C50B6" w:rsidP="003C50B6">
      <w:pPr>
        <w:jc w:val="both"/>
        <w:rPr>
          <w:rFonts w:ascii="Trebuchet MS" w:hAnsi="Trebuchet MS" w:cs="Arial"/>
          <w:color w:val="000000"/>
        </w:rPr>
      </w:pPr>
      <w:r w:rsidRPr="006F348C">
        <w:rPr>
          <w:rFonts w:ascii="Trebuchet MS" w:hAnsi="Trebuchet MS" w:cs="Arial"/>
          <w:b/>
          <w:bCs/>
          <w:i/>
          <w:iCs/>
          <w:color w:val="000000"/>
        </w:rPr>
        <w:t xml:space="preserve">(Conforme Art. 3º de la Ley Nº 3.130, BOCBA Nº 3251 del 04/09/2009) </w:t>
      </w:r>
    </w:p>
    <w:p w14:paraId="7A465387"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5°</w:t>
      </w:r>
      <w:proofErr w:type="gramStart"/>
      <w:r w:rsidRPr="006F348C">
        <w:rPr>
          <w:rFonts w:ascii="Trebuchet MS" w:hAnsi="Trebuchet MS" w:cs="Arial"/>
          <w:bCs/>
          <w:color w:val="000000"/>
        </w:rPr>
        <w:t>.-</w:t>
      </w:r>
      <w:proofErr w:type="gramEnd"/>
      <w:r w:rsidRPr="006F348C">
        <w:rPr>
          <w:rFonts w:ascii="Trebuchet MS" w:hAnsi="Trebuchet MS" w:cs="Arial"/>
          <w:bCs/>
          <w:color w:val="000000"/>
        </w:rPr>
        <w:t xml:space="preserve"> </w:t>
      </w:r>
      <w:r w:rsidRPr="006F348C">
        <w:rPr>
          <w:rFonts w:ascii="Trebuchet MS" w:hAnsi="Trebuchet MS" w:cs="Arial"/>
          <w:color w:val="000000"/>
        </w:rPr>
        <w:t>Alcance analógico. Las referencias a videocámaras contenidas en esta Ley, se entenderán hechas a cualquier medio técnico análogo y, en general, a cualquier sistema que permita las grabaciones previstas en esta ley.</w:t>
      </w:r>
    </w:p>
    <w:p w14:paraId="76FF4DF0" w14:textId="77777777" w:rsidR="003C50B6" w:rsidRPr="006F348C" w:rsidRDefault="003C50B6" w:rsidP="003C50B6">
      <w:pPr>
        <w:jc w:val="both"/>
        <w:rPr>
          <w:rFonts w:ascii="Trebuchet MS" w:hAnsi="Trebuchet MS" w:cs="Arial"/>
          <w:b/>
          <w:bCs/>
          <w:color w:val="000000"/>
        </w:rPr>
      </w:pPr>
    </w:p>
    <w:p w14:paraId="3B5DDF9B"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6°</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Efectos jurídicos. La captación y almacenamiento de imágenes en los términos previstos en esta ley, así como las actividades preparatorias, no se considerarán intromisiones ilegítimas en el derecho a la intimidad personal y familiar y a la propia imagen, siempre y cuando no contradigan lo establecido en la Constitución Nacional, la Constitución de la Ciudad, la Ley N° 25.326 y la Ley N° 1.845.</w:t>
      </w:r>
    </w:p>
    <w:p w14:paraId="1B581B0C" w14:textId="77777777" w:rsidR="003C50B6" w:rsidRPr="006F348C" w:rsidRDefault="003C50B6" w:rsidP="003C50B6">
      <w:pPr>
        <w:jc w:val="both"/>
        <w:rPr>
          <w:rFonts w:ascii="Trebuchet MS" w:hAnsi="Trebuchet MS" w:cs="Arial"/>
          <w:b/>
          <w:bCs/>
          <w:i/>
          <w:iCs/>
          <w:color w:val="000000"/>
        </w:rPr>
      </w:pPr>
    </w:p>
    <w:p w14:paraId="1E1257C1"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i/>
          <w:iCs/>
          <w:color w:val="000000"/>
        </w:rPr>
        <w:t>Artículo 7°</w:t>
      </w:r>
      <w:proofErr w:type="gramStart"/>
      <w:r w:rsidRPr="006F348C">
        <w:rPr>
          <w:rFonts w:ascii="Trebuchet MS" w:hAnsi="Trebuchet MS" w:cs="Arial"/>
          <w:bCs/>
          <w:i/>
          <w:iCs/>
          <w:color w:val="000000"/>
        </w:rPr>
        <w:t>.-</w:t>
      </w:r>
      <w:proofErr w:type="gramEnd"/>
      <w:r w:rsidRPr="006F348C">
        <w:rPr>
          <w:rFonts w:ascii="Trebuchet MS" w:hAnsi="Trebuchet MS" w:cs="Arial"/>
          <w:bCs/>
          <w:i/>
          <w:iCs/>
          <w:color w:val="000000"/>
        </w:rPr>
        <w:t xml:space="preserve"> </w:t>
      </w:r>
      <w:r w:rsidRPr="006F348C">
        <w:rPr>
          <w:rFonts w:ascii="Trebuchet MS" w:hAnsi="Trebuchet MS" w:cs="Arial"/>
          <w:b/>
          <w:bCs/>
          <w:i/>
          <w:iCs/>
          <w:color w:val="000000"/>
        </w:rPr>
        <w:t>Comunicación a las Juntas Comunales para la instalación de videocámaras. En ocasión de cada instalación de videocámaras, la autoridad de aplicación remite un informe preliminar a la Junta Comunal correspondiente de dicha instalación en su jurisdicción.</w:t>
      </w:r>
    </w:p>
    <w:p w14:paraId="40BD4A06" w14:textId="77777777" w:rsidR="003C50B6" w:rsidRPr="006F348C" w:rsidRDefault="003C50B6" w:rsidP="003C50B6">
      <w:pPr>
        <w:jc w:val="both"/>
        <w:rPr>
          <w:rFonts w:ascii="Trebuchet MS" w:hAnsi="Trebuchet MS" w:cs="Arial"/>
          <w:color w:val="000000"/>
        </w:rPr>
      </w:pPr>
      <w:proofErr w:type="gramStart"/>
      <w:r w:rsidRPr="006F348C">
        <w:rPr>
          <w:rFonts w:ascii="Trebuchet MS" w:hAnsi="Trebuchet MS" w:cs="Arial"/>
          <w:b/>
          <w:bCs/>
          <w:i/>
          <w:iCs/>
          <w:color w:val="000000"/>
        </w:rPr>
        <w:t>El informe deberá precisar el ámbito físico susceptible de ser grabado, el tipo de cámara y sus especificaciones técnicas.</w:t>
      </w:r>
      <w:proofErr w:type="gramEnd"/>
    </w:p>
    <w:p w14:paraId="38CDA9E3" w14:textId="77777777" w:rsidR="003C50B6" w:rsidRPr="006F348C" w:rsidRDefault="003C50B6" w:rsidP="003C50B6">
      <w:pPr>
        <w:jc w:val="both"/>
        <w:rPr>
          <w:rFonts w:ascii="Trebuchet MS" w:hAnsi="Trebuchet MS" w:cs="Arial"/>
          <w:b/>
          <w:bCs/>
          <w:i/>
          <w:iCs/>
          <w:color w:val="000000"/>
        </w:rPr>
      </w:pPr>
    </w:p>
    <w:p w14:paraId="44FB3DE9" w14:textId="77777777" w:rsidR="003C50B6" w:rsidRPr="006F348C" w:rsidRDefault="003C50B6" w:rsidP="003C50B6">
      <w:pPr>
        <w:jc w:val="both"/>
        <w:rPr>
          <w:rFonts w:ascii="Trebuchet MS" w:hAnsi="Trebuchet MS" w:cs="Arial"/>
          <w:b/>
          <w:bCs/>
          <w:i/>
          <w:iCs/>
          <w:color w:val="000000"/>
        </w:rPr>
      </w:pPr>
      <w:r w:rsidRPr="006F348C">
        <w:rPr>
          <w:rFonts w:ascii="Trebuchet MS" w:hAnsi="Trebuchet MS" w:cs="Arial"/>
          <w:b/>
          <w:bCs/>
          <w:i/>
          <w:iCs/>
          <w:color w:val="000000"/>
        </w:rPr>
        <w:lastRenderedPageBreak/>
        <w:t>Artículo 8°</w:t>
      </w:r>
      <w:proofErr w:type="gramStart"/>
      <w:r w:rsidRPr="006F348C">
        <w:rPr>
          <w:rFonts w:ascii="Trebuchet MS" w:hAnsi="Trebuchet MS" w:cs="Arial"/>
          <w:b/>
          <w:bCs/>
          <w:i/>
          <w:iCs/>
          <w:color w:val="000000"/>
        </w:rPr>
        <w:t>.-</w:t>
      </w:r>
      <w:proofErr w:type="gramEnd"/>
      <w:r w:rsidRPr="006F348C">
        <w:rPr>
          <w:rFonts w:ascii="Trebuchet MS" w:hAnsi="Trebuchet MS" w:cs="Arial"/>
          <w:b/>
          <w:bCs/>
          <w:i/>
          <w:iCs/>
          <w:color w:val="000000"/>
        </w:rPr>
        <w:t xml:space="preserve"> Informe semestral a las Juntas Comunales. El organismo de implementación, antes del 31 de marzo y del 30 de septiembre de cada año, debe presentar un informe de gestión a cada una de las correspondientes Juntas Comunales en el que detalle:</w:t>
      </w:r>
    </w:p>
    <w:p w14:paraId="7582E251" w14:textId="77777777" w:rsidR="003C50B6" w:rsidRPr="006F348C" w:rsidRDefault="003C50B6" w:rsidP="003C50B6">
      <w:pPr>
        <w:jc w:val="both"/>
        <w:rPr>
          <w:rFonts w:ascii="Trebuchet MS" w:hAnsi="Trebuchet MS" w:cs="Arial"/>
          <w:color w:val="000000"/>
        </w:rPr>
      </w:pPr>
    </w:p>
    <w:p w14:paraId="393132FD" w14:textId="77777777" w:rsidR="003C50B6" w:rsidRPr="006F348C" w:rsidRDefault="003C50B6" w:rsidP="003C50B6">
      <w:pPr>
        <w:numPr>
          <w:ilvl w:val="0"/>
          <w:numId w:val="12"/>
        </w:numPr>
        <w:spacing w:after="0" w:line="240" w:lineRule="auto"/>
        <w:jc w:val="both"/>
        <w:rPr>
          <w:rFonts w:ascii="Trebuchet MS" w:hAnsi="Trebuchet MS" w:cs="Arial"/>
          <w:color w:val="000000"/>
        </w:rPr>
      </w:pPr>
      <w:r w:rsidRPr="006F348C">
        <w:rPr>
          <w:rFonts w:ascii="Trebuchet MS" w:hAnsi="Trebuchet MS" w:cs="Arial"/>
          <w:b/>
          <w:bCs/>
          <w:i/>
          <w:iCs/>
          <w:color w:val="000000"/>
        </w:rPr>
        <w:t>La cantidad de cámaras instaladas bajo su jurisdicción precisando la ubicación geográfica de cada dispositivo.</w:t>
      </w:r>
      <w:r w:rsidRPr="006F348C">
        <w:rPr>
          <w:rFonts w:ascii="Trebuchet MS" w:hAnsi="Trebuchet MS" w:cs="Arial"/>
          <w:color w:val="000000"/>
        </w:rPr>
        <w:t xml:space="preserve"> </w:t>
      </w:r>
    </w:p>
    <w:p w14:paraId="2F7DED9A" w14:textId="77777777" w:rsidR="003C50B6" w:rsidRPr="006F348C" w:rsidRDefault="003C50B6" w:rsidP="003C50B6">
      <w:pPr>
        <w:numPr>
          <w:ilvl w:val="0"/>
          <w:numId w:val="12"/>
        </w:numPr>
        <w:spacing w:after="0" w:line="240" w:lineRule="auto"/>
        <w:jc w:val="both"/>
        <w:rPr>
          <w:rFonts w:ascii="Trebuchet MS" w:hAnsi="Trebuchet MS" w:cs="Arial"/>
          <w:color w:val="000000"/>
        </w:rPr>
      </w:pPr>
      <w:r w:rsidRPr="006F348C">
        <w:rPr>
          <w:rFonts w:ascii="Trebuchet MS" w:hAnsi="Trebuchet MS" w:cs="Arial"/>
          <w:b/>
          <w:bCs/>
          <w:i/>
          <w:iCs/>
          <w:color w:val="000000"/>
        </w:rPr>
        <w:t>Información referente a la calificación técnica de las personas encargadas de la operación del sistema de captación de imágenes y las medidas adoptadas para garantizar el respeto a las disposiciones legales vigentes.</w:t>
      </w:r>
      <w:r w:rsidRPr="006F348C">
        <w:rPr>
          <w:rFonts w:ascii="Trebuchet MS" w:hAnsi="Trebuchet MS" w:cs="Arial"/>
          <w:color w:val="000000"/>
        </w:rPr>
        <w:t xml:space="preserve"> </w:t>
      </w:r>
    </w:p>
    <w:p w14:paraId="0D10F0AF" w14:textId="77777777" w:rsidR="003C50B6" w:rsidRPr="006F348C" w:rsidRDefault="003C50B6" w:rsidP="003C50B6">
      <w:pPr>
        <w:numPr>
          <w:ilvl w:val="0"/>
          <w:numId w:val="12"/>
        </w:numPr>
        <w:spacing w:after="0" w:line="240" w:lineRule="auto"/>
        <w:jc w:val="both"/>
        <w:rPr>
          <w:rFonts w:ascii="Trebuchet MS" w:hAnsi="Trebuchet MS" w:cs="Arial"/>
          <w:color w:val="000000"/>
        </w:rPr>
      </w:pPr>
      <w:r w:rsidRPr="006F348C">
        <w:rPr>
          <w:rFonts w:ascii="Trebuchet MS" w:hAnsi="Trebuchet MS" w:cs="Arial"/>
          <w:b/>
          <w:bCs/>
          <w:i/>
          <w:iCs/>
          <w:color w:val="000000"/>
        </w:rPr>
        <w:t>Las modificaciones técnicas que hubiera en las características de los dispositivos respecto a las descriptas en el informe del semestre anterior.</w:t>
      </w:r>
      <w:r w:rsidRPr="006F348C">
        <w:rPr>
          <w:rFonts w:ascii="Trebuchet MS" w:hAnsi="Trebuchet MS" w:cs="Arial"/>
          <w:color w:val="000000"/>
        </w:rPr>
        <w:t xml:space="preserve"> </w:t>
      </w:r>
    </w:p>
    <w:p w14:paraId="5DEE24D7" w14:textId="77777777" w:rsidR="003C50B6" w:rsidRPr="006F348C" w:rsidRDefault="003C50B6" w:rsidP="003C50B6">
      <w:pPr>
        <w:numPr>
          <w:ilvl w:val="0"/>
          <w:numId w:val="12"/>
        </w:numPr>
        <w:spacing w:after="0" w:line="240" w:lineRule="auto"/>
        <w:jc w:val="both"/>
        <w:rPr>
          <w:rFonts w:ascii="Trebuchet MS" w:hAnsi="Trebuchet MS" w:cs="Arial"/>
          <w:color w:val="000000"/>
        </w:rPr>
      </w:pPr>
      <w:r w:rsidRPr="006F348C">
        <w:rPr>
          <w:rFonts w:ascii="Trebuchet MS" w:hAnsi="Trebuchet MS" w:cs="Arial"/>
          <w:b/>
          <w:bCs/>
          <w:i/>
          <w:iCs/>
          <w:color w:val="000000"/>
        </w:rPr>
        <w:t>La justificación de la continuidad de la medida.</w:t>
      </w:r>
      <w:r w:rsidRPr="006F348C">
        <w:rPr>
          <w:rFonts w:ascii="Trebuchet MS" w:hAnsi="Trebuchet MS" w:cs="Arial"/>
          <w:color w:val="000000"/>
        </w:rPr>
        <w:t xml:space="preserve"> </w:t>
      </w:r>
    </w:p>
    <w:p w14:paraId="14083FF3" w14:textId="77777777" w:rsidR="003C50B6" w:rsidRPr="006F348C" w:rsidRDefault="003C50B6" w:rsidP="003C50B6">
      <w:pPr>
        <w:jc w:val="both"/>
        <w:rPr>
          <w:rFonts w:ascii="Trebuchet MS" w:hAnsi="Trebuchet MS" w:cs="Arial"/>
          <w:b/>
          <w:bCs/>
          <w:color w:val="000000"/>
        </w:rPr>
      </w:pPr>
    </w:p>
    <w:p w14:paraId="1B89F9B6"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9°</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Utilización de las grabaciones. La obtención de imágenes según lo establecido en la presente Ley no tendrá por objetivo la formulación de denuncias judiciales por parte de la autoridad de aplicación. </w:t>
      </w:r>
      <w:proofErr w:type="gramStart"/>
      <w:r w:rsidRPr="006F348C">
        <w:rPr>
          <w:rFonts w:ascii="Trebuchet MS" w:hAnsi="Trebuchet MS" w:cs="Arial"/>
          <w:color w:val="000000"/>
        </w:rPr>
        <w:t>Sin perjuicio de esto, la autoridad de aplicación pondrá la cinta o soporte original de las imágenes en su integridad a disposición judicial con la mayor celeridad posible.</w:t>
      </w:r>
      <w:proofErr w:type="gramEnd"/>
    </w:p>
    <w:p w14:paraId="173D89F2" w14:textId="77777777" w:rsidR="003C50B6" w:rsidRPr="006F348C" w:rsidRDefault="003C50B6" w:rsidP="003C50B6">
      <w:pPr>
        <w:jc w:val="both"/>
        <w:rPr>
          <w:rFonts w:ascii="Trebuchet MS" w:hAnsi="Trebuchet MS" w:cs="Arial"/>
          <w:color w:val="000000"/>
        </w:rPr>
      </w:pPr>
      <w:proofErr w:type="gramStart"/>
      <w:r w:rsidRPr="006F348C">
        <w:rPr>
          <w:rFonts w:ascii="Trebuchet MS" w:hAnsi="Trebuchet MS" w:cs="Arial"/>
          <w:color w:val="000000"/>
        </w:rPr>
        <w:t>Si la grabación captara hechos que pudieran ser constitutivos de infracciones administrativas, se remitirán al órgano competente, igualmente de inmediato, para el inicio del oportuno procedimiento sancionatorio.</w:t>
      </w:r>
      <w:proofErr w:type="gramEnd"/>
    </w:p>
    <w:p w14:paraId="2EE1BFB0" w14:textId="77777777" w:rsidR="003C50B6" w:rsidRPr="006F348C" w:rsidRDefault="003C50B6" w:rsidP="003C50B6">
      <w:pPr>
        <w:jc w:val="both"/>
        <w:rPr>
          <w:rFonts w:ascii="Trebuchet MS" w:hAnsi="Trebuchet MS" w:cs="Arial"/>
          <w:b/>
          <w:bCs/>
          <w:color w:val="000000"/>
        </w:rPr>
      </w:pPr>
    </w:p>
    <w:p w14:paraId="25839450"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10</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Límites en la utilización de las grabaciones. El acceso a toda información obtenida </w:t>
      </w:r>
      <w:proofErr w:type="gramStart"/>
      <w:r w:rsidRPr="006F348C">
        <w:rPr>
          <w:rFonts w:ascii="Trebuchet MS" w:hAnsi="Trebuchet MS" w:cs="Arial"/>
          <w:color w:val="000000"/>
        </w:rPr>
        <w:t>como</w:t>
      </w:r>
      <w:proofErr w:type="gramEnd"/>
      <w:r w:rsidRPr="006F348C">
        <w:rPr>
          <w:rFonts w:ascii="Trebuchet MS" w:hAnsi="Trebuchet MS" w:cs="Arial"/>
          <w:color w:val="000000"/>
        </w:rPr>
        <w:t xml:space="preserve"> consecuencia de las grabaciones será restrictivo a aquellos funcionarios que el Poder Ejecutivo individualmente determine, por razón de su función específica. </w:t>
      </w:r>
      <w:proofErr w:type="gramStart"/>
      <w:r w:rsidRPr="006F348C">
        <w:rPr>
          <w:rFonts w:ascii="Trebuchet MS" w:hAnsi="Trebuchet MS" w:cs="Arial"/>
          <w:color w:val="000000"/>
        </w:rPr>
        <w:t>Se prohíbe la cesión o copia de las imágenes salvo en los supuestos previstos en la presente ley.</w:t>
      </w:r>
      <w:proofErr w:type="gramEnd"/>
      <w:r w:rsidRPr="006F348C">
        <w:rPr>
          <w:rFonts w:ascii="Trebuchet MS" w:hAnsi="Trebuchet MS" w:cs="Arial"/>
          <w:color w:val="000000"/>
        </w:rPr>
        <w:t xml:space="preserve"> Cualquier persona que por razón del ejercicio de sus funciones tenga acceso a las grabaciones deberá observar la debida reserva, confidencialidad y sigilo en relación con las mismas, siéndole de aplicación, en caso contrario, lo dispuesto en la legislación penal. Cuando no haya lugar a exigir responsabilidades penales, las infracciones a lo dispuesto en la presente Ley serán sancionadas con arreglo al régimen disciplinario correspondiente a los infractores y, en su defecto, con sujeción al régimen de sanciones en materia de protección de datos de carácter personal.</w:t>
      </w:r>
    </w:p>
    <w:p w14:paraId="43DD7E94" w14:textId="77777777" w:rsidR="003C50B6" w:rsidRPr="006F348C" w:rsidRDefault="003C50B6" w:rsidP="003C50B6">
      <w:pPr>
        <w:jc w:val="both"/>
        <w:rPr>
          <w:rFonts w:ascii="Trebuchet MS" w:hAnsi="Trebuchet MS" w:cs="Arial"/>
          <w:b/>
          <w:bCs/>
          <w:color w:val="000000"/>
        </w:rPr>
      </w:pPr>
    </w:p>
    <w:p w14:paraId="234DD27A"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11</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Destrucción de las grabaciones. Las grabaciones son destruidas una vez transcurridos sesenta (60) días hábiles desde su captación, mientras que no deberán destruirse las grabaciones que estén relacionadas con infracciones penales o administrativas en materia de seguridad pública, con una investigación policial en curso o con un procedimiento judicial o administrativo abierto.</w:t>
      </w:r>
    </w:p>
    <w:p w14:paraId="7B905C92" w14:textId="77777777" w:rsidR="003C50B6" w:rsidRPr="006F348C" w:rsidRDefault="003C50B6" w:rsidP="003C50B6">
      <w:pPr>
        <w:jc w:val="both"/>
        <w:rPr>
          <w:rFonts w:ascii="Trebuchet MS" w:hAnsi="Trebuchet MS" w:cs="Arial"/>
          <w:color w:val="000000"/>
        </w:rPr>
      </w:pPr>
      <w:r w:rsidRPr="006F348C">
        <w:rPr>
          <w:rFonts w:ascii="Trebuchet MS" w:hAnsi="Trebuchet MS" w:cs="Arial"/>
          <w:color w:val="000000"/>
        </w:rPr>
        <w:t xml:space="preserve">Los períodos de feria judicial son considerados </w:t>
      </w:r>
      <w:proofErr w:type="gramStart"/>
      <w:r w:rsidRPr="006F348C">
        <w:rPr>
          <w:rFonts w:ascii="Trebuchet MS" w:hAnsi="Trebuchet MS" w:cs="Arial"/>
          <w:color w:val="000000"/>
        </w:rPr>
        <w:t>como</w:t>
      </w:r>
      <w:proofErr w:type="gramEnd"/>
      <w:r w:rsidRPr="006F348C">
        <w:rPr>
          <w:rFonts w:ascii="Trebuchet MS" w:hAnsi="Trebuchet MS" w:cs="Arial"/>
          <w:color w:val="000000"/>
        </w:rPr>
        <w:t xml:space="preserve"> días inhábiles.</w:t>
      </w:r>
    </w:p>
    <w:p w14:paraId="6C3C4D77" w14:textId="77777777" w:rsidR="003C50B6" w:rsidRPr="006F348C" w:rsidRDefault="003C50B6" w:rsidP="003C50B6">
      <w:pPr>
        <w:jc w:val="both"/>
        <w:rPr>
          <w:rFonts w:ascii="Trebuchet MS" w:hAnsi="Trebuchet MS" w:cs="Arial"/>
          <w:b/>
          <w:bCs/>
          <w:i/>
          <w:iCs/>
          <w:color w:val="000000"/>
        </w:rPr>
      </w:pPr>
    </w:p>
    <w:p w14:paraId="6074B4F5" w14:textId="77777777" w:rsidR="003C50B6" w:rsidRPr="006F348C" w:rsidRDefault="003C50B6" w:rsidP="003C50B6">
      <w:pPr>
        <w:jc w:val="both"/>
        <w:rPr>
          <w:rFonts w:ascii="Trebuchet MS" w:hAnsi="Trebuchet MS" w:cs="Arial"/>
          <w:color w:val="000000"/>
        </w:rPr>
      </w:pPr>
      <w:r w:rsidRPr="006F348C">
        <w:rPr>
          <w:rFonts w:ascii="Trebuchet MS" w:hAnsi="Trebuchet MS" w:cs="Arial"/>
          <w:b/>
          <w:bCs/>
          <w:i/>
          <w:iCs/>
          <w:color w:val="000000"/>
        </w:rPr>
        <w:t xml:space="preserve">(Conforme Art. 5º de la Ley Nº 3.130, BOCBA Nº 3251 del 04/09/2009) </w:t>
      </w:r>
    </w:p>
    <w:p w14:paraId="784EF60A" w14:textId="77777777" w:rsidR="003C50B6" w:rsidRPr="006F348C" w:rsidRDefault="003C50B6" w:rsidP="003C50B6">
      <w:pPr>
        <w:jc w:val="both"/>
        <w:rPr>
          <w:rFonts w:ascii="Trebuchet MS" w:hAnsi="Trebuchet MS" w:cs="Arial"/>
          <w:bCs/>
          <w:color w:val="000000"/>
        </w:rPr>
      </w:pPr>
    </w:p>
    <w:p w14:paraId="0841D213"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lastRenderedPageBreak/>
        <w:t>Artículo 12</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Autoridad de aplicación. El Poder Ejecutivo determina de acuerdo a las competencias establecidas por la Ley de Ministerios, el Ministerio que se desempeñará como autoridad de aplicación, el que tendrá a su cargo la custodia de las imágenes obtenidas y la responsabilidad sobre su ulterior destino, incluida su inutilización o destrucción.</w:t>
      </w:r>
    </w:p>
    <w:p w14:paraId="6024E0DE" w14:textId="77777777" w:rsidR="003C50B6" w:rsidRPr="006F348C" w:rsidRDefault="003C50B6" w:rsidP="003C50B6">
      <w:pPr>
        <w:jc w:val="both"/>
        <w:rPr>
          <w:rFonts w:ascii="Trebuchet MS" w:hAnsi="Trebuchet MS" w:cs="Arial"/>
          <w:b/>
          <w:bCs/>
          <w:color w:val="000000"/>
        </w:rPr>
      </w:pPr>
    </w:p>
    <w:p w14:paraId="01D386CF"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13</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Registro. La autoridad de aplicación competente debe crear </w:t>
      </w:r>
      <w:proofErr w:type="gramStart"/>
      <w:r w:rsidRPr="006F348C">
        <w:rPr>
          <w:rFonts w:ascii="Trebuchet MS" w:hAnsi="Trebuchet MS" w:cs="Arial"/>
          <w:color w:val="000000"/>
        </w:rPr>
        <w:t>un</w:t>
      </w:r>
      <w:proofErr w:type="gramEnd"/>
      <w:r w:rsidRPr="006F348C">
        <w:rPr>
          <w:rFonts w:ascii="Trebuchet MS" w:hAnsi="Trebuchet MS" w:cs="Arial"/>
          <w:color w:val="000000"/>
        </w:rPr>
        <w:t xml:space="preserve"> Registro en el que figuren todas las videocámaras que se hayan instalado, especificando su estado operativo y otros datos que puedan resultar de interés a su juicio.</w:t>
      </w:r>
    </w:p>
    <w:p w14:paraId="2AE764BA" w14:textId="77777777" w:rsidR="003C50B6" w:rsidRPr="006F348C" w:rsidRDefault="003C50B6" w:rsidP="003C50B6">
      <w:pPr>
        <w:jc w:val="both"/>
        <w:rPr>
          <w:rFonts w:ascii="Trebuchet MS" w:hAnsi="Trebuchet MS" w:cs="Arial"/>
          <w:b/>
          <w:bCs/>
          <w:color w:val="000000"/>
        </w:rPr>
      </w:pPr>
    </w:p>
    <w:p w14:paraId="0A100FE3" w14:textId="77777777" w:rsidR="003C50B6" w:rsidRPr="006F348C" w:rsidRDefault="003C50B6" w:rsidP="003C50B6">
      <w:pPr>
        <w:jc w:val="both"/>
        <w:rPr>
          <w:rFonts w:ascii="Trebuchet MS" w:hAnsi="Trebuchet MS" w:cs="Arial"/>
          <w:b/>
          <w:bCs/>
          <w:color w:val="000000"/>
        </w:rPr>
      </w:pPr>
    </w:p>
    <w:p w14:paraId="253E398E" w14:textId="77777777" w:rsidR="003C50B6" w:rsidRPr="006F348C" w:rsidRDefault="003C50B6" w:rsidP="003C50B6">
      <w:pPr>
        <w:tabs>
          <w:tab w:val="left" w:pos="540"/>
        </w:tabs>
        <w:jc w:val="both"/>
        <w:rPr>
          <w:rFonts w:ascii="Trebuchet MS" w:hAnsi="Trebuchet MS" w:cs="Arial"/>
          <w:color w:val="000000"/>
        </w:rPr>
      </w:pPr>
      <w:r w:rsidRPr="006F348C">
        <w:rPr>
          <w:rFonts w:ascii="Trebuchet MS" w:hAnsi="Trebuchet MS" w:cs="Arial"/>
          <w:bCs/>
          <w:color w:val="000000"/>
        </w:rPr>
        <w:t>Artículo 14</w:t>
      </w:r>
      <w:proofErr w:type="gramStart"/>
      <w:r w:rsidRPr="006F348C">
        <w:rPr>
          <w:rFonts w:ascii="Trebuchet MS" w:hAnsi="Trebuchet MS" w:cs="Arial"/>
          <w:bCs/>
          <w:color w:val="000000"/>
        </w:rPr>
        <w:t>.-</w:t>
      </w:r>
      <w:proofErr w:type="gramEnd"/>
      <w:r w:rsidRPr="006F348C">
        <w:rPr>
          <w:rFonts w:ascii="Trebuchet MS" w:hAnsi="Trebuchet MS" w:cs="Arial"/>
          <w:bCs/>
          <w:color w:val="000000"/>
        </w:rPr>
        <w:t xml:space="preserve"> </w:t>
      </w:r>
      <w:r w:rsidRPr="006F348C">
        <w:rPr>
          <w:rFonts w:ascii="Trebuchet MS" w:hAnsi="Trebuchet MS" w:cs="Arial"/>
          <w:color w:val="000000"/>
        </w:rPr>
        <w:t>Garantías.</w:t>
      </w:r>
    </w:p>
    <w:p w14:paraId="5F32B801" w14:textId="77777777" w:rsidR="003C50B6" w:rsidRPr="006F348C" w:rsidRDefault="003C50B6" w:rsidP="003C50B6">
      <w:pPr>
        <w:jc w:val="both"/>
        <w:rPr>
          <w:rFonts w:ascii="Trebuchet MS" w:hAnsi="Trebuchet MS" w:cs="Arial"/>
          <w:color w:val="000000"/>
        </w:rPr>
      </w:pPr>
    </w:p>
    <w:p w14:paraId="37C9D9C7" w14:textId="77777777" w:rsidR="003C50B6" w:rsidRPr="006F348C" w:rsidRDefault="003C50B6" w:rsidP="003C50B6">
      <w:pPr>
        <w:numPr>
          <w:ilvl w:val="0"/>
          <w:numId w:val="13"/>
        </w:numPr>
        <w:spacing w:after="0" w:line="240" w:lineRule="auto"/>
        <w:jc w:val="both"/>
        <w:rPr>
          <w:rFonts w:ascii="Trebuchet MS" w:hAnsi="Trebuchet MS" w:cs="Arial"/>
          <w:color w:val="000000"/>
        </w:rPr>
      </w:pPr>
      <w:r w:rsidRPr="006F348C">
        <w:rPr>
          <w:rFonts w:ascii="Trebuchet MS" w:hAnsi="Trebuchet MS" w:cs="Arial"/>
          <w:color w:val="000000"/>
        </w:rPr>
        <w:t xml:space="preserve">La existencia de videocámaras, así </w:t>
      </w:r>
      <w:proofErr w:type="gramStart"/>
      <w:r w:rsidRPr="006F348C">
        <w:rPr>
          <w:rFonts w:ascii="Trebuchet MS" w:hAnsi="Trebuchet MS" w:cs="Arial"/>
          <w:color w:val="000000"/>
        </w:rPr>
        <w:t>como</w:t>
      </w:r>
      <w:proofErr w:type="gramEnd"/>
      <w:r w:rsidRPr="006F348C">
        <w:rPr>
          <w:rFonts w:ascii="Trebuchet MS" w:hAnsi="Trebuchet MS" w:cs="Arial"/>
          <w:color w:val="000000"/>
        </w:rPr>
        <w:t xml:space="preserve"> la autoridad responsable de su aplicación, debe informarse mediante un cartel indicativo de manera clara y permanente, excepto orden en contrario por parte de autoridad judicial. </w:t>
      </w:r>
    </w:p>
    <w:p w14:paraId="55B471D8" w14:textId="77777777" w:rsidR="003C50B6" w:rsidRPr="006F348C" w:rsidRDefault="003C50B6" w:rsidP="003C50B6">
      <w:pPr>
        <w:numPr>
          <w:ilvl w:val="0"/>
          <w:numId w:val="13"/>
        </w:numPr>
        <w:spacing w:after="0" w:line="240" w:lineRule="auto"/>
        <w:jc w:val="both"/>
        <w:rPr>
          <w:rFonts w:ascii="Trebuchet MS" w:hAnsi="Trebuchet MS" w:cs="Arial"/>
          <w:color w:val="000000"/>
        </w:rPr>
      </w:pPr>
      <w:r w:rsidRPr="006F348C">
        <w:rPr>
          <w:rFonts w:ascii="Trebuchet MS" w:hAnsi="Trebuchet MS" w:cs="Arial"/>
          <w:color w:val="000000"/>
        </w:rPr>
        <w:t xml:space="preserve">Toda persona interesada podrá ejercer, ante autoridad judicial competente, los derechos de acceso y cancelación de las grabaciones en que razonablemente considere que figura, acreditando los extremos alegados. </w:t>
      </w:r>
    </w:p>
    <w:p w14:paraId="06806169" w14:textId="77777777" w:rsidR="003C50B6" w:rsidRPr="006F348C" w:rsidRDefault="003C50B6" w:rsidP="003C50B6">
      <w:pPr>
        <w:numPr>
          <w:ilvl w:val="0"/>
          <w:numId w:val="13"/>
        </w:numPr>
        <w:spacing w:after="0" w:line="240" w:lineRule="auto"/>
        <w:jc w:val="both"/>
        <w:rPr>
          <w:rFonts w:ascii="Trebuchet MS" w:hAnsi="Trebuchet MS" w:cs="Arial"/>
          <w:color w:val="000000"/>
        </w:rPr>
      </w:pPr>
      <w:r w:rsidRPr="006F348C">
        <w:rPr>
          <w:rFonts w:ascii="Trebuchet MS" w:hAnsi="Trebuchet MS" w:cs="Arial"/>
          <w:color w:val="000000"/>
        </w:rPr>
        <w:t xml:space="preserve">La autoridad de aplicación deberá publicar en la página web del Gobierno de la Ciudad de Buenos Aires los puntos en los cuales se instalen videocámaras. </w:t>
      </w:r>
    </w:p>
    <w:p w14:paraId="0625A8E1" w14:textId="77777777" w:rsidR="003C50B6" w:rsidRPr="006F348C" w:rsidRDefault="003C50B6" w:rsidP="003C50B6">
      <w:pPr>
        <w:jc w:val="both"/>
        <w:rPr>
          <w:rFonts w:ascii="Trebuchet MS" w:hAnsi="Trebuchet MS" w:cs="Arial"/>
          <w:b/>
          <w:bCs/>
          <w:i/>
          <w:iCs/>
          <w:color w:val="000000"/>
        </w:rPr>
      </w:pPr>
    </w:p>
    <w:p w14:paraId="6DCC67E6" w14:textId="77777777" w:rsidR="003C50B6" w:rsidRPr="006F348C" w:rsidRDefault="003C50B6" w:rsidP="003C50B6">
      <w:pPr>
        <w:jc w:val="both"/>
        <w:rPr>
          <w:rFonts w:ascii="Trebuchet MS" w:hAnsi="Trebuchet MS" w:cs="Arial"/>
          <w:color w:val="000000"/>
        </w:rPr>
      </w:pPr>
      <w:r w:rsidRPr="006F348C">
        <w:rPr>
          <w:rFonts w:ascii="Trebuchet MS" w:hAnsi="Trebuchet MS" w:cs="Arial"/>
          <w:b/>
          <w:bCs/>
          <w:i/>
          <w:iCs/>
          <w:color w:val="000000"/>
        </w:rPr>
        <w:t xml:space="preserve">(Conforme texto Art. 1º de la Ley Nº 3.998, BOCBA Nº 3828 del 09/01/2012) </w:t>
      </w:r>
    </w:p>
    <w:p w14:paraId="55BACA2E" w14:textId="77777777" w:rsidR="003C50B6" w:rsidRPr="006F348C" w:rsidRDefault="003C50B6" w:rsidP="003C50B6">
      <w:pPr>
        <w:jc w:val="both"/>
        <w:rPr>
          <w:rFonts w:ascii="Trebuchet MS" w:hAnsi="Trebuchet MS" w:cs="Arial"/>
          <w:b/>
          <w:bCs/>
          <w:color w:val="000000"/>
        </w:rPr>
      </w:pPr>
    </w:p>
    <w:p w14:paraId="79EB28A4" w14:textId="77777777" w:rsidR="003C50B6" w:rsidRPr="006F348C" w:rsidRDefault="003C50B6" w:rsidP="003C50B6">
      <w:pPr>
        <w:tabs>
          <w:tab w:val="left" w:pos="540"/>
        </w:tabs>
        <w:jc w:val="both"/>
        <w:rPr>
          <w:rFonts w:ascii="Trebuchet MS" w:hAnsi="Trebuchet MS" w:cs="Arial"/>
          <w:color w:val="000000"/>
        </w:rPr>
      </w:pPr>
      <w:r w:rsidRPr="006F348C">
        <w:rPr>
          <w:rFonts w:ascii="Trebuchet MS" w:hAnsi="Trebuchet MS" w:cs="Arial"/>
          <w:bCs/>
          <w:color w:val="000000"/>
        </w:rPr>
        <w:t>Artículo 15</w:t>
      </w:r>
      <w:proofErr w:type="gramStart"/>
      <w:r w:rsidRPr="006F348C">
        <w:rPr>
          <w:rFonts w:ascii="Trebuchet MS" w:hAnsi="Trebuchet MS" w:cs="Arial"/>
          <w:bCs/>
          <w:color w:val="000000"/>
        </w:rPr>
        <w:t>.-</w:t>
      </w:r>
      <w:proofErr w:type="gramEnd"/>
      <w:r w:rsidRPr="006F348C">
        <w:rPr>
          <w:rFonts w:ascii="Trebuchet MS" w:hAnsi="Trebuchet MS" w:cs="Arial"/>
          <w:b/>
          <w:bCs/>
          <w:color w:val="000000"/>
        </w:rPr>
        <w:t xml:space="preserve"> </w:t>
      </w:r>
      <w:r w:rsidRPr="006F348C">
        <w:rPr>
          <w:rFonts w:ascii="Trebuchet MS" w:hAnsi="Trebuchet MS" w:cs="Arial"/>
          <w:color w:val="000000"/>
        </w:rPr>
        <w:t>Instalaciones que requieran la afectación de propiedades privadas. El/los propietario/s de los bienes afectados por las instalaciones reguladas en esta Ley, o quienes los posean por cualquier título, están obligados a facilitar y permitir su colocación y mantenimiento, sin perjuicio de la necesidad de obtener, de parte de la autoridad de aplicación, en su caso, la autorización judicial correspondiente, y de las indemnizaciones que procedan según las leyes vigentes.</w:t>
      </w:r>
    </w:p>
    <w:p w14:paraId="4D8304ED" w14:textId="77777777" w:rsidR="003C50B6" w:rsidRPr="006F348C" w:rsidRDefault="003C50B6" w:rsidP="003C50B6">
      <w:pPr>
        <w:jc w:val="both"/>
        <w:rPr>
          <w:rFonts w:ascii="Trebuchet MS" w:hAnsi="Trebuchet MS" w:cs="Arial"/>
          <w:b/>
          <w:bCs/>
          <w:color w:val="000000"/>
        </w:rPr>
      </w:pPr>
    </w:p>
    <w:p w14:paraId="3660E0EC" w14:textId="77777777" w:rsidR="003C50B6" w:rsidRPr="006F348C" w:rsidRDefault="003C50B6" w:rsidP="003C50B6">
      <w:pPr>
        <w:tabs>
          <w:tab w:val="left" w:pos="540"/>
        </w:tabs>
        <w:jc w:val="both"/>
        <w:rPr>
          <w:rFonts w:ascii="Trebuchet MS" w:hAnsi="Trebuchet MS" w:cs="Arial"/>
          <w:color w:val="000000"/>
        </w:rPr>
      </w:pPr>
      <w:r w:rsidRPr="006F348C">
        <w:rPr>
          <w:rFonts w:ascii="Trebuchet MS" w:hAnsi="Trebuchet MS" w:cs="Arial"/>
          <w:bCs/>
          <w:color w:val="000000"/>
        </w:rPr>
        <w:t>Artículo 16</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Plazos. El Poder Ejecutivo, en el plazo de dos (2) meses desde la entrada en vigor de esta Ley, aprobará las disposiciones reglamentarias necesarias para su ejecución y desarrollo.</w:t>
      </w:r>
    </w:p>
    <w:p w14:paraId="3DA19BFF" w14:textId="77777777" w:rsidR="003C50B6" w:rsidRDefault="003C50B6" w:rsidP="003C50B6">
      <w:pPr>
        <w:jc w:val="both"/>
        <w:rPr>
          <w:rFonts w:ascii="Trebuchet MS" w:hAnsi="Trebuchet MS" w:cs="Arial"/>
          <w:color w:val="000000"/>
        </w:rPr>
      </w:pPr>
    </w:p>
    <w:p w14:paraId="7BEA4C71" w14:textId="77777777" w:rsidR="003C50B6" w:rsidRPr="006F348C" w:rsidRDefault="003C50B6" w:rsidP="003C50B6">
      <w:pPr>
        <w:jc w:val="both"/>
        <w:rPr>
          <w:rFonts w:ascii="Trebuchet MS" w:hAnsi="Trebuchet MS" w:cs="Arial"/>
          <w:color w:val="000000"/>
        </w:rPr>
      </w:pPr>
    </w:p>
    <w:p w14:paraId="66837DD7" w14:textId="77777777" w:rsidR="003C50B6" w:rsidRPr="006F348C" w:rsidRDefault="003C50B6" w:rsidP="003C50B6">
      <w:pPr>
        <w:jc w:val="center"/>
        <w:rPr>
          <w:rFonts w:ascii="Trebuchet MS" w:hAnsi="Trebuchet MS" w:cs="Arial"/>
          <w:color w:val="000000"/>
        </w:rPr>
      </w:pPr>
      <w:r w:rsidRPr="006F348C">
        <w:rPr>
          <w:rFonts w:ascii="Trebuchet MS" w:hAnsi="Trebuchet MS" w:cs="Arial"/>
          <w:b/>
          <w:bCs/>
          <w:color w:val="000000"/>
        </w:rPr>
        <w:t>Título III</w:t>
      </w:r>
      <w:r w:rsidRPr="006F348C">
        <w:rPr>
          <w:rFonts w:ascii="Trebuchet MS" w:hAnsi="Trebuchet MS" w:cs="Arial"/>
          <w:b/>
          <w:bCs/>
          <w:color w:val="000000"/>
        </w:rPr>
        <w:br/>
        <w:t>De las videocámaras instaladas en espacios privados de acceso público</w:t>
      </w:r>
    </w:p>
    <w:p w14:paraId="5D7F856F" w14:textId="77777777" w:rsidR="003C50B6" w:rsidRPr="006F348C" w:rsidRDefault="003C50B6" w:rsidP="003C50B6">
      <w:pPr>
        <w:jc w:val="both"/>
        <w:rPr>
          <w:rFonts w:ascii="Trebuchet MS" w:hAnsi="Trebuchet MS" w:cs="Arial"/>
          <w:b/>
          <w:bCs/>
          <w:i/>
          <w:iCs/>
          <w:color w:val="000000"/>
        </w:rPr>
      </w:pPr>
    </w:p>
    <w:p w14:paraId="002ED57C" w14:textId="77777777" w:rsidR="003C50B6" w:rsidRPr="006F348C" w:rsidRDefault="003C50B6" w:rsidP="003C50B6">
      <w:pPr>
        <w:tabs>
          <w:tab w:val="left" w:pos="540"/>
        </w:tabs>
        <w:jc w:val="both"/>
        <w:rPr>
          <w:rFonts w:ascii="Trebuchet MS" w:hAnsi="Trebuchet MS" w:cs="Arial"/>
          <w:color w:val="000000"/>
        </w:rPr>
      </w:pPr>
      <w:r w:rsidRPr="006F348C">
        <w:rPr>
          <w:rFonts w:ascii="Trebuchet MS" w:hAnsi="Trebuchet MS" w:cs="Arial"/>
          <w:b/>
          <w:bCs/>
          <w:i/>
          <w:iCs/>
          <w:color w:val="000000"/>
        </w:rPr>
        <w:t>Artículo 17</w:t>
      </w:r>
      <w:proofErr w:type="gramStart"/>
      <w:r w:rsidRPr="006F348C">
        <w:rPr>
          <w:rFonts w:ascii="Trebuchet MS" w:hAnsi="Trebuchet MS" w:cs="Arial"/>
          <w:b/>
          <w:bCs/>
          <w:i/>
          <w:iCs/>
          <w:color w:val="000000"/>
        </w:rPr>
        <w:t>.-</w:t>
      </w:r>
      <w:proofErr w:type="gramEnd"/>
      <w:r w:rsidRPr="006F348C">
        <w:rPr>
          <w:rFonts w:ascii="Trebuchet MS" w:hAnsi="Trebuchet MS" w:cs="Arial"/>
          <w:b/>
          <w:bCs/>
          <w:i/>
          <w:iCs/>
          <w:color w:val="000000"/>
        </w:rPr>
        <w:t xml:space="preserve"> Registro de videocámaras en espacios privados de acceso público. En aquellos establecimientos que se instalen videocámaras el responsable debe elaborar </w:t>
      </w:r>
      <w:proofErr w:type="gramStart"/>
      <w:r w:rsidRPr="006F348C">
        <w:rPr>
          <w:rFonts w:ascii="Trebuchet MS" w:hAnsi="Trebuchet MS" w:cs="Arial"/>
          <w:b/>
          <w:bCs/>
          <w:i/>
          <w:iCs/>
          <w:color w:val="000000"/>
        </w:rPr>
        <w:t>un</w:t>
      </w:r>
      <w:proofErr w:type="gramEnd"/>
      <w:r w:rsidRPr="006F348C">
        <w:rPr>
          <w:rFonts w:ascii="Trebuchet MS" w:hAnsi="Trebuchet MS" w:cs="Arial"/>
          <w:b/>
          <w:bCs/>
          <w:i/>
          <w:iCs/>
          <w:color w:val="000000"/>
        </w:rPr>
        <w:t xml:space="preserve"> informe de </w:t>
      </w:r>
      <w:r w:rsidRPr="006F348C">
        <w:rPr>
          <w:rFonts w:ascii="Trebuchet MS" w:hAnsi="Trebuchet MS" w:cs="Arial"/>
          <w:b/>
          <w:bCs/>
          <w:i/>
          <w:iCs/>
          <w:color w:val="000000"/>
        </w:rPr>
        <w:lastRenderedPageBreak/>
        <w:t>acuerdo a lo establecido en los artículos 7° y 8° y proceder a inscribirse en el registro creado al efecto por la autoridad de aplicación.</w:t>
      </w:r>
    </w:p>
    <w:p w14:paraId="1FC0A794" w14:textId="77777777" w:rsidR="003C50B6" w:rsidRPr="006F348C" w:rsidRDefault="003C50B6" w:rsidP="003C50B6">
      <w:pPr>
        <w:jc w:val="both"/>
        <w:rPr>
          <w:rFonts w:ascii="Trebuchet MS" w:hAnsi="Trebuchet MS" w:cs="Arial"/>
          <w:bCs/>
          <w:color w:val="000000"/>
        </w:rPr>
      </w:pPr>
    </w:p>
    <w:p w14:paraId="3CE98EB7"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18</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Obligaciones: Aquellos establecimientos privados que instalen videocámaras en los espacios de acceso público están obligados a guardar las imágenes que las mismas registren por el término mínimo de treinta (30) días, las que podrán ser requeridas por autoridad judicial en caso de existir una investigación de un hecho ilícito en curso que pueda ser esclarecido por las mismas.</w:t>
      </w:r>
    </w:p>
    <w:p w14:paraId="6714E250" w14:textId="77777777" w:rsidR="003C50B6" w:rsidRPr="006F348C" w:rsidRDefault="003C50B6" w:rsidP="003C50B6">
      <w:pPr>
        <w:jc w:val="both"/>
        <w:rPr>
          <w:rFonts w:ascii="Trebuchet MS" w:hAnsi="Trebuchet MS" w:cs="Arial"/>
          <w:b/>
          <w:bCs/>
          <w:color w:val="000000"/>
        </w:rPr>
      </w:pPr>
    </w:p>
    <w:p w14:paraId="273AFD1E"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18º bis</w:t>
      </w:r>
      <w:proofErr w:type="gramStart"/>
      <w:r w:rsidRPr="006F348C">
        <w:rPr>
          <w:rFonts w:ascii="Trebuchet MS" w:hAnsi="Trebuchet MS" w:cs="Arial"/>
          <w:b/>
          <w:bCs/>
          <w:color w:val="000000"/>
        </w:rPr>
        <w:t>.-</w:t>
      </w:r>
      <w:proofErr w:type="gramEnd"/>
      <w:r w:rsidRPr="006F348C">
        <w:rPr>
          <w:rFonts w:ascii="Trebuchet MS" w:hAnsi="Trebuchet MS" w:cs="Arial"/>
          <w:color w:val="000000"/>
        </w:rPr>
        <w:t xml:space="preserve"> Los titulares de establecimientos privados que posean cámaras de videovigilancia tipo domo o de tecnología similar que capten imágenes exclusivamente del espacio público, deberán proceder a inscribirse en un registro creado a tal efecto por la autoridad de aplicación. Dichas cámaras serán susceptibles de formar parte de la red de cámaras de videovigilancia perteneciente al Gobierno de la Ciudad de Buenos Aires cuando la autoridad de aplicación así lo requiera.</w:t>
      </w:r>
    </w:p>
    <w:p w14:paraId="1D0D2A83" w14:textId="77777777" w:rsidR="003C50B6" w:rsidRPr="006F348C" w:rsidRDefault="003C50B6" w:rsidP="003C50B6">
      <w:pPr>
        <w:jc w:val="both"/>
        <w:rPr>
          <w:rFonts w:ascii="Trebuchet MS" w:hAnsi="Trebuchet MS" w:cs="Arial"/>
          <w:b/>
          <w:bCs/>
          <w:i/>
          <w:iCs/>
          <w:color w:val="000000"/>
        </w:rPr>
      </w:pPr>
    </w:p>
    <w:p w14:paraId="1D24A96D" w14:textId="77777777" w:rsidR="003C50B6" w:rsidRPr="006F348C" w:rsidRDefault="003C50B6" w:rsidP="003C50B6">
      <w:pPr>
        <w:jc w:val="both"/>
        <w:rPr>
          <w:rFonts w:ascii="Trebuchet MS" w:hAnsi="Trebuchet MS" w:cs="Arial"/>
          <w:color w:val="000000"/>
        </w:rPr>
      </w:pPr>
      <w:r w:rsidRPr="006F348C">
        <w:rPr>
          <w:rFonts w:ascii="Trebuchet MS" w:hAnsi="Trebuchet MS" w:cs="Arial"/>
          <w:b/>
          <w:bCs/>
          <w:i/>
          <w:iCs/>
          <w:color w:val="000000"/>
        </w:rPr>
        <w:t xml:space="preserve">(Incorporado por el Art. 2º de la Ley Nº 3.998, BOCBA Nº 3828 del 09/01/2012) </w:t>
      </w:r>
    </w:p>
    <w:p w14:paraId="2284792A" w14:textId="77777777" w:rsidR="003C50B6" w:rsidRPr="006F348C" w:rsidRDefault="003C50B6" w:rsidP="003C50B6">
      <w:pPr>
        <w:jc w:val="both"/>
        <w:rPr>
          <w:rFonts w:ascii="Trebuchet MS" w:hAnsi="Trebuchet MS" w:cs="Arial"/>
          <w:b/>
          <w:bCs/>
          <w:color w:val="000000"/>
        </w:rPr>
      </w:pPr>
    </w:p>
    <w:p w14:paraId="4F290D6F"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Artículo 19</w:t>
      </w:r>
      <w:proofErr w:type="gramStart"/>
      <w:r w:rsidRPr="006F348C">
        <w:rPr>
          <w:rFonts w:ascii="Trebuchet MS" w:hAnsi="Trebuchet MS" w:cs="Arial"/>
          <w:bCs/>
          <w:color w:val="000000"/>
        </w:rPr>
        <w:t>.-</w:t>
      </w:r>
      <w:proofErr w:type="gramEnd"/>
      <w:r w:rsidRPr="006F348C">
        <w:rPr>
          <w:rFonts w:ascii="Trebuchet MS" w:hAnsi="Trebuchet MS" w:cs="Arial"/>
          <w:color w:val="000000"/>
        </w:rPr>
        <w:t xml:space="preserve"> Alcance. El </w:t>
      </w:r>
      <w:proofErr w:type="gramStart"/>
      <w:r w:rsidRPr="006F348C">
        <w:rPr>
          <w:rFonts w:ascii="Trebuchet MS" w:hAnsi="Trebuchet MS" w:cs="Arial"/>
          <w:color w:val="000000"/>
        </w:rPr>
        <w:t>uso</w:t>
      </w:r>
      <w:proofErr w:type="gramEnd"/>
      <w:r w:rsidRPr="006F348C">
        <w:rPr>
          <w:rFonts w:ascii="Trebuchet MS" w:hAnsi="Trebuchet MS" w:cs="Arial"/>
          <w:color w:val="000000"/>
        </w:rPr>
        <w:t xml:space="preserve"> e instalación de videocámaras por parte de los particulares está regido, en lo pertinente, por los artículos 4°, 5°, 9° y 14 de la presente ley.</w:t>
      </w:r>
    </w:p>
    <w:p w14:paraId="74F5389B" w14:textId="77777777" w:rsidR="003C50B6" w:rsidRPr="006F348C" w:rsidRDefault="003C50B6" w:rsidP="003C50B6">
      <w:pPr>
        <w:jc w:val="both"/>
        <w:rPr>
          <w:rFonts w:ascii="Trebuchet MS" w:hAnsi="Trebuchet MS" w:cs="Arial"/>
          <w:bCs/>
          <w:color w:val="000000"/>
        </w:rPr>
      </w:pPr>
    </w:p>
    <w:p w14:paraId="7E8997FA"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CLÁUSULA TRANSITORIA PRIMERA</w:t>
      </w:r>
      <w:r w:rsidRPr="006F348C">
        <w:rPr>
          <w:rFonts w:ascii="Trebuchet MS" w:hAnsi="Trebuchet MS" w:cs="Arial"/>
          <w:b/>
          <w:bCs/>
          <w:color w:val="000000"/>
        </w:rPr>
        <w:t xml:space="preserve">: </w:t>
      </w:r>
      <w:r w:rsidRPr="006F348C">
        <w:rPr>
          <w:rFonts w:ascii="Trebuchet MS" w:hAnsi="Trebuchet MS" w:cs="Arial"/>
          <w:color w:val="000000"/>
        </w:rPr>
        <w:t>En el plazo de dos (2) meses a partir de la entrada en vigor de la presente ley, la autoridad de aplicación procederá a confeccionar los informes acerca de las instalaciones de videocámaras actualmente existentes, así como a destruir aquellas grabaciones que no reúnan las condiciones legales para su conservación.</w:t>
      </w:r>
    </w:p>
    <w:p w14:paraId="7F9853D1" w14:textId="77777777" w:rsidR="003C50B6" w:rsidRPr="006F348C" w:rsidRDefault="003C50B6" w:rsidP="003C50B6">
      <w:pPr>
        <w:jc w:val="both"/>
        <w:rPr>
          <w:rFonts w:ascii="Trebuchet MS" w:hAnsi="Trebuchet MS" w:cs="Arial"/>
          <w:b/>
          <w:bCs/>
          <w:color w:val="000000"/>
        </w:rPr>
      </w:pPr>
    </w:p>
    <w:p w14:paraId="11D47ED3" w14:textId="77777777" w:rsidR="003C50B6" w:rsidRPr="006F348C" w:rsidRDefault="003C50B6" w:rsidP="003C50B6">
      <w:pPr>
        <w:jc w:val="both"/>
        <w:rPr>
          <w:rFonts w:ascii="Trebuchet MS" w:hAnsi="Trebuchet MS" w:cs="Arial"/>
          <w:color w:val="000000"/>
        </w:rPr>
      </w:pPr>
      <w:r w:rsidRPr="006F348C">
        <w:rPr>
          <w:rFonts w:ascii="Trebuchet MS" w:hAnsi="Trebuchet MS" w:cs="Arial"/>
          <w:bCs/>
          <w:color w:val="000000"/>
        </w:rPr>
        <w:t>CLÁUSULA TRANSITORIA SEGUNDA:</w:t>
      </w:r>
      <w:r w:rsidRPr="006F348C">
        <w:rPr>
          <w:rFonts w:ascii="Trebuchet MS" w:hAnsi="Trebuchet MS" w:cs="Arial"/>
          <w:b/>
          <w:bCs/>
          <w:color w:val="000000"/>
        </w:rPr>
        <w:t xml:space="preserve"> </w:t>
      </w:r>
      <w:r w:rsidRPr="006F348C">
        <w:rPr>
          <w:rFonts w:ascii="Trebuchet MS" w:hAnsi="Trebuchet MS" w:cs="Arial"/>
          <w:color w:val="000000"/>
        </w:rPr>
        <w:t>Los establecimientos privados alcanzados por la obligación emanada del artículo 18 bis de la presente ley, tendrán un plazo de un (1) año contados a partir de la creación del registro para inscribirse en el mismo.</w:t>
      </w:r>
    </w:p>
    <w:p w14:paraId="20122EE9" w14:textId="77777777" w:rsidR="003C50B6" w:rsidRPr="006F348C" w:rsidRDefault="003C50B6" w:rsidP="003C50B6">
      <w:pPr>
        <w:jc w:val="both"/>
        <w:rPr>
          <w:rFonts w:ascii="Trebuchet MS" w:hAnsi="Trebuchet MS" w:cs="Arial"/>
          <w:b/>
          <w:bCs/>
          <w:i/>
          <w:iCs/>
          <w:color w:val="000000"/>
        </w:rPr>
      </w:pPr>
    </w:p>
    <w:p w14:paraId="749E5458" w14:textId="77777777" w:rsidR="003C50B6" w:rsidRPr="006F348C" w:rsidRDefault="003C50B6" w:rsidP="003C50B6">
      <w:pPr>
        <w:jc w:val="both"/>
        <w:rPr>
          <w:rFonts w:ascii="Trebuchet MS" w:hAnsi="Trebuchet MS" w:cs="Arial"/>
          <w:color w:val="000000"/>
        </w:rPr>
      </w:pPr>
      <w:r w:rsidRPr="006F348C">
        <w:rPr>
          <w:rFonts w:ascii="Trebuchet MS" w:hAnsi="Trebuchet MS" w:cs="Arial"/>
          <w:b/>
          <w:bCs/>
          <w:i/>
          <w:iCs/>
          <w:color w:val="000000"/>
        </w:rPr>
        <w:t xml:space="preserve">(Incorporada por el Art. 3º de la Ley Nº 3.998, BOCBA Nº 3828 del 09/01/2012) </w:t>
      </w:r>
    </w:p>
    <w:p w14:paraId="79169A8B" w14:textId="77777777" w:rsidR="003C50B6" w:rsidRPr="006F348C" w:rsidRDefault="003C50B6" w:rsidP="003C50B6">
      <w:pPr>
        <w:jc w:val="both"/>
        <w:rPr>
          <w:rFonts w:ascii="Trebuchet MS" w:hAnsi="Trebuchet MS" w:cs="Arial"/>
          <w:b/>
          <w:bCs/>
          <w:color w:val="000000"/>
        </w:rPr>
      </w:pPr>
    </w:p>
    <w:p w14:paraId="7333B9F5" w14:textId="77777777" w:rsidR="003C50B6" w:rsidRDefault="003C50B6" w:rsidP="003C50B6">
      <w:pPr>
        <w:jc w:val="both"/>
        <w:rPr>
          <w:rFonts w:ascii="Trebuchet MS" w:hAnsi="Trebuchet MS" w:cs="Arial"/>
          <w:color w:val="000000"/>
        </w:rPr>
      </w:pPr>
      <w:r w:rsidRPr="006F348C">
        <w:rPr>
          <w:rFonts w:ascii="Trebuchet MS" w:hAnsi="Trebuchet MS" w:cs="Arial"/>
          <w:bCs/>
          <w:color w:val="000000"/>
        </w:rPr>
        <w:t>Artículo 20</w:t>
      </w:r>
      <w:proofErr w:type="gramStart"/>
      <w:r w:rsidRPr="006F348C">
        <w:rPr>
          <w:rFonts w:ascii="Trebuchet MS" w:hAnsi="Trebuchet MS" w:cs="Arial"/>
          <w:b/>
          <w:bCs/>
          <w:color w:val="000000"/>
        </w:rPr>
        <w:t>.-</w:t>
      </w:r>
      <w:proofErr w:type="gramEnd"/>
      <w:r w:rsidRPr="006F348C">
        <w:rPr>
          <w:rFonts w:ascii="Trebuchet MS" w:hAnsi="Trebuchet MS" w:cs="Arial"/>
          <w:b/>
          <w:bCs/>
          <w:color w:val="000000"/>
        </w:rPr>
        <w:t xml:space="preserve"> </w:t>
      </w:r>
      <w:r w:rsidRPr="006F348C">
        <w:rPr>
          <w:rFonts w:ascii="Trebuchet MS" w:hAnsi="Trebuchet MS" w:cs="Arial"/>
          <w:color w:val="000000"/>
        </w:rPr>
        <w:t>Comuníquese, etc.</w:t>
      </w:r>
    </w:p>
    <w:p w14:paraId="2271E8C3" w14:textId="77777777" w:rsidR="003C50B6" w:rsidRPr="006F348C" w:rsidRDefault="003C50B6" w:rsidP="003C50B6">
      <w:pPr>
        <w:jc w:val="both"/>
        <w:rPr>
          <w:rFonts w:ascii="Trebuchet MS" w:hAnsi="Trebuchet MS" w:cs="Arial"/>
          <w:color w:val="000000"/>
        </w:rPr>
      </w:pPr>
    </w:p>
    <w:p w14:paraId="06FB44F4" w14:textId="77777777" w:rsidR="003C50B6" w:rsidRPr="006F348C" w:rsidRDefault="003C50B6" w:rsidP="003C50B6">
      <w:pPr>
        <w:jc w:val="right"/>
        <w:rPr>
          <w:rFonts w:ascii="Trebuchet MS" w:hAnsi="Trebuchet MS" w:cs="Arial"/>
          <w:b/>
          <w:color w:val="000000"/>
          <w:sz w:val="18"/>
          <w:szCs w:val="18"/>
        </w:rPr>
      </w:pPr>
      <w:r w:rsidRPr="006F348C">
        <w:rPr>
          <w:rFonts w:ascii="Trebuchet MS" w:hAnsi="Trebuchet MS" w:cs="Arial"/>
          <w:b/>
          <w:color w:val="000000"/>
          <w:sz w:val="18"/>
          <w:szCs w:val="18"/>
        </w:rPr>
        <w:t xml:space="preserve">SANTIAGO DE ESTRADA </w:t>
      </w:r>
    </w:p>
    <w:p w14:paraId="7090FC62" w14:textId="77777777" w:rsidR="003C50B6" w:rsidRPr="006F348C" w:rsidRDefault="003C50B6" w:rsidP="003C50B6">
      <w:pPr>
        <w:jc w:val="right"/>
        <w:rPr>
          <w:rFonts w:ascii="Trebuchet MS" w:hAnsi="Trebuchet MS" w:cs="Arial"/>
          <w:b/>
          <w:color w:val="000000"/>
          <w:sz w:val="18"/>
          <w:szCs w:val="18"/>
        </w:rPr>
      </w:pPr>
      <w:r w:rsidRPr="006F348C">
        <w:rPr>
          <w:rFonts w:ascii="Trebuchet MS" w:hAnsi="Trebuchet MS" w:cs="Arial"/>
          <w:b/>
          <w:color w:val="000000"/>
          <w:sz w:val="18"/>
          <w:szCs w:val="18"/>
        </w:rPr>
        <w:t xml:space="preserve">ALICIA BELLO </w:t>
      </w:r>
    </w:p>
    <w:p w14:paraId="052F4134" w14:textId="77777777" w:rsidR="003C50B6" w:rsidRPr="006F348C" w:rsidRDefault="003C50B6" w:rsidP="003C50B6">
      <w:pPr>
        <w:rPr>
          <w:rFonts w:ascii="Trebuchet MS" w:hAnsi="Trebuchet MS" w:cs="Arial"/>
          <w:b/>
          <w:i/>
          <w:iCs/>
          <w:color w:val="FF0000"/>
        </w:rPr>
      </w:pPr>
    </w:p>
    <w:p w14:paraId="00E51647" w14:textId="77777777" w:rsidR="003C50B6" w:rsidRPr="006F348C" w:rsidRDefault="003C50B6" w:rsidP="003C50B6">
      <w:pPr>
        <w:rPr>
          <w:rFonts w:ascii="Trebuchet MS" w:hAnsi="Trebuchet MS" w:cs="Arial"/>
          <w:b/>
          <w:color w:val="000000"/>
        </w:rPr>
      </w:pPr>
      <w:proofErr w:type="gramStart"/>
      <w:r w:rsidRPr="006F348C">
        <w:rPr>
          <w:rFonts w:ascii="Trebuchet MS" w:hAnsi="Trebuchet MS" w:cs="Arial"/>
          <w:b/>
          <w:i/>
          <w:iCs/>
          <w:color w:val="FF0000"/>
        </w:rPr>
        <w:lastRenderedPageBreak/>
        <w:t>Nota: los artículos en cursiva y negrita fueron vetados por el Decreto N° 46/08.</w:t>
      </w:r>
      <w:proofErr w:type="gramEnd"/>
      <w:r w:rsidRPr="006F348C">
        <w:rPr>
          <w:rFonts w:ascii="Trebuchet MS" w:hAnsi="Trebuchet MS" w:cs="Arial"/>
          <w:b/>
          <w:i/>
          <w:iCs/>
          <w:color w:val="FF0000"/>
        </w:rPr>
        <w:t xml:space="preserve"> </w:t>
      </w:r>
      <w:proofErr w:type="gramStart"/>
      <w:r w:rsidRPr="006F348C">
        <w:rPr>
          <w:rFonts w:ascii="Trebuchet MS" w:hAnsi="Trebuchet MS" w:cs="Arial"/>
          <w:b/>
          <w:i/>
          <w:iCs/>
          <w:color w:val="FF0000"/>
        </w:rPr>
        <w:t>Aceptación Veto por Resolución Nº 62 - LCABA/008.</w:t>
      </w:r>
      <w:proofErr w:type="gramEnd"/>
    </w:p>
    <w:p w14:paraId="6F943F9D" w14:textId="77777777" w:rsidR="003C50B6" w:rsidRPr="006F348C" w:rsidRDefault="003C50B6" w:rsidP="003C50B6">
      <w:pPr>
        <w:rPr>
          <w:rFonts w:ascii="Trebuchet MS" w:hAnsi="Trebuchet MS" w:cs="Arial"/>
          <w:b/>
          <w:bCs/>
          <w:color w:val="000000"/>
        </w:rPr>
      </w:pPr>
    </w:p>
    <w:p w14:paraId="25594F1E" w14:textId="77777777" w:rsidR="003C50B6" w:rsidRPr="006F348C" w:rsidRDefault="003C50B6" w:rsidP="003C50B6">
      <w:pPr>
        <w:rPr>
          <w:rFonts w:ascii="Trebuchet MS" w:hAnsi="Trebuchet MS" w:cs="Arial"/>
          <w:b/>
          <w:bCs/>
          <w:color w:val="000000"/>
        </w:rPr>
      </w:pPr>
      <w:r w:rsidRPr="006F348C">
        <w:rPr>
          <w:rFonts w:ascii="Trebuchet MS" w:hAnsi="Trebuchet MS" w:cs="Arial"/>
          <w:b/>
          <w:bCs/>
          <w:color w:val="000000"/>
        </w:rPr>
        <w:t>LEY N° 2.602</w:t>
      </w:r>
    </w:p>
    <w:p w14:paraId="6E3CF242" w14:textId="77777777" w:rsidR="003C50B6" w:rsidRPr="006F348C" w:rsidRDefault="003C50B6" w:rsidP="003C50B6">
      <w:pPr>
        <w:rPr>
          <w:rFonts w:ascii="Trebuchet MS" w:hAnsi="Trebuchet MS" w:cs="Arial"/>
          <w:color w:val="000000"/>
        </w:rPr>
      </w:pPr>
    </w:p>
    <w:p w14:paraId="3326CF4E"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Sanción: 06/12/2007</w:t>
      </w:r>
    </w:p>
    <w:p w14:paraId="72EBAA97" w14:textId="77777777" w:rsidR="003C50B6" w:rsidRPr="006F348C" w:rsidRDefault="003C50B6" w:rsidP="003C50B6">
      <w:pPr>
        <w:rPr>
          <w:rFonts w:ascii="Trebuchet MS" w:hAnsi="Trebuchet MS" w:cs="Arial"/>
          <w:color w:val="000000"/>
          <w:lang w:val="pt-BR"/>
        </w:rPr>
      </w:pPr>
      <w:r w:rsidRPr="006F348C">
        <w:rPr>
          <w:rFonts w:ascii="Trebuchet MS" w:hAnsi="Trebuchet MS" w:cs="Arial"/>
          <w:color w:val="000000"/>
          <w:lang w:val="pt-BR"/>
        </w:rPr>
        <w:t xml:space="preserve">Vetada Parcialmente: </w:t>
      </w:r>
      <w:hyperlink r:id="rId8" w:history="1">
        <w:r w:rsidRPr="006F348C">
          <w:rPr>
            <w:rFonts w:ascii="Trebuchet MS" w:hAnsi="Trebuchet MS" w:cs="Arial"/>
            <w:color w:val="0000FF"/>
            <w:u w:val="single"/>
            <w:lang w:val="pt-BR"/>
          </w:rPr>
          <w:t>Decreto Nº 46/008</w:t>
        </w:r>
      </w:hyperlink>
      <w:r w:rsidRPr="006F348C">
        <w:rPr>
          <w:rFonts w:ascii="Trebuchet MS" w:hAnsi="Trebuchet MS" w:cs="Arial"/>
          <w:color w:val="000000"/>
          <w:lang w:val="pt-BR"/>
        </w:rPr>
        <w:t xml:space="preserve"> del 15/01/2008</w:t>
      </w:r>
    </w:p>
    <w:p w14:paraId="55FC5917" w14:textId="77777777" w:rsidR="003C50B6" w:rsidRPr="006F348C" w:rsidRDefault="003C50B6" w:rsidP="003C50B6">
      <w:pPr>
        <w:rPr>
          <w:rFonts w:ascii="Trebuchet MS" w:hAnsi="Trebuchet MS" w:cs="Arial"/>
          <w:color w:val="000000"/>
        </w:rPr>
      </w:pPr>
    </w:p>
    <w:p w14:paraId="4CF2B979"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Publicación: BOCBA N° 2852 del 17/01/2008</w:t>
      </w:r>
    </w:p>
    <w:p w14:paraId="16C222F0" w14:textId="77777777" w:rsidR="003C50B6" w:rsidRPr="006F348C" w:rsidRDefault="003C50B6" w:rsidP="003C50B6">
      <w:pPr>
        <w:rPr>
          <w:rFonts w:ascii="Trebuchet MS" w:hAnsi="Trebuchet MS" w:cs="Arial"/>
          <w:color w:val="000000"/>
        </w:rPr>
      </w:pPr>
    </w:p>
    <w:p w14:paraId="30C30BB5"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 xml:space="preserve">Aceptación Veto: </w:t>
      </w:r>
      <w:hyperlink r:id="rId9" w:anchor="av" w:history="1">
        <w:r w:rsidRPr="006F348C">
          <w:rPr>
            <w:rFonts w:ascii="Trebuchet MS" w:hAnsi="Trebuchet MS" w:cs="Arial"/>
            <w:color w:val="0000FF"/>
            <w:u w:val="single"/>
          </w:rPr>
          <w:t>Resolución Nº 62</w:t>
        </w:r>
      </w:hyperlink>
      <w:r w:rsidRPr="006F348C">
        <w:rPr>
          <w:rFonts w:ascii="Trebuchet MS" w:hAnsi="Trebuchet MS" w:cs="Arial"/>
          <w:color w:val="000000"/>
        </w:rPr>
        <w:t xml:space="preserve"> - LCABA/008 del 17/04/2008</w:t>
      </w:r>
    </w:p>
    <w:p w14:paraId="45A4F346"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 xml:space="preserve">Publicación: BOCBA N° 2927 del 12/05/2008 </w:t>
      </w:r>
    </w:p>
    <w:p w14:paraId="64159A12" w14:textId="77777777" w:rsidR="003C50B6" w:rsidRPr="006F348C" w:rsidRDefault="003C50B6" w:rsidP="003C50B6">
      <w:pPr>
        <w:rPr>
          <w:rFonts w:ascii="Trebuchet MS" w:hAnsi="Trebuchet MS" w:cs="Arial"/>
          <w:color w:val="000000"/>
        </w:rPr>
      </w:pPr>
    </w:p>
    <w:p w14:paraId="2BC495FB"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 xml:space="preserve">Reglamentación: </w:t>
      </w:r>
      <w:hyperlink r:id="rId10" w:history="1">
        <w:r w:rsidRPr="006F348C">
          <w:rPr>
            <w:rFonts w:ascii="Trebuchet MS" w:hAnsi="Trebuchet MS" w:cs="Arial"/>
            <w:color w:val="0000FF"/>
            <w:u w:val="single"/>
          </w:rPr>
          <w:t>Decreto Nº 716/009</w:t>
        </w:r>
      </w:hyperlink>
      <w:r w:rsidRPr="006F348C">
        <w:rPr>
          <w:rFonts w:ascii="Trebuchet MS" w:hAnsi="Trebuchet MS" w:cs="Arial"/>
          <w:color w:val="000000"/>
        </w:rPr>
        <w:t xml:space="preserve"> del 14/08/2009</w:t>
      </w:r>
    </w:p>
    <w:p w14:paraId="2FBA982C"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Publicación: BOCBA Nº 3242 del 24/08/2009</w:t>
      </w:r>
    </w:p>
    <w:p w14:paraId="246CAF98" w14:textId="77777777" w:rsidR="003C50B6" w:rsidRPr="006F348C" w:rsidRDefault="003C50B6" w:rsidP="003C50B6">
      <w:pPr>
        <w:rPr>
          <w:rFonts w:ascii="Trebuchet MS" w:hAnsi="Trebuchet MS" w:cs="Arial"/>
          <w:color w:val="000000"/>
        </w:rPr>
      </w:pPr>
    </w:p>
    <w:p w14:paraId="78992B5D"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 xml:space="preserve">Reglamentación: </w:t>
      </w:r>
      <w:hyperlink r:id="rId11" w:history="1">
        <w:r w:rsidRPr="006F348C">
          <w:rPr>
            <w:rFonts w:ascii="Trebuchet MS" w:hAnsi="Trebuchet MS" w:cs="Arial"/>
            <w:color w:val="0000FF"/>
            <w:u w:val="single"/>
          </w:rPr>
          <w:t>Decreto Nº 300/014</w:t>
        </w:r>
      </w:hyperlink>
      <w:r w:rsidRPr="006F348C">
        <w:rPr>
          <w:rFonts w:ascii="Trebuchet MS" w:hAnsi="Trebuchet MS" w:cs="Arial"/>
          <w:color w:val="000000"/>
        </w:rPr>
        <w:t xml:space="preserve"> del 21/07/2014 </w:t>
      </w:r>
      <w:r w:rsidRPr="006F348C">
        <w:rPr>
          <w:rFonts w:ascii="Trebuchet MS" w:hAnsi="Trebuchet MS" w:cs="Arial"/>
          <w:b/>
          <w:bCs/>
          <w:i/>
          <w:iCs/>
          <w:color w:val="000000"/>
        </w:rPr>
        <w:t>(Art. 14 incisos a) y c) y Art. 18 bis)</w:t>
      </w:r>
    </w:p>
    <w:p w14:paraId="27218420" w14:textId="77777777" w:rsidR="003C50B6" w:rsidRPr="006F348C" w:rsidRDefault="003C50B6" w:rsidP="003C50B6">
      <w:pPr>
        <w:rPr>
          <w:rFonts w:ascii="Trebuchet MS" w:hAnsi="Trebuchet MS" w:cs="Arial"/>
          <w:color w:val="000000"/>
        </w:rPr>
      </w:pPr>
      <w:r w:rsidRPr="006F348C">
        <w:rPr>
          <w:rFonts w:ascii="Trebuchet MS" w:hAnsi="Trebuchet MS" w:cs="Arial"/>
          <w:color w:val="000000"/>
        </w:rPr>
        <w:t>Publicación: BOCBA Nº 4444 del 24/07/2014</w:t>
      </w:r>
    </w:p>
    <w:p w14:paraId="4BD6847C" w14:textId="77777777" w:rsidR="003C50B6" w:rsidRPr="006F348C" w:rsidRDefault="003C50B6" w:rsidP="003C50B6">
      <w:pPr>
        <w:autoSpaceDE w:val="0"/>
        <w:autoSpaceDN w:val="0"/>
        <w:adjustRightInd w:val="0"/>
        <w:spacing w:line="240" w:lineRule="exact"/>
        <w:jc w:val="both"/>
        <w:rPr>
          <w:rFonts w:ascii="Trebuchet MS" w:hAnsi="Trebuchet MS" w:cs="Times-Roman"/>
        </w:rPr>
      </w:pPr>
    </w:p>
    <w:p w14:paraId="7FA5601C" w14:textId="77777777" w:rsidR="003C50B6" w:rsidRPr="006F348C" w:rsidRDefault="003C50B6" w:rsidP="003C50B6">
      <w:pPr>
        <w:autoSpaceDE w:val="0"/>
        <w:autoSpaceDN w:val="0"/>
        <w:adjustRightInd w:val="0"/>
        <w:spacing w:line="240" w:lineRule="exact"/>
        <w:jc w:val="both"/>
        <w:rPr>
          <w:rFonts w:ascii="Trebuchet MS" w:hAnsi="Trebuchet MS" w:cs="Times-Roman"/>
        </w:rPr>
      </w:pPr>
    </w:p>
    <w:p w14:paraId="066514ED" w14:textId="77777777" w:rsidR="003C50B6" w:rsidRPr="006F348C" w:rsidRDefault="003C50B6" w:rsidP="003C50B6">
      <w:pPr>
        <w:autoSpaceDE w:val="0"/>
        <w:autoSpaceDN w:val="0"/>
        <w:adjustRightInd w:val="0"/>
        <w:spacing w:line="240" w:lineRule="exact"/>
        <w:jc w:val="both"/>
        <w:rPr>
          <w:rFonts w:ascii="Trebuchet MS" w:hAnsi="Trebuchet MS" w:cs="Times-Roman"/>
        </w:rPr>
      </w:pPr>
    </w:p>
    <w:p w14:paraId="6EE07A39" w14:textId="77777777" w:rsidR="003C50B6" w:rsidRPr="00A67B9E" w:rsidRDefault="003C50B6" w:rsidP="003C50B6">
      <w:pPr>
        <w:tabs>
          <w:tab w:val="left" w:pos="567"/>
        </w:tabs>
        <w:rPr>
          <w:rFonts w:ascii="Trebuchet MS" w:hAnsi="Trebuchet MS"/>
          <w:b/>
          <w:lang w:val="es-MX"/>
        </w:rPr>
      </w:pPr>
    </w:p>
    <w:p w14:paraId="6CDB0543" w14:textId="39F7095A" w:rsidR="00592F1B" w:rsidRPr="00AC3BA6" w:rsidRDefault="00592F1B" w:rsidP="00AC3BA6"/>
    <w:sectPr w:rsidR="00592F1B" w:rsidRPr="00AC3BA6" w:rsidSect="00B64518">
      <w:headerReference w:type="default" r:id="rId12"/>
      <w:footerReference w:type="default" r:id="rId13"/>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B9138B8"/>
    <w:multiLevelType w:val="multilevel"/>
    <w:tmpl w:val="51C090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8687675"/>
    <w:multiLevelType w:val="multilevel"/>
    <w:tmpl w:val="04965C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8"/>
  </w:num>
  <w:num w:numId="3">
    <w:abstractNumId w:val="4"/>
  </w:num>
  <w:num w:numId="4">
    <w:abstractNumId w:val="6"/>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7"/>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C50B6"/>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edom.gov.ar/es/legislacion/normas/leyes/anexos/drl2602a.htm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edom.gov.ar/es/legislacion/normas/leyes/anexos/dvl2602.html" TargetMode="External"/><Relationship Id="rId9" Type="http://schemas.openxmlformats.org/officeDocument/2006/relationships/hyperlink" Target="http://www.cedom.gov.ar/es/legislacion/normas/leyes/anexos/dvl2602.html" TargetMode="External"/><Relationship Id="rId10" Type="http://schemas.openxmlformats.org/officeDocument/2006/relationships/hyperlink" Target="http://www.cedom.gov.ar/es/legislacion/normas/leyes/anexos/drl2602.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1899</Words>
  <Characters>10448</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2021-05-05T19:18:00Z</dcterms:created>
  <dcterms:modified xsi:type="dcterms:W3CDTF">2021-05-05T19:18:00Z</dcterms:modified>
</cp:coreProperties>
</file>