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1E976" w14:textId="77777777" w:rsidR="00977D2C" w:rsidRDefault="00977D2C" w:rsidP="00977D2C">
      <w:pPr>
        <w:jc w:val="center"/>
        <w:rPr>
          <w:rFonts w:ascii="Trebuchet MS" w:hAnsi="Trebuchet MS"/>
          <w:b/>
        </w:rPr>
      </w:pPr>
    </w:p>
    <w:p w14:paraId="6B0BDF70" w14:textId="77777777" w:rsidR="00977D2C" w:rsidRPr="00590DA9" w:rsidRDefault="00977D2C" w:rsidP="00977D2C">
      <w:pPr>
        <w:jc w:val="center"/>
        <w:rPr>
          <w:rFonts w:ascii="Trebuchet MS" w:hAnsi="Trebuchet MS"/>
          <w:b/>
        </w:rPr>
      </w:pPr>
      <w:bookmarkStart w:id="0" w:name="_GoBack"/>
      <w:bookmarkEnd w:id="0"/>
      <w:r w:rsidRPr="00590DA9">
        <w:rPr>
          <w:rFonts w:ascii="Trebuchet MS" w:hAnsi="Trebuchet MS"/>
          <w:b/>
        </w:rPr>
        <w:t>RÉGIMEN DE PROFESORES POR CARGO</w:t>
      </w:r>
    </w:p>
    <w:p w14:paraId="4187BBA1" w14:textId="77777777" w:rsidR="00977D2C" w:rsidRPr="00590DA9" w:rsidRDefault="00977D2C" w:rsidP="00977D2C"/>
    <w:p w14:paraId="0F35F7B8" w14:textId="77777777" w:rsidR="00977D2C" w:rsidRPr="00590DA9" w:rsidRDefault="00977D2C" w:rsidP="00977D2C">
      <w:pPr>
        <w:keepNext/>
        <w:jc w:val="center"/>
        <w:outlineLvl w:val="2"/>
        <w:rPr>
          <w:rFonts w:ascii="Trebuchet MS" w:hAnsi="Trebuchet MS"/>
          <w:b/>
          <w:caps/>
        </w:rPr>
      </w:pPr>
      <w:r w:rsidRPr="00590DA9">
        <w:rPr>
          <w:rFonts w:ascii="Trebuchet MS" w:hAnsi="Trebuchet MS"/>
          <w:b/>
        </w:rPr>
        <w:t xml:space="preserve">LEGISLATURA DE LA CIUDAD AUTÓNOMA DE </w:t>
      </w:r>
      <w:proofErr w:type="gramStart"/>
      <w:r w:rsidRPr="00590DA9">
        <w:rPr>
          <w:rFonts w:ascii="Trebuchet MS" w:hAnsi="Trebuchet MS"/>
          <w:b/>
        </w:rPr>
        <w:t>BUENOS AIRES</w:t>
      </w:r>
      <w:proofErr w:type="gramEnd"/>
    </w:p>
    <w:p w14:paraId="246CF45C" w14:textId="77777777" w:rsidR="00977D2C" w:rsidRPr="00590DA9" w:rsidRDefault="00977D2C" w:rsidP="00977D2C">
      <w:pPr>
        <w:keepNext/>
        <w:outlineLvl w:val="1"/>
        <w:rPr>
          <w:rFonts w:ascii="Trebuchet MS" w:hAnsi="Trebuchet MS" w:cs="Arial"/>
          <w:b/>
          <w:bCs/>
          <w:color w:val="000000"/>
        </w:rPr>
      </w:pPr>
    </w:p>
    <w:p w14:paraId="02E72ED7" w14:textId="77777777" w:rsidR="00977D2C" w:rsidRPr="00590DA9" w:rsidRDefault="00977D2C" w:rsidP="00977D2C">
      <w:pPr>
        <w:keepNext/>
        <w:jc w:val="center"/>
        <w:outlineLvl w:val="1"/>
        <w:rPr>
          <w:rFonts w:ascii="Trebuchet MS" w:hAnsi="Trebuchet MS" w:cs="Arial"/>
          <w:color w:val="000000"/>
        </w:rPr>
      </w:pPr>
      <w:r w:rsidRPr="00590DA9">
        <w:rPr>
          <w:rFonts w:ascii="Trebuchet MS" w:hAnsi="Trebuchet MS" w:cs="Arial"/>
          <w:b/>
          <w:bCs/>
          <w:color w:val="000000"/>
        </w:rPr>
        <w:t>LEY N° 2.905</w:t>
      </w:r>
    </w:p>
    <w:p w14:paraId="79FC912B" w14:textId="77777777" w:rsidR="00977D2C" w:rsidRPr="00590DA9" w:rsidRDefault="00977D2C" w:rsidP="00977D2C">
      <w:pPr>
        <w:jc w:val="right"/>
        <w:rPr>
          <w:rFonts w:ascii="Trebuchet MS" w:hAnsi="Trebuchet MS"/>
        </w:rPr>
      </w:pPr>
    </w:p>
    <w:p w14:paraId="695A1F20" w14:textId="77777777" w:rsidR="00977D2C" w:rsidRPr="00590DA9" w:rsidRDefault="00977D2C" w:rsidP="00977D2C">
      <w:pPr>
        <w:jc w:val="right"/>
        <w:rPr>
          <w:rFonts w:ascii="Trebuchet MS" w:hAnsi="Trebuchet MS"/>
        </w:rPr>
      </w:pPr>
      <w:r w:rsidRPr="00590DA9">
        <w:rPr>
          <w:rFonts w:ascii="Trebuchet MS" w:hAnsi="Trebuchet MS"/>
        </w:rPr>
        <w:t>Buenos Aires, 06 de noviembre de 2008</w:t>
      </w:r>
      <w:proofErr w:type="gramStart"/>
      <w:r w:rsidRPr="00590DA9">
        <w:rPr>
          <w:rFonts w:ascii="Trebuchet MS" w:hAnsi="Trebuchet MS"/>
        </w:rPr>
        <w:t>.-</w:t>
      </w:r>
      <w:proofErr w:type="gramEnd"/>
    </w:p>
    <w:p w14:paraId="4168ECCF" w14:textId="77777777" w:rsidR="00977D2C" w:rsidRPr="00590DA9" w:rsidRDefault="00977D2C" w:rsidP="00977D2C">
      <w:pPr>
        <w:rPr>
          <w:rFonts w:ascii="Trebuchet MS" w:hAnsi="Trebuchet MS"/>
        </w:rPr>
      </w:pPr>
    </w:p>
    <w:p w14:paraId="7151A766" w14:textId="77777777" w:rsidR="00977D2C" w:rsidRPr="00590DA9" w:rsidRDefault="00977D2C" w:rsidP="00977D2C">
      <w:pPr>
        <w:jc w:val="center"/>
        <w:rPr>
          <w:rFonts w:ascii="Trebuchet MS" w:hAnsi="Trebuchet MS"/>
          <w:b/>
          <w:bCs/>
        </w:rPr>
      </w:pPr>
      <w:r w:rsidRPr="00590DA9">
        <w:rPr>
          <w:rFonts w:ascii="Trebuchet MS" w:hAnsi="Trebuchet MS"/>
          <w:b/>
          <w:bCs/>
        </w:rPr>
        <w:t xml:space="preserve">LA LEGISLATURA DE LA CIUDAD AUTÓNOMA DE </w:t>
      </w:r>
      <w:proofErr w:type="gramStart"/>
      <w:r w:rsidRPr="00590DA9">
        <w:rPr>
          <w:rFonts w:ascii="Trebuchet MS" w:hAnsi="Trebuchet MS"/>
          <w:b/>
          <w:bCs/>
        </w:rPr>
        <w:t>BUENOS AIRES</w:t>
      </w:r>
      <w:proofErr w:type="gramEnd"/>
    </w:p>
    <w:p w14:paraId="648FEAF7" w14:textId="77777777" w:rsidR="00977D2C" w:rsidRPr="00590DA9" w:rsidRDefault="00977D2C" w:rsidP="00977D2C">
      <w:pPr>
        <w:jc w:val="center"/>
        <w:rPr>
          <w:rFonts w:ascii="Trebuchet MS" w:hAnsi="Trebuchet MS"/>
          <w:b/>
          <w:bCs/>
        </w:rPr>
      </w:pPr>
      <w:r w:rsidRPr="00590DA9">
        <w:rPr>
          <w:rFonts w:ascii="Trebuchet MS" w:hAnsi="Trebuchet MS"/>
          <w:b/>
          <w:bCs/>
        </w:rPr>
        <w:t>SANCIONA CON FUERZA DE LEY</w:t>
      </w:r>
    </w:p>
    <w:p w14:paraId="0035E9C4" w14:textId="77777777" w:rsidR="00977D2C" w:rsidRPr="00590DA9" w:rsidRDefault="00977D2C" w:rsidP="00977D2C">
      <w:pPr>
        <w:rPr>
          <w:rFonts w:ascii="Trebuchet MS" w:hAnsi="Trebuchet MS"/>
        </w:rPr>
      </w:pPr>
      <w:r w:rsidRPr="00590DA9">
        <w:rPr>
          <w:rFonts w:ascii="Trebuchet MS" w:hAnsi="Trebuchet MS"/>
        </w:rPr>
        <w:t> </w:t>
      </w:r>
    </w:p>
    <w:p w14:paraId="2F55A420" w14:textId="77777777" w:rsidR="00977D2C" w:rsidRPr="00590DA9" w:rsidRDefault="00977D2C" w:rsidP="00977D2C">
      <w:pPr>
        <w:rPr>
          <w:rFonts w:ascii="Trebuchet MS" w:hAnsi="Trebuchet MS" w:cs="Arial"/>
          <w:b/>
          <w:bCs/>
          <w:color w:val="000000"/>
        </w:rPr>
      </w:pPr>
    </w:p>
    <w:p w14:paraId="038621A4" w14:textId="77777777" w:rsidR="00977D2C" w:rsidRPr="00590DA9" w:rsidRDefault="00977D2C" w:rsidP="00977D2C">
      <w:pPr>
        <w:jc w:val="center"/>
        <w:rPr>
          <w:rFonts w:ascii="Trebuchet MS" w:hAnsi="Trebuchet MS" w:cs="Arial"/>
          <w:b/>
          <w:bCs/>
          <w:color w:val="000000"/>
        </w:rPr>
      </w:pPr>
      <w:r w:rsidRPr="00590DA9">
        <w:rPr>
          <w:rFonts w:ascii="Trebuchet MS" w:hAnsi="Trebuchet MS" w:cs="Arial"/>
          <w:b/>
          <w:bCs/>
          <w:color w:val="000000"/>
        </w:rPr>
        <w:t>CAPÍTULO</w:t>
      </w:r>
      <w:r w:rsidRPr="00590DA9">
        <w:rPr>
          <w:rFonts w:ascii="Trebuchet MS" w:hAnsi="Trebuchet MS"/>
          <w:b/>
          <w:bCs/>
        </w:rPr>
        <w:t xml:space="preserve"> </w:t>
      </w:r>
      <w:r w:rsidRPr="00590DA9">
        <w:rPr>
          <w:rFonts w:ascii="Trebuchet MS" w:hAnsi="Trebuchet MS" w:cs="Arial"/>
          <w:b/>
          <w:bCs/>
          <w:color w:val="000000"/>
        </w:rPr>
        <w:t>I</w:t>
      </w:r>
    </w:p>
    <w:p w14:paraId="4BC5536A" w14:textId="77777777" w:rsidR="00977D2C" w:rsidRPr="00590DA9" w:rsidRDefault="00977D2C" w:rsidP="00977D2C">
      <w:pPr>
        <w:jc w:val="center"/>
        <w:rPr>
          <w:rFonts w:ascii="Trebuchet MS" w:hAnsi="Trebuchet MS" w:cs="Arial"/>
          <w:b/>
          <w:bCs/>
          <w:color w:val="000000"/>
        </w:rPr>
      </w:pPr>
      <w:r w:rsidRPr="00590DA9">
        <w:rPr>
          <w:rFonts w:ascii="Trebuchet MS" w:hAnsi="Trebuchet MS" w:cs="Arial"/>
          <w:b/>
          <w:bCs/>
          <w:color w:val="000000"/>
        </w:rPr>
        <w:t>ALCANCES Y OBJETIVOS</w:t>
      </w:r>
    </w:p>
    <w:p w14:paraId="6C1DE43E" w14:textId="77777777" w:rsidR="00977D2C" w:rsidRDefault="00977D2C" w:rsidP="00977D2C">
      <w:pPr>
        <w:jc w:val="both"/>
        <w:rPr>
          <w:rFonts w:ascii="Trebuchet MS" w:hAnsi="Trebuchet MS"/>
        </w:rPr>
      </w:pPr>
    </w:p>
    <w:p w14:paraId="51CA1D74" w14:textId="77777777" w:rsidR="00977D2C" w:rsidRPr="00590DA9" w:rsidRDefault="00977D2C" w:rsidP="00977D2C">
      <w:pPr>
        <w:jc w:val="both"/>
        <w:rPr>
          <w:rFonts w:ascii="Trebuchet MS" w:hAnsi="Trebuchet MS"/>
        </w:rPr>
      </w:pPr>
    </w:p>
    <w:p w14:paraId="51D8B997"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1°</w:t>
      </w:r>
      <w:proofErr w:type="gramStart"/>
      <w:r w:rsidRPr="00590DA9">
        <w:rPr>
          <w:rFonts w:ascii="Trebuchet MS" w:hAnsi="Trebuchet MS" w:cs="Arial"/>
          <w:bCs/>
          <w:color w:val="000000"/>
        </w:rPr>
        <w:t>.-</w:t>
      </w:r>
      <w:proofErr w:type="gramEnd"/>
      <w:r w:rsidRPr="00590DA9">
        <w:rPr>
          <w:rFonts w:ascii="Trebuchet MS" w:hAnsi="Trebuchet MS"/>
        </w:rPr>
        <w:t xml:space="preserve"> La presente Ley regula la organización y funcionamiento del ” Régimen de profesores designados por cargo docente”, en todos los establecimientos, de las distintas modalidades de enseñanza de nivel secundario, dependientes del Ministerio de Educación de la Ciudad de Buenos Aires.</w:t>
      </w:r>
    </w:p>
    <w:p w14:paraId="0254B684" w14:textId="77777777" w:rsidR="00977D2C" w:rsidRPr="00590DA9" w:rsidRDefault="00977D2C" w:rsidP="00977D2C">
      <w:pPr>
        <w:jc w:val="both"/>
        <w:rPr>
          <w:rFonts w:ascii="Trebuchet MS" w:hAnsi="Trebuchet MS" w:cs="Arial"/>
          <w:bCs/>
          <w:color w:val="000000"/>
        </w:rPr>
      </w:pPr>
    </w:p>
    <w:p w14:paraId="06EAA592"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2°</w:t>
      </w:r>
      <w:proofErr w:type="gramStart"/>
      <w:r w:rsidRPr="00590DA9">
        <w:rPr>
          <w:rFonts w:ascii="Trebuchet MS" w:hAnsi="Trebuchet MS" w:cs="Arial"/>
          <w:bCs/>
          <w:color w:val="000000"/>
        </w:rPr>
        <w:t>.-</w:t>
      </w:r>
      <w:proofErr w:type="gramEnd"/>
      <w:r w:rsidRPr="00590DA9">
        <w:rPr>
          <w:rFonts w:ascii="Trebuchet MS" w:hAnsi="Trebuchet MS" w:cs="Arial"/>
          <w:bCs/>
          <w:color w:val="000000"/>
        </w:rPr>
        <w:t xml:space="preserve"> </w:t>
      </w:r>
      <w:r w:rsidRPr="00590DA9">
        <w:rPr>
          <w:rFonts w:ascii="Trebuchet MS" w:hAnsi="Trebuchet MS"/>
        </w:rPr>
        <w:t>El Ministerio de Educación, como autoridad responsable de la aplicación del presente régimen lo incorporará y/o ampliará gradualmente, acorde a las posibilidades edilicias y administrativas de los establecimientos.</w:t>
      </w:r>
    </w:p>
    <w:p w14:paraId="72DE8DAE" w14:textId="77777777" w:rsidR="00977D2C" w:rsidRPr="00590DA9" w:rsidRDefault="00977D2C" w:rsidP="00977D2C">
      <w:pPr>
        <w:jc w:val="both"/>
        <w:rPr>
          <w:rFonts w:ascii="Trebuchet MS" w:hAnsi="Trebuchet MS" w:cs="Arial"/>
          <w:bCs/>
          <w:color w:val="000000"/>
        </w:rPr>
      </w:pPr>
    </w:p>
    <w:p w14:paraId="5EEE5385"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3°</w:t>
      </w:r>
      <w:proofErr w:type="gramStart"/>
      <w:r w:rsidRPr="00590DA9">
        <w:rPr>
          <w:rFonts w:ascii="Trebuchet MS" w:hAnsi="Trebuchet MS" w:cs="Arial"/>
          <w:bCs/>
          <w:color w:val="000000"/>
        </w:rPr>
        <w:t>.-</w:t>
      </w:r>
      <w:proofErr w:type="gramEnd"/>
      <w:r w:rsidRPr="00590DA9">
        <w:rPr>
          <w:rFonts w:ascii="Trebuchet MS" w:hAnsi="Trebuchet MS"/>
        </w:rPr>
        <w:t xml:space="preserve"> El “Régimen de profesores por cargo docente” tiene los siguientes objetivos:</w:t>
      </w:r>
    </w:p>
    <w:p w14:paraId="78070807" w14:textId="77777777" w:rsidR="00977D2C" w:rsidRPr="00590DA9" w:rsidRDefault="00977D2C" w:rsidP="00977D2C">
      <w:pPr>
        <w:jc w:val="both"/>
        <w:rPr>
          <w:rFonts w:ascii="Trebuchet MS" w:hAnsi="Trebuchet MS"/>
        </w:rPr>
      </w:pPr>
      <w:proofErr w:type="gramStart"/>
      <w:r w:rsidRPr="00590DA9">
        <w:rPr>
          <w:rFonts w:ascii="Trebuchet MS" w:hAnsi="Trebuchet MS"/>
        </w:rPr>
        <w:t>Mejorar la calidad de la educación brindada por los establecimientos de nivel medio y facilitar el acceso, la permanencia y la promoción de sus alumnos en los diferentes cursos y modalidades.</w:t>
      </w:r>
      <w:proofErr w:type="gramEnd"/>
      <w:r w:rsidRPr="00590DA9">
        <w:rPr>
          <w:rFonts w:ascii="Trebuchet MS" w:hAnsi="Trebuchet MS"/>
        </w:rPr>
        <w:t xml:space="preserve"> </w:t>
      </w:r>
    </w:p>
    <w:p w14:paraId="40CBF844" w14:textId="77777777" w:rsidR="00977D2C" w:rsidRPr="00590DA9" w:rsidRDefault="00977D2C" w:rsidP="00977D2C">
      <w:pPr>
        <w:jc w:val="both"/>
        <w:rPr>
          <w:rFonts w:ascii="Trebuchet MS" w:hAnsi="Trebuchet MS"/>
        </w:rPr>
      </w:pPr>
      <w:proofErr w:type="gramStart"/>
      <w:r w:rsidRPr="00590DA9">
        <w:rPr>
          <w:rFonts w:ascii="Trebuchet MS" w:hAnsi="Trebuchet MS"/>
        </w:rPr>
        <w:t>Promover actividades institucionales extra clase que complementen las acciones áulicas, para promover, mejorar y optimizar la formación integral de los alumnos.</w:t>
      </w:r>
      <w:proofErr w:type="gramEnd"/>
      <w:r w:rsidRPr="00590DA9">
        <w:rPr>
          <w:rFonts w:ascii="Trebuchet MS" w:hAnsi="Trebuchet MS"/>
        </w:rPr>
        <w:t xml:space="preserve"> </w:t>
      </w:r>
    </w:p>
    <w:p w14:paraId="6C002F21" w14:textId="77777777" w:rsidR="00977D2C" w:rsidRPr="00590DA9" w:rsidRDefault="00977D2C" w:rsidP="00977D2C">
      <w:pPr>
        <w:jc w:val="both"/>
        <w:rPr>
          <w:rFonts w:ascii="Trebuchet MS" w:hAnsi="Trebuchet MS"/>
        </w:rPr>
      </w:pPr>
      <w:proofErr w:type="gramStart"/>
      <w:r w:rsidRPr="00590DA9">
        <w:rPr>
          <w:rFonts w:ascii="Trebuchet MS" w:hAnsi="Trebuchet MS"/>
        </w:rPr>
        <w:t>Propiciar la concentración horaria del personal docente para profundizar el compromiso y la pertenencia a la institución educativa, y mejorar las condiciones laborales de los educadores.</w:t>
      </w:r>
      <w:proofErr w:type="gramEnd"/>
      <w:r w:rsidRPr="00590DA9">
        <w:rPr>
          <w:rFonts w:ascii="Trebuchet MS" w:hAnsi="Trebuchet MS"/>
        </w:rPr>
        <w:t xml:space="preserve"> </w:t>
      </w:r>
    </w:p>
    <w:p w14:paraId="5E1CEA71" w14:textId="77777777" w:rsidR="00977D2C" w:rsidRPr="00590DA9" w:rsidRDefault="00977D2C" w:rsidP="00977D2C">
      <w:pPr>
        <w:jc w:val="both"/>
        <w:rPr>
          <w:rFonts w:ascii="Trebuchet MS" w:hAnsi="Trebuchet MS"/>
        </w:rPr>
      </w:pPr>
      <w:proofErr w:type="gramStart"/>
      <w:r w:rsidRPr="00590DA9">
        <w:rPr>
          <w:rFonts w:ascii="Trebuchet MS" w:hAnsi="Trebuchet MS"/>
        </w:rPr>
        <w:lastRenderedPageBreak/>
        <w:t>Implementar proyectos institucionales que favorezcan el proceso de enseñanza -aprendizaje.</w:t>
      </w:r>
      <w:proofErr w:type="gramEnd"/>
      <w:r w:rsidRPr="00590DA9">
        <w:rPr>
          <w:rFonts w:ascii="Trebuchet MS" w:hAnsi="Trebuchet MS"/>
        </w:rPr>
        <w:t xml:space="preserve"> </w:t>
      </w:r>
    </w:p>
    <w:p w14:paraId="165AC8CB" w14:textId="77777777" w:rsidR="00977D2C" w:rsidRPr="00590DA9" w:rsidRDefault="00977D2C" w:rsidP="00977D2C">
      <w:pPr>
        <w:jc w:val="both"/>
        <w:rPr>
          <w:rFonts w:ascii="Trebuchet MS" w:hAnsi="Trebuchet MS"/>
        </w:rPr>
      </w:pPr>
      <w:proofErr w:type="gramStart"/>
      <w:r w:rsidRPr="00590DA9">
        <w:rPr>
          <w:rFonts w:ascii="Trebuchet MS" w:hAnsi="Trebuchet MS"/>
        </w:rPr>
        <w:t>Propender estrategias y formatos de innovación para acompañar el proceso de aprendizaje de los</w:t>
      </w:r>
      <w:r w:rsidRPr="00590DA9">
        <w:rPr>
          <w:rFonts w:ascii="Trebuchet MS" w:hAnsi="Trebuchet MS"/>
        </w:rPr>
        <w:br/>
        <w:t>alumnos.</w:t>
      </w:r>
      <w:proofErr w:type="gramEnd"/>
      <w:r w:rsidRPr="00590DA9">
        <w:rPr>
          <w:rFonts w:ascii="Trebuchet MS" w:hAnsi="Trebuchet MS"/>
        </w:rPr>
        <w:t xml:space="preserve"> </w:t>
      </w:r>
    </w:p>
    <w:p w14:paraId="33D5E21F" w14:textId="77777777" w:rsidR="00977D2C" w:rsidRPr="00590DA9" w:rsidRDefault="00977D2C" w:rsidP="00977D2C">
      <w:pPr>
        <w:jc w:val="both"/>
        <w:rPr>
          <w:rFonts w:ascii="Trebuchet MS" w:hAnsi="Trebuchet MS"/>
        </w:rPr>
      </w:pPr>
      <w:proofErr w:type="gramStart"/>
      <w:r w:rsidRPr="00590DA9">
        <w:rPr>
          <w:rFonts w:ascii="Trebuchet MS" w:hAnsi="Trebuchet MS"/>
        </w:rPr>
        <w:t>Crear las condiciones que alienten el trabajo en equipo y la formación y capacitación profesional del</w:t>
      </w:r>
      <w:r w:rsidRPr="00590DA9">
        <w:rPr>
          <w:rFonts w:ascii="Trebuchet MS" w:hAnsi="Trebuchet MS"/>
        </w:rPr>
        <w:br/>
        <w:t>personal docente.</w:t>
      </w:r>
      <w:proofErr w:type="gramEnd"/>
    </w:p>
    <w:p w14:paraId="2F5098F4" w14:textId="77777777" w:rsidR="00977D2C" w:rsidRPr="00590DA9" w:rsidRDefault="00977D2C" w:rsidP="00977D2C">
      <w:pPr>
        <w:jc w:val="both"/>
        <w:rPr>
          <w:rFonts w:ascii="Trebuchet MS" w:hAnsi="Trebuchet MS" w:cs="Arial"/>
          <w:b/>
          <w:bCs/>
          <w:color w:val="000000"/>
        </w:rPr>
      </w:pPr>
    </w:p>
    <w:p w14:paraId="42088C60" w14:textId="77777777" w:rsidR="00977D2C" w:rsidRPr="00590DA9" w:rsidRDefault="00977D2C" w:rsidP="00977D2C">
      <w:pPr>
        <w:jc w:val="both"/>
        <w:rPr>
          <w:rFonts w:ascii="Trebuchet MS" w:hAnsi="Trebuchet MS" w:cs="Arial"/>
          <w:b/>
          <w:bCs/>
          <w:color w:val="000000"/>
        </w:rPr>
      </w:pPr>
    </w:p>
    <w:p w14:paraId="5CFE2081" w14:textId="77777777" w:rsidR="00977D2C" w:rsidRPr="00590DA9" w:rsidRDefault="00977D2C" w:rsidP="00977D2C">
      <w:pPr>
        <w:jc w:val="center"/>
        <w:rPr>
          <w:rFonts w:ascii="Trebuchet MS" w:hAnsi="Trebuchet MS"/>
        </w:rPr>
      </w:pPr>
      <w:r w:rsidRPr="00590DA9">
        <w:rPr>
          <w:rFonts w:ascii="Trebuchet MS" w:hAnsi="Trebuchet MS" w:cs="Arial"/>
          <w:b/>
          <w:bCs/>
          <w:color w:val="000000"/>
        </w:rPr>
        <w:t>CAPÍTULO II</w:t>
      </w:r>
    </w:p>
    <w:p w14:paraId="1C31E8B4" w14:textId="77777777" w:rsidR="00977D2C" w:rsidRPr="00590DA9" w:rsidRDefault="00977D2C" w:rsidP="00977D2C">
      <w:pPr>
        <w:jc w:val="center"/>
        <w:rPr>
          <w:rFonts w:ascii="Trebuchet MS" w:hAnsi="Trebuchet MS"/>
        </w:rPr>
      </w:pPr>
      <w:r w:rsidRPr="00590DA9">
        <w:rPr>
          <w:rFonts w:ascii="Trebuchet MS" w:hAnsi="Trebuchet MS" w:cs="Arial"/>
          <w:b/>
          <w:bCs/>
          <w:color w:val="000000"/>
        </w:rPr>
        <w:t>CONFORMACIÓN DE LOS CARGOS</w:t>
      </w:r>
    </w:p>
    <w:p w14:paraId="41B91430" w14:textId="77777777" w:rsidR="00977D2C" w:rsidRPr="00590DA9" w:rsidRDefault="00977D2C" w:rsidP="00977D2C">
      <w:pPr>
        <w:jc w:val="both"/>
        <w:rPr>
          <w:rFonts w:ascii="Trebuchet MS" w:hAnsi="Trebuchet MS" w:cs="Arial"/>
          <w:bCs/>
          <w:color w:val="000000"/>
        </w:rPr>
      </w:pPr>
    </w:p>
    <w:p w14:paraId="74484442"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4°</w:t>
      </w:r>
      <w:proofErr w:type="gramStart"/>
      <w:r w:rsidRPr="00590DA9">
        <w:rPr>
          <w:rFonts w:ascii="Trebuchet MS" w:hAnsi="Trebuchet MS" w:cs="Arial"/>
          <w:bCs/>
          <w:color w:val="000000"/>
        </w:rPr>
        <w:t>.-</w:t>
      </w:r>
      <w:proofErr w:type="gramEnd"/>
      <w:r w:rsidRPr="00590DA9">
        <w:rPr>
          <w:rFonts w:ascii="Trebuchet MS" w:hAnsi="Trebuchet MS"/>
        </w:rPr>
        <w:t xml:space="preserve"> Los profesores serán designados, en el marco de la presente Ley, en alguno de los cargos que se especifican a continuación:</w:t>
      </w:r>
    </w:p>
    <w:p w14:paraId="136F9B7B" w14:textId="77777777" w:rsidR="00977D2C" w:rsidRPr="00590DA9" w:rsidRDefault="00977D2C" w:rsidP="00977D2C">
      <w:pPr>
        <w:jc w:val="both"/>
        <w:rPr>
          <w:rFonts w:ascii="Trebuchet MS" w:hAnsi="Trebuchet MS"/>
        </w:rPr>
      </w:pPr>
      <w:r w:rsidRPr="00590DA9">
        <w:rPr>
          <w:rFonts w:ascii="Trebuchet MS" w:hAnsi="Trebuchet MS"/>
        </w:rPr>
        <w:t xml:space="preserve">Cargo de tiempo completo        36 horas semanales </w:t>
      </w:r>
    </w:p>
    <w:p w14:paraId="3BAC68C5" w14:textId="77777777" w:rsidR="00977D2C" w:rsidRPr="00590DA9" w:rsidRDefault="00977D2C" w:rsidP="00977D2C">
      <w:pPr>
        <w:jc w:val="both"/>
        <w:rPr>
          <w:rFonts w:ascii="Trebuchet MS" w:hAnsi="Trebuchet MS"/>
        </w:rPr>
      </w:pPr>
      <w:r w:rsidRPr="00590DA9">
        <w:rPr>
          <w:rFonts w:ascii="Trebuchet MS" w:hAnsi="Trebuchet MS"/>
        </w:rPr>
        <w:t xml:space="preserve">Cargo de tiempo parcial N° 1    30 horas semanales </w:t>
      </w:r>
    </w:p>
    <w:p w14:paraId="603C120D" w14:textId="77777777" w:rsidR="00977D2C" w:rsidRPr="00590DA9" w:rsidRDefault="00977D2C" w:rsidP="00977D2C">
      <w:pPr>
        <w:jc w:val="both"/>
        <w:rPr>
          <w:rFonts w:ascii="Trebuchet MS" w:hAnsi="Trebuchet MS"/>
        </w:rPr>
      </w:pPr>
      <w:r w:rsidRPr="00590DA9">
        <w:rPr>
          <w:rFonts w:ascii="Trebuchet MS" w:hAnsi="Trebuchet MS"/>
        </w:rPr>
        <w:t xml:space="preserve">Cargo de tiempo parcial N° 2    24 horas semanales </w:t>
      </w:r>
    </w:p>
    <w:p w14:paraId="7B8D574F" w14:textId="77777777" w:rsidR="00977D2C" w:rsidRPr="00590DA9" w:rsidRDefault="00977D2C" w:rsidP="00977D2C">
      <w:pPr>
        <w:jc w:val="both"/>
        <w:rPr>
          <w:rFonts w:ascii="Trebuchet MS" w:hAnsi="Trebuchet MS"/>
        </w:rPr>
      </w:pPr>
      <w:r w:rsidRPr="00590DA9">
        <w:rPr>
          <w:rFonts w:ascii="Trebuchet MS" w:hAnsi="Trebuchet MS"/>
        </w:rPr>
        <w:t xml:space="preserve">Cargo de tiempo parcial N° 3    18 horas semanales </w:t>
      </w:r>
    </w:p>
    <w:p w14:paraId="785B62B0" w14:textId="77777777" w:rsidR="00977D2C" w:rsidRPr="00590DA9" w:rsidRDefault="00977D2C" w:rsidP="00977D2C">
      <w:pPr>
        <w:jc w:val="both"/>
        <w:rPr>
          <w:rFonts w:ascii="Trebuchet MS" w:hAnsi="Trebuchet MS"/>
        </w:rPr>
      </w:pPr>
      <w:proofErr w:type="gramStart"/>
      <w:r w:rsidRPr="00590DA9">
        <w:rPr>
          <w:rFonts w:ascii="Trebuchet MS" w:hAnsi="Trebuchet MS"/>
        </w:rPr>
        <w:t>Cargo de tiempo parcial N° 4    12 horas semanales.</w:t>
      </w:r>
      <w:proofErr w:type="gramEnd"/>
      <w:r w:rsidRPr="00590DA9">
        <w:rPr>
          <w:rFonts w:ascii="Trebuchet MS" w:hAnsi="Trebuchet MS"/>
        </w:rPr>
        <w:t xml:space="preserve"> </w:t>
      </w:r>
    </w:p>
    <w:p w14:paraId="64E5F6D7" w14:textId="77777777" w:rsidR="00977D2C" w:rsidRPr="00590DA9" w:rsidRDefault="00977D2C" w:rsidP="00977D2C">
      <w:pPr>
        <w:jc w:val="both"/>
        <w:rPr>
          <w:rFonts w:ascii="Trebuchet MS" w:hAnsi="Trebuchet MS"/>
        </w:rPr>
      </w:pPr>
      <w:r w:rsidRPr="00590DA9">
        <w:rPr>
          <w:rFonts w:ascii="Trebuchet MS" w:hAnsi="Trebuchet MS"/>
        </w:rPr>
        <w:t xml:space="preserve">Por razones debidamente fundadas, podrán también designarse profesores en horas de cátedra, cuando se encuentre impedida la conformación de los cargos </w:t>
      </w:r>
    </w:p>
    <w:p w14:paraId="653B8E83" w14:textId="77777777" w:rsidR="00977D2C" w:rsidRPr="00590DA9" w:rsidRDefault="00977D2C" w:rsidP="00977D2C">
      <w:pPr>
        <w:jc w:val="both"/>
        <w:rPr>
          <w:rFonts w:ascii="Trebuchet MS" w:hAnsi="Trebuchet MS" w:cs="Arial"/>
          <w:bCs/>
          <w:color w:val="000000"/>
        </w:rPr>
      </w:pPr>
    </w:p>
    <w:p w14:paraId="38D733D2"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5°</w:t>
      </w:r>
      <w:proofErr w:type="gramStart"/>
      <w:r w:rsidRPr="00590DA9">
        <w:rPr>
          <w:rFonts w:ascii="Trebuchet MS" w:hAnsi="Trebuchet MS" w:cs="Arial"/>
          <w:bCs/>
          <w:color w:val="000000"/>
        </w:rPr>
        <w:t>.-</w:t>
      </w:r>
      <w:proofErr w:type="gramEnd"/>
      <w:r w:rsidRPr="00590DA9">
        <w:rPr>
          <w:rFonts w:ascii="Trebuchet MS" w:hAnsi="Trebuchet MS" w:cs="Arial"/>
          <w:bCs/>
          <w:color w:val="000000"/>
        </w:rPr>
        <w:t xml:space="preserve"> </w:t>
      </w:r>
      <w:r w:rsidRPr="00590DA9">
        <w:rPr>
          <w:rFonts w:ascii="Trebuchet MS" w:hAnsi="Trebuchet MS"/>
        </w:rPr>
        <w:t>Los profesores designados por cargos tendrán obligaciones de acuerdo con las asignaturas del plan de estudios y obligaciones extra clase. Se consideran tareas extra clase las actividades que los profesores realicen fuera de la carga horaria correspondiente al plan de estudios vigente para cada asignatura o área, tendientes al logro de los objetivos que anualmente determine cada unidad escolar en el marco de la legislación educativa vigente.</w:t>
      </w:r>
    </w:p>
    <w:p w14:paraId="32EBDF46" w14:textId="77777777" w:rsidR="00977D2C" w:rsidRPr="00590DA9" w:rsidRDefault="00977D2C" w:rsidP="00977D2C">
      <w:pPr>
        <w:jc w:val="both"/>
        <w:rPr>
          <w:rFonts w:ascii="Trebuchet MS" w:hAnsi="Trebuchet MS"/>
        </w:rPr>
      </w:pPr>
      <w:r w:rsidRPr="00590DA9">
        <w:rPr>
          <w:rFonts w:ascii="Trebuchet MS" w:hAnsi="Trebuchet MS"/>
        </w:rPr>
        <w:t>El número total de horas para actividades extra clase de cada establecimiento no podrá ser superior al 30 por ciento del total de obligaciones de clase y extra clase de la totalidad de los profesores.</w:t>
      </w:r>
    </w:p>
    <w:p w14:paraId="1DE14E0F" w14:textId="77777777" w:rsidR="00977D2C" w:rsidRPr="00590DA9" w:rsidRDefault="00977D2C" w:rsidP="00977D2C">
      <w:pPr>
        <w:jc w:val="both"/>
        <w:rPr>
          <w:rFonts w:ascii="Trebuchet MS" w:hAnsi="Trebuchet MS" w:cs="Arial"/>
          <w:bCs/>
          <w:color w:val="000000"/>
        </w:rPr>
      </w:pPr>
    </w:p>
    <w:p w14:paraId="677C4FD1"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6°</w:t>
      </w:r>
      <w:proofErr w:type="gramStart"/>
      <w:r w:rsidRPr="00590DA9">
        <w:rPr>
          <w:rFonts w:ascii="Trebuchet MS" w:hAnsi="Trebuchet MS" w:cs="Arial"/>
          <w:bCs/>
          <w:color w:val="000000"/>
        </w:rPr>
        <w:t>.-</w:t>
      </w:r>
      <w:proofErr w:type="gramEnd"/>
      <w:r w:rsidRPr="00590DA9">
        <w:rPr>
          <w:rFonts w:ascii="Trebuchet MS" w:hAnsi="Trebuchet MS"/>
        </w:rPr>
        <w:t xml:space="preserve"> Todas las situaciones que afecten al personal docente de los establecimientos incorporados al régimen de profesores designados por cargo no contempladas en la presente Ley y su reglamentación se rigen por el Estatuto del Docente de la Ciudad de Buenos Aires.</w:t>
      </w:r>
    </w:p>
    <w:p w14:paraId="270EF1E0" w14:textId="77777777" w:rsidR="00977D2C" w:rsidRPr="00590DA9" w:rsidRDefault="00977D2C" w:rsidP="00977D2C">
      <w:pPr>
        <w:jc w:val="both"/>
        <w:rPr>
          <w:rFonts w:ascii="Trebuchet MS" w:hAnsi="Trebuchet MS" w:cs="Arial"/>
          <w:bCs/>
          <w:color w:val="000000"/>
        </w:rPr>
      </w:pPr>
    </w:p>
    <w:p w14:paraId="0361D5E7"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7°</w:t>
      </w:r>
      <w:proofErr w:type="gramStart"/>
      <w:r w:rsidRPr="00590DA9">
        <w:rPr>
          <w:rFonts w:ascii="Trebuchet MS" w:hAnsi="Trebuchet MS" w:cs="Arial"/>
          <w:bCs/>
          <w:color w:val="000000"/>
        </w:rPr>
        <w:t>.-</w:t>
      </w:r>
      <w:proofErr w:type="gramEnd"/>
      <w:r w:rsidRPr="00590DA9">
        <w:rPr>
          <w:rFonts w:ascii="Trebuchet MS" w:hAnsi="Trebuchet MS"/>
        </w:rPr>
        <w:t xml:space="preserve"> Los profesores ingresan a la docencia por el régimen de cargo de tiempo parcial de 12 o 18 horas semanales.</w:t>
      </w:r>
    </w:p>
    <w:p w14:paraId="5B57A2E2" w14:textId="77777777" w:rsidR="00977D2C" w:rsidRPr="00590DA9" w:rsidRDefault="00977D2C" w:rsidP="00977D2C">
      <w:pPr>
        <w:jc w:val="both"/>
        <w:rPr>
          <w:rFonts w:ascii="Trebuchet MS" w:hAnsi="Trebuchet MS" w:cs="Arial"/>
          <w:bCs/>
          <w:color w:val="000000"/>
        </w:rPr>
      </w:pPr>
    </w:p>
    <w:p w14:paraId="4C109922"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8°</w:t>
      </w:r>
      <w:proofErr w:type="gramStart"/>
      <w:r w:rsidRPr="00590DA9">
        <w:rPr>
          <w:rFonts w:ascii="Trebuchet MS" w:hAnsi="Trebuchet MS" w:cs="Arial"/>
          <w:bCs/>
          <w:color w:val="000000"/>
        </w:rPr>
        <w:t>.-</w:t>
      </w:r>
      <w:proofErr w:type="gramEnd"/>
      <w:r w:rsidRPr="00590DA9">
        <w:rPr>
          <w:rFonts w:ascii="Trebuchet MS" w:hAnsi="Trebuchet MS"/>
        </w:rPr>
        <w:t xml:space="preserve"> El Ministerio de Educación establece la nueva planta funcional de los establecimientos educativos de nivel secundario que se incorporen al régimen dispuesto por la presente ley de acuerdo con el procedimiento determinado en la reglamentación.</w:t>
      </w:r>
    </w:p>
    <w:p w14:paraId="33CF8FCF" w14:textId="77777777" w:rsidR="00977D2C" w:rsidRPr="00590DA9" w:rsidRDefault="00977D2C" w:rsidP="00977D2C">
      <w:pPr>
        <w:jc w:val="both"/>
        <w:rPr>
          <w:rFonts w:ascii="Trebuchet MS" w:hAnsi="Trebuchet MS" w:cs="Arial"/>
          <w:bCs/>
          <w:color w:val="000000"/>
        </w:rPr>
      </w:pPr>
    </w:p>
    <w:p w14:paraId="3CCCC59A"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9°</w:t>
      </w:r>
      <w:proofErr w:type="gramStart"/>
      <w:r w:rsidRPr="00590DA9">
        <w:rPr>
          <w:rFonts w:ascii="Trebuchet MS" w:hAnsi="Trebuchet MS" w:cs="Arial"/>
          <w:bCs/>
          <w:color w:val="000000"/>
        </w:rPr>
        <w:t>.-</w:t>
      </w:r>
      <w:proofErr w:type="gramEnd"/>
      <w:r w:rsidRPr="00590DA9">
        <w:rPr>
          <w:rFonts w:ascii="Trebuchet MS" w:hAnsi="Trebuchet MS"/>
        </w:rPr>
        <w:t xml:space="preserve"> Los cargos deben conformarse, con horas cátedra y horas extra clase de la siguiente manera:</w:t>
      </w:r>
      <w:r w:rsidRPr="00590DA9">
        <w:rPr>
          <w:rFonts w:ascii="Trebuchet MS" w:hAnsi="Trebuchet MS"/>
        </w:rPr>
        <w:br/>
        <w:t>Tiempo Completo: mínimo de 24 horas cátedra y hasta 12 horas extra clase, totalizando las 36 horas semanales.</w:t>
      </w:r>
      <w:r w:rsidRPr="00590DA9">
        <w:rPr>
          <w:rFonts w:ascii="Trebuchet MS" w:hAnsi="Trebuchet MS"/>
        </w:rPr>
        <w:br/>
        <w:t>Cargo de tiempo parcial N° 1: mínimo de 20 horas cátedra y hasta 10 horas extra clase, totalizando las 30 horas semanales.</w:t>
      </w:r>
    </w:p>
    <w:p w14:paraId="16C570C7" w14:textId="77777777" w:rsidR="00977D2C" w:rsidRPr="00590DA9" w:rsidRDefault="00977D2C" w:rsidP="00977D2C">
      <w:pPr>
        <w:jc w:val="both"/>
        <w:rPr>
          <w:rFonts w:ascii="Trebuchet MS" w:hAnsi="Trebuchet MS"/>
        </w:rPr>
      </w:pPr>
      <w:r w:rsidRPr="00590DA9">
        <w:rPr>
          <w:rFonts w:ascii="Trebuchet MS" w:hAnsi="Trebuchet MS"/>
        </w:rPr>
        <w:t>Cargo de tiempo parcial N° 2: mínimo de 16 horas cátedra y hasta 8 horas extra clase, totalizando las 24 horas semanales.</w:t>
      </w:r>
    </w:p>
    <w:p w14:paraId="2F842EE0" w14:textId="77777777" w:rsidR="00977D2C" w:rsidRPr="00590DA9" w:rsidRDefault="00977D2C" w:rsidP="00977D2C">
      <w:pPr>
        <w:jc w:val="both"/>
        <w:rPr>
          <w:rFonts w:ascii="Trebuchet MS" w:hAnsi="Trebuchet MS"/>
        </w:rPr>
      </w:pPr>
      <w:r w:rsidRPr="00590DA9">
        <w:rPr>
          <w:rFonts w:ascii="Trebuchet MS" w:hAnsi="Trebuchet MS"/>
        </w:rPr>
        <w:t>Cargo de tiempo parcial N° 3: mínimo de 12 horas cátedra y hasta 6 horas extra clase, totalizando las 18 horas semanales.</w:t>
      </w:r>
    </w:p>
    <w:p w14:paraId="7D072422" w14:textId="77777777" w:rsidR="00977D2C" w:rsidRPr="00590DA9" w:rsidRDefault="00977D2C" w:rsidP="00977D2C">
      <w:pPr>
        <w:jc w:val="both"/>
        <w:rPr>
          <w:rFonts w:ascii="Trebuchet MS" w:hAnsi="Trebuchet MS"/>
        </w:rPr>
      </w:pPr>
      <w:r w:rsidRPr="00590DA9">
        <w:rPr>
          <w:rFonts w:ascii="Trebuchet MS" w:hAnsi="Trebuchet MS"/>
        </w:rPr>
        <w:t>Cargo de tiempo parcial N° 4: mínimo de 6 horas cátedra y hasta 6 horas extra clase, totalizando las 12 horas semanales.</w:t>
      </w:r>
      <w:r w:rsidRPr="00590DA9">
        <w:rPr>
          <w:rFonts w:ascii="Trebuchet MS" w:hAnsi="Trebuchet MS"/>
        </w:rPr>
        <w:br/>
        <w:t>Las horas extra clase asignadas no podrán superar el 50% de las horas cátedra que componen el cargo, ni podrán ser inferiores al 30% de las mismas.</w:t>
      </w:r>
    </w:p>
    <w:p w14:paraId="1602279D" w14:textId="77777777" w:rsidR="00977D2C" w:rsidRPr="00590DA9" w:rsidRDefault="00977D2C" w:rsidP="00977D2C">
      <w:pPr>
        <w:jc w:val="both"/>
        <w:rPr>
          <w:rFonts w:ascii="Trebuchet MS" w:hAnsi="Trebuchet MS" w:cs="Arial"/>
          <w:bCs/>
          <w:color w:val="000000"/>
        </w:rPr>
      </w:pPr>
    </w:p>
    <w:p w14:paraId="6BB65DDE"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10</w:t>
      </w:r>
      <w:proofErr w:type="gramStart"/>
      <w:r w:rsidRPr="00590DA9">
        <w:rPr>
          <w:rFonts w:ascii="Trebuchet MS" w:hAnsi="Trebuchet MS" w:cs="Arial"/>
          <w:bCs/>
          <w:color w:val="000000"/>
        </w:rPr>
        <w:t>.-</w:t>
      </w:r>
      <w:proofErr w:type="gramEnd"/>
      <w:r w:rsidRPr="00590DA9">
        <w:rPr>
          <w:rFonts w:ascii="Trebuchet MS" w:hAnsi="Trebuchet MS"/>
        </w:rPr>
        <w:t xml:space="preserve"> Cuando se produzcan vacantes de horas titulares por jubilación, renuncia, traslado, ascenso u otros motivos estatutarios, las autoridades de los establecimientos educativos agrupan las horas vacantes en cargos docentes incorporando el correspondiente porcentaje de horas extra clase de acuerdo a lo</w:t>
      </w:r>
      <w:r w:rsidRPr="00590DA9">
        <w:rPr>
          <w:rFonts w:ascii="Trebuchet MS" w:hAnsi="Trebuchet MS"/>
        </w:rPr>
        <w:br/>
        <w:t>establecido en la presente Ley.</w:t>
      </w:r>
    </w:p>
    <w:p w14:paraId="4E3BF174" w14:textId="77777777" w:rsidR="00977D2C" w:rsidRPr="00590DA9" w:rsidRDefault="00977D2C" w:rsidP="00977D2C">
      <w:pPr>
        <w:jc w:val="both"/>
        <w:rPr>
          <w:rFonts w:ascii="Trebuchet MS" w:hAnsi="Trebuchet MS" w:cs="Arial"/>
          <w:bCs/>
          <w:color w:val="000000"/>
        </w:rPr>
      </w:pPr>
    </w:p>
    <w:p w14:paraId="6CAAC6E1"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11</w:t>
      </w:r>
      <w:proofErr w:type="gramStart"/>
      <w:r w:rsidRPr="00590DA9">
        <w:rPr>
          <w:rFonts w:ascii="Trebuchet MS" w:hAnsi="Trebuchet MS" w:cs="Arial"/>
          <w:bCs/>
          <w:color w:val="000000"/>
        </w:rPr>
        <w:t>.-</w:t>
      </w:r>
      <w:proofErr w:type="gramEnd"/>
      <w:r w:rsidRPr="00590DA9">
        <w:rPr>
          <w:rFonts w:ascii="Trebuchet MS" w:hAnsi="Trebuchet MS"/>
        </w:rPr>
        <w:t xml:space="preserve"> Los cargos constituidos con horas cátedra frente a curso y horas cátedra institucionales extra clase constituyen cargos titulares indivisibles.</w:t>
      </w:r>
    </w:p>
    <w:p w14:paraId="6E9C9A79" w14:textId="77777777" w:rsidR="00977D2C" w:rsidRPr="00590DA9" w:rsidRDefault="00977D2C" w:rsidP="00977D2C">
      <w:pPr>
        <w:jc w:val="both"/>
        <w:rPr>
          <w:rFonts w:ascii="Trebuchet MS" w:hAnsi="Trebuchet MS" w:cs="Arial"/>
          <w:bCs/>
          <w:color w:val="000000"/>
        </w:rPr>
      </w:pPr>
    </w:p>
    <w:p w14:paraId="08DF142A"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12</w:t>
      </w:r>
      <w:proofErr w:type="gramStart"/>
      <w:r w:rsidRPr="00590DA9">
        <w:rPr>
          <w:rFonts w:ascii="Trebuchet MS" w:hAnsi="Trebuchet MS" w:cs="Arial"/>
          <w:bCs/>
          <w:color w:val="000000"/>
        </w:rPr>
        <w:t>.-</w:t>
      </w:r>
      <w:proofErr w:type="gramEnd"/>
      <w:r w:rsidRPr="00590DA9">
        <w:rPr>
          <w:rFonts w:ascii="Trebuchet MS" w:hAnsi="Trebuchet MS" w:cs="Arial"/>
          <w:bCs/>
          <w:color w:val="000000"/>
        </w:rPr>
        <w:t xml:space="preserve"> </w:t>
      </w:r>
      <w:r w:rsidRPr="00590DA9">
        <w:rPr>
          <w:rFonts w:ascii="Trebuchet MS" w:hAnsi="Trebuchet MS"/>
        </w:rPr>
        <w:t>Las instituciones educativas deben confeccionar anualmente su proyecto institucional en el que se encuentren integrados los proyectos que afectan las diferentes horas extra clase.</w:t>
      </w:r>
    </w:p>
    <w:p w14:paraId="71153AA3" w14:textId="77777777" w:rsidR="00977D2C" w:rsidRPr="00590DA9" w:rsidRDefault="00977D2C" w:rsidP="00977D2C">
      <w:pPr>
        <w:jc w:val="both"/>
        <w:rPr>
          <w:rFonts w:ascii="Trebuchet MS" w:hAnsi="Trebuchet MS" w:cs="Arial"/>
          <w:bCs/>
          <w:color w:val="000000"/>
        </w:rPr>
      </w:pPr>
    </w:p>
    <w:p w14:paraId="567785EF"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13</w:t>
      </w:r>
      <w:proofErr w:type="gramStart"/>
      <w:r w:rsidRPr="00590DA9">
        <w:rPr>
          <w:rFonts w:ascii="Trebuchet MS" w:hAnsi="Trebuchet MS" w:cs="Arial"/>
          <w:bCs/>
          <w:color w:val="000000"/>
        </w:rPr>
        <w:t>.-</w:t>
      </w:r>
      <w:proofErr w:type="gramEnd"/>
      <w:r w:rsidRPr="00590DA9">
        <w:rPr>
          <w:rFonts w:ascii="Trebuchet MS" w:hAnsi="Trebuchet MS" w:cs="Arial"/>
          <w:bCs/>
          <w:color w:val="000000"/>
        </w:rPr>
        <w:t xml:space="preserve"> </w:t>
      </w:r>
      <w:r w:rsidRPr="00590DA9">
        <w:rPr>
          <w:rFonts w:ascii="Trebuchet MS" w:hAnsi="Trebuchet MS"/>
        </w:rPr>
        <w:t>Las horas extra clase asignadas a un proyecto educativo, no podrán desafectarse a ese proyecto en el transcurso del año escolar.</w:t>
      </w:r>
    </w:p>
    <w:p w14:paraId="425A1271" w14:textId="77777777" w:rsidR="00977D2C" w:rsidRPr="00590DA9" w:rsidRDefault="00977D2C" w:rsidP="00977D2C">
      <w:pPr>
        <w:jc w:val="both"/>
        <w:rPr>
          <w:rFonts w:ascii="Trebuchet MS" w:hAnsi="Trebuchet MS" w:cs="Arial"/>
          <w:bCs/>
          <w:color w:val="000000"/>
        </w:rPr>
      </w:pPr>
    </w:p>
    <w:p w14:paraId="1482531E" w14:textId="77777777" w:rsidR="00977D2C" w:rsidRPr="00590DA9" w:rsidRDefault="00977D2C" w:rsidP="00977D2C">
      <w:pPr>
        <w:jc w:val="both"/>
        <w:rPr>
          <w:rFonts w:ascii="Trebuchet MS" w:hAnsi="Trebuchet MS" w:cs="Arial"/>
          <w:b/>
          <w:bCs/>
          <w:color w:val="000000"/>
        </w:rPr>
      </w:pPr>
      <w:r w:rsidRPr="00590DA9">
        <w:rPr>
          <w:rFonts w:ascii="Trebuchet MS" w:hAnsi="Trebuchet MS" w:cs="Arial"/>
          <w:bCs/>
          <w:color w:val="000000"/>
        </w:rPr>
        <w:t>Artículo 14</w:t>
      </w:r>
      <w:proofErr w:type="gramStart"/>
      <w:r w:rsidRPr="00590DA9">
        <w:rPr>
          <w:rFonts w:ascii="Trebuchet MS" w:hAnsi="Trebuchet MS" w:cs="Arial"/>
          <w:bCs/>
          <w:color w:val="000000"/>
        </w:rPr>
        <w:t>.-</w:t>
      </w:r>
      <w:proofErr w:type="gramEnd"/>
      <w:r w:rsidRPr="00590DA9">
        <w:rPr>
          <w:rFonts w:ascii="Trebuchet MS" w:hAnsi="Trebuchet MS"/>
        </w:rPr>
        <w:t xml:space="preserve"> Las instituciones educativas que integren el Régimen docente de profesor designado por cargo, podrán contar además del asesor pedagógico con otros profesionales de la educación y de la salud que integran el Departamento de Orientación de cada establecimiento. </w:t>
      </w:r>
      <w:proofErr w:type="gramStart"/>
      <w:r w:rsidRPr="00590DA9">
        <w:rPr>
          <w:rFonts w:ascii="Trebuchet MS" w:hAnsi="Trebuchet MS"/>
        </w:rPr>
        <w:t xml:space="preserve">El asesor </w:t>
      </w:r>
      <w:r w:rsidRPr="00590DA9">
        <w:rPr>
          <w:rFonts w:ascii="Trebuchet MS" w:hAnsi="Trebuchet MS"/>
        </w:rPr>
        <w:lastRenderedPageBreak/>
        <w:t>pedagógico es el jefe del</w:t>
      </w:r>
      <w:r w:rsidRPr="00590DA9">
        <w:rPr>
          <w:rFonts w:ascii="Trebuchet MS" w:hAnsi="Trebuchet MS"/>
        </w:rPr>
        <w:br/>
        <w:t>mencionado departamento.</w:t>
      </w:r>
      <w:proofErr w:type="gramEnd"/>
    </w:p>
    <w:p w14:paraId="66BB661C" w14:textId="77777777" w:rsidR="00977D2C" w:rsidRDefault="00977D2C" w:rsidP="00977D2C">
      <w:pPr>
        <w:jc w:val="both"/>
        <w:rPr>
          <w:rFonts w:ascii="Trebuchet MS" w:hAnsi="Trebuchet MS" w:cs="Arial"/>
          <w:b/>
          <w:bCs/>
          <w:color w:val="000000"/>
        </w:rPr>
      </w:pPr>
    </w:p>
    <w:p w14:paraId="3E493390" w14:textId="77777777" w:rsidR="00977D2C" w:rsidRPr="00590DA9" w:rsidRDefault="00977D2C" w:rsidP="00977D2C">
      <w:pPr>
        <w:jc w:val="both"/>
        <w:rPr>
          <w:rFonts w:ascii="Trebuchet MS" w:hAnsi="Trebuchet MS" w:cs="Arial"/>
          <w:b/>
          <w:bCs/>
          <w:color w:val="000000"/>
        </w:rPr>
      </w:pPr>
    </w:p>
    <w:p w14:paraId="194BEAAA" w14:textId="77777777" w:rsidR="00977D2C" w:rsidRPr="00590DA9" w:rsidRDefault="00977D2C" w:rsidP="00977D2C">
      <w:pPr>
        <w:jc w:val="center"/>
        <w:rPr>
          <w:rFonts w:ascii="Trebuchet MS" w:hAnsi="Trebuchet MS"/>
        </w:rPr>
      </w:pPr>
      <w:r w:rsidRPr="00590DA9">
        <w:rPr>
          <w:rFonts w:ascii="Trebuchet MS" w:hAnsi="Trebuchet MS" w:cs="Arial"/>
          <w:b/>
          <w:bCs/>
          <w:color w:val="000000"/>
        </w:rPr>
        <w:t>CAPÍTULO III</w:t>
      </w:r>
    </w:p>
    <w:p w14:paraId="10763CF3" w14:textId="77777777" w:rsidR="00977D2C" w:rsidRPr="00590DA9" w:rsidRDefault="00977D2C" w:rsidP="00977D2C">
      <w:pPr>
        <w:jc w:val="center"/>
        <w:rPr>
          <w:rFonts w:ascii="Trebuchet MS" w:hAnsi="Trebuchet MS"/>
        </w:rPr>
      </w:pPr>
      <w:r w:rsidRPr="00590DA9">
        <w:rPr>
          <w:rFonts w:ascii="Trebuchet MS" w:hAnsi="Trebuchet MS" w:cs="Arial"/>
          <w:b/>
          <w:bCs/>
          <w:color w:val="000000"/>
        </w:rPr>
        <w:t>INGRESO Y DESIGNACIONES</w:t>
      </w:r>
    </w:p>
    <w:p w14:paraId="230CEACE" w14:textId="77777777" w:rsidR="00977D2C" w:rsidRPr="00590DA9" w:rsidRDefault="00977D2C" w:rsidP="00977D2C">
      <w:pPr>
        <w:jc w:val="both"/>
        <w:rPr>
          <w:rFonts w:ascii="Trebuchet MS" w:hAnsi="Trebuchet MS" w:cs="Arial"/>
          <w:b/>
          <w:bCs/>
          <w:color w:val="000000"/>
        </w:rPr>
      </w:pPr>
    </w:p>
    <w:p w14:paraId="4198A0FA" w14:textId="77777777" w:rsidR="00977D2C" w:rsidRPr="00590DA9" w:rsidRDefault="00977D2C" w:rsidP="00977D2C">
      <w:pPr>
        <w:jc w:val="both"/>
        <w:rPr>
          <w:rFonts w:ascii="Trebuchet MS" w:hAnsi="Trebuchet MS"/>
          <w:b/>
        </w:rPr>
      </w:pPr>
      <w:r w:rsidRPr="00590DA9">
        <w:rPr>
          <w:rFonts w:ascii="Trebuchet MS" w:hAnsi="Trebuchet MS" w:cs="Arial"/>
          <w:bCs/>
          <w:color w:val="000000"/>
        </w:rPr>
        <w:t>Artículo 15</w:t>
      </w:r>
      <w:proofErr w:type="gramStart"/>
      <w:r w:rsidRPr="00590DA9">
        <w:rPr>
          <w:rFonts w:ascii="Trebuchet MS" w:hAnsi="Trebuchet MS" w:cs="Arial"/>
          <w:bCs/>
          <w:color w:val="000000"/>
        </w:rPr>
        <w:t>.-</w:t>
      </w:r>
      <w:proofErr w:type="gramEnd"/>
      <w:r w:rsidRPr="00590DA9">
        <w:rPr>
          <w:rFonts w:ascii="Trebuchet MS" w:hAnsi="Trebuchet MS"/>
          <w:b/>
        </w:rPr>
        <w:t xml:space="preserve"> A los efectos de asegurar la continuidad de los servicios educativos, los cargos podrán ser ofrecidos con diferente conformación cuando se tratare de cubrir una suplencia, siempre y cuando ésta no supere los ciento ochenta (180) días, manteniendo las cargas horarias establecidas en el artículo 4°.</w:t>
      </w:r>
    </w:p>
    <w:p w14:paraId="17645CE2" w14:textId="77777777" w:rsidR="00977D2C" w:rsidRPr="00590DA9" w:rsidRDefault="00977D2C" w:rsidP="00977D2C">
      <w:pPr>
        <w:jc w:val="both"/>
        <w:rPr>
          <w:rFonts w:ascii="Trebuchet MS" w:hAnsi="Trebuchet MS" w:cs="Arial"/>
          <w:bCs/>
          <w:color w:val="000000"/>
        </w:rPr>
      </w:pPr>
    </w:p>
    <w:p w14:paraId="004BF736" w14:textId="77777777" w:rsidR="00977D2C" w:rsidRPr="00590DA9" w:rsidRDefault="00977D2C" w:rsidP="00977D2C">
      <w:pPr>
        <w:jc w:val="both"/>
        <w:rPr>
          <w:rFonts w:ascii="Trebuchet MS" w:hAnsi="Trebuchet MS"/>
          <w:b/>
        </w:rPr>
      </w:pPr>
      <w:r w:rsidRPr="00590DA9">
        <w:rPr>
          <w:rFonts w:ascii="Trebuchet MS" w:hAnsi="Trebuchet MS" w:cs="Arial"/>
          <w:bCs/>
          <w:color w:val="000000"/>
        </w:rPr>
        <w:t>Artículo 16</w:t>
      </w:r>
      <w:proofErr w:type="gramStart"/>
      <w:r w:rsidRPr="00590DA9">
        <w:rPr>
          <w:rFonts w:ascii="Trebuchet MS" w:hAnsi="Trebuchet MS" w:cs="Arial"/>
          <w:bCs/>
          <w:color w:val="000000"/>
        </w:rPr>
        <w:t>.-</w:t>
      </w:r>
      <w:proofErr w:type="gramEnd"/>
      <w:r w:rsidRPr="00590DA9">
        <w:rPr>
          <w:rFonts w:ascii="Trebuchet MS" w:hAnsi="Trebuchet MS"/>
          <w:b/>
        </w:rPr>
        <w:t>Los traslados y permutas de los docentes designados por cargo se realizarán sólo entre las instituciones incorporadas al Régimen, hasta tanto se encuentre integrado en todos los establecimientos el “Régimen de Profesor designado por cargo Docente”.</w:t>
      </w:r>
    </w:p>
    <w:p w14:paraId="7D57936D" w14:textId="77777777" w:rsidR="00977D2C" w:rsidRPr="00590DA9" w:rsidRDefault="00977D2C" w:rsidP="00977D2C">
      <w:pPr>
        <w:jc w:val="both"/>
        <w:rPr>
          <w:rFonts w:ascii="Trebuchet MS" w:hAnsi="Trebuchet MS" w:cs="Arial"/>
          <w:bCs/>
          <w:color w:val="000000"/>
        </w:rPr>
      </w:pPr>
    </w:p>
    <w:p w14:paraId="23BFC160" w14:textId="77777777" w:rsidR="00977D2C" w:rsidRPr="00590DA9" w:rsidRDefault="00977D2C" w:rsidP="00977D2C">
      <w:pPr>
        <w:jc w:val="both"/>
        <w:rPr>
          <w:rFonts w:ascii="Trebuchet MS" w:hAnsi="Trebuchet MS"/>
          <w:b/>
        </w:rPr>
      </w:pPr>
      <w:r w:rsidRPr="00590DA9">
        <w:rPr>
          <w:rFonts w:ascii="Trebuchet MS" w:hAnsi="Trebuchet MS" w:cs="Arial"/>
          <w:bCs/>
          <w:color w:val="000000"/>
        </w:rPr>
        <w:t>Artículo 17</w:t>
      </w:r>
      <w:proofErr w:type="gramStart"/>
      <w:r w:rsidRPr="00590DA9">
        <w:rPr>
          <w:rFonts w:ascii="Trebuchet MS" w:hAnsi="Trebuchet MS" w:cs="Arial"/>
          <w:bCs/>
          <w:color w:val="000000"/>
        </w:rPr>
        <w:t>.-</w:t>
      </w:r>
      <w:proofErr w:type="gramEnd"/>
      <w:r w:rsidRPr="00590DA9">
        <w:rPr>
          <w:rFonts w:ascii="Trebuchet MS" w:hAnsi="Trebuchet MS" w:cs="Arial"/>
          <w:bCs/>
          <w:color w:val="000000"/>
        </w:rPr>
        <w:t xml:space="preserve"> </w:t>
      </w:r>
      <w:r w:rsidRPr="00590DA9">
        <w:rPr>
          <w:rFonts w:ascii="Trebuchet MS" w:hAnsi="Trebuchet MS"/>
          <w:b/>
        </w:rPr>
        <w:t>A los efectos de dar cumplimiento a lo establecido en la presente ley, las Juntas de Clasificación de las diferentes áreas de nivel medio deben confeccionar los listados de aspirantes a interinatos y suplencias indicando la incorporación del Régimen en las distintas instituciones.</w:t>
      </w:r>
    </w:p>
    <w:p w14:paraId="0E6A3CA5" w14:textId="77777777" w:rsidR="00977D2C" w:rsidRPr="00590DA9" w:rsidRDefault="00977D2C" w:rsidP="00977D2C">
      <w:pPr>
        <w:jc w:val="both"/>
        <w:rPr>
          <w:rFonts w:ascii="Trebuchet MS" w:hAnsi="Trebuchet MS" w:cs="Arial"/>
          <w:bCs/>
          <w:color w:val="000000"/>
        </w:rPr>
      </w:pPr>
    </w:p>
    <w:p w14:paraId="1CA54555" w14:textId="77777777" w:rsidR="00977D2C" w:rsidRPr="00590DA9" w:rsidRDefault="00977D2C" w:rsidP="00977D2C">
      <w:pPr>
        <w:jc w:val="both"/>
        <w:rPr>
          <w:rFonts w:ascii="Trebuchet MS" w:hAnsi="Trebuchet MS"/>
          <w:b/>
        </w:rPr>
      </w:pPr>
      <w:r w:rsidRPr="00590DA9">
        <w:rPr>
          <w:rFonts w:ascii="Trebuchet MS" w:hAnsi="Trebuchet MS" w:cs="Arial"/>
          <w:bCs/>
          <w:color w:val="000000"/>
        </w:rPr>
        <w:t>Artículo 18</w:t>
      </w:r>
      <w:proofErr w:type="gramStart"/>
      <w:r w:rsidRPr="00590DA9">
        <w:rPr>
          <w:rFonts w:ascii="Trebuchet MS" w:hAnsi="Trebuchet MS" w:cs="Arial"/>
          <w:bCs/>
          <w:color w:val="000000"/>
        </w:rPr>
        <w:t>.-</w:t>
      </w:r>
      <w:proofErr w:type="gramEnd"/>
      <w:r w:rsidRPr="00590DA9">
        <w:rPr>
          <w:rFonts w:ascii="Trebuchet MS" w:hAnsi="Trebuchet MS"/>
          <w:b/>
        </w:rPr>
        <w:t xml:space="preserve"> Las designaciones para interinatos y suplencias de los profesores que aspiren a cargos se efectuarán por los listados de la asignatura que conforme el cargo con mayor carga horaria o por la asignatura troncal del Plan de estudios.</w:t>
      </w:r>
    </w:p>
    <w:p w14:paraId="0B619AFC" w14:textId="77777777" w:rsidR="00977D2C" w:rsidRDefault="00977D2C" w:rsidP="00977D2C">
      <w:pPr>
        <w:jc w:val="both"/>
        <w:rPr>
          <w:rFonts w:ascii="Trebuchet MS" w:hAnsi="Trebuchet MS" w:cs="Arial"/>
          <w:b/>
          <w:bCs/>
          <w:color w:val="000000"/>
        </w:rPr>
      </w:pPr>
    </w:p>
    <w:p w14:paraId="3A836580" w14:textId="77777777" w:rsidR="00977D2C" w:rsidRPr="00590DA9" w:rsidRDefault="00977D2C" w:rsidP="00977D2C">
      <w:pPr>
        <w:jc w:val="both"/>
        <w:rPr>
          <w:rFonts w:ascii="Trebuchet MS" w:hAnsi="Trebuchet MS" w:cs="Arial"/>
          <w:b/>
          <w:bCs/>
          <w:color w:val="000000"/>
        </w:rPr>
      </w:pPr>
    </w:p>
    <w:p w14:paraId="5DD9C2EE" w14:textId="77777777" w:rsidR="00977D2C" w:rsidRPr="00590DA9" w:rsidRDefault="00977D2C" w:rsidP="00977D2C">
      <w:pPr>
        <w:jc w:val="center"/>
        <w:rPr>
          <w:rFonts w:ascii="Trebuchet MS" w:hAnsi="Trebuchet MS"/>
        </w:rPr>
      </w:pPr>
      <w:r w:rsidRPr="00590DA9">
        <w:rPr>
          <w:rFonts w:ascii="Trebuchet MS" w:hAnsi="Trebuchet MS" w:cs="Arial"/>
          <w:b/>
          <w:bCs/>
          <w:color w:val="000000"/>
        </w:rPr>
        <w:t>CAPÍTULO IV</w:t>
      </w:r>
    </w:p>
    <w:p w14:paraId="0617FFBA" w14:textId="77777777" w:rsidR="00977D2C" w:rsidRDefault="00977D2C" w:rsidP="00977D2C">
      <w:pPr>
        <w:jc w:val="center"/>
        <w:rPr>
          <w:rFonts w:ascii="Trebuchet MS" w:hAnsi="Trebuchet MS" w:cs="Arial"/>
          <w:b/>
          <w:bCs/>
          <w:color w:val="000000"/>
        </w:rPr>
      </w:pPr>
      <w:r w:rsidRPr="00590DA9">
        <w:rPr>
          <w:rFonts w:ascii="Trebuchet MS" w:hAnsi="Trebuchet MS" w:cs="Arial"/>
          <w:b/>
          <w:bCs/>
          <w:color w:val="000000"/>
        </w:rPr>
        <w:t>PLANTAS ORGÁNICAS FUNCIONALES Y ORGANIZACIÓN INSTITUCIONAL</w:t>
      </w:r>
    </w:p>
    <w:p w14:paraId="61BA3F30" w14:textId="77777777" w:rsidR="00977D2C" w:rsidRPr="00590DA9" w:rsidRDefault="00977D2C" w:rsidP="00977D2C">
      <w:pPr>
        <w:jc w:val="center"/>
        <w:rPr>
          <w:rFonts w:ascii="Trebuchet MS" w:hAnsi="Trebuchet MS"/>
        </w:rPr>
      </w:pPr>
    </w:p>
    <w:p w14:paraId="4116EC41" w14:textId="77777777" w:rsidR="00977D2C" w:rsidRPr="00590DA9" w:rsidRDefault="00977D2C" w:rsidP="00977D2C">
      <w:pPr>
        <w:jc w:val="both"/>
        <w:rPr>
          <w:rFonts w:ascii="Trebuchet MS" w:hAnsi="Trebuchet MS" w:cs="Arial"/>
          <w:b/>
          <w:bCs/>
          <w:color w:val="000000"/>
        </w:rPr>
      </w:pPr>
    </w:p>
    <w:p w14:paraId="27724EF5"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19</w:t>
      </w:r>
      <w:proofErr w:type="gramStart"/>
      <w:r w:rsidRPr="00590DA9">
        <w:rPr>
          <w:rFonts w:ascii="Trebuchet MS" w:hAnsi="Trebuchet MS" w:cs="Arial"/>
          <w:bCs/>
          <w:color w:val="000000"/>
        </w:rPr>
        <w:t>.-</w:t>
      </w:r>
      <w:proofErr w:type="gramEnd"/>
      <w:r w:rsidRPr="00590DA9">
        <w:rPr>
          <w:rFonts w:ascii="Trebuchet MS" w:hAnsi="Trebuchet MS"/>
        </w:rPr>
        <w:t xml:space="preserve"> A los fines de una mayor organización y para contribuir con la tarea institucional, el Consejo Asesor o Consultivo desempeñará las funciones de cuerpo asesor del equipo de conducción.</w:t>
      </w:r>
    </w:p>
    <w:p w14:paraId="674BE292" w14:textId="77777777" w:rsidR="00977D2C" w:rsidRPr="00590DA9" w:rsidRDefault="00977D2C" w:rsidP="00977D2C">
      <w:pPr>
        <w:jc w:val="both"/>
        <w:rPr>
          <w:rFonts w:ascii="Trebuchet MS" w:hAnsi="Trebuchet MS" w:cs="Arial"/>
          <w:bCs/>
          <w:color w:val="000000"/>
        </w:rPr>
      </w:pPr>
    </w:p>
    <w:p w14:paraId="653FE583"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20</w:t>
      </w:r>
      <w:proofErr w:type="gramStart"/>
      <w:r w:rsidRPr="00590DA9">
        <w:rPr>
          <w:rFonts w:ascii="Trebuchet MS" w:hAnsi="Trebuchet MS" w:cs="Arial"/>
          <w:bCs/>
          <w:color w:val="000000"/>
        </w:rPr>
        <w:t>.-</w:t>
      </w:r>
      <w:proofErr w:type="gramEnd"/>
      <w:r w:rsidRPr="00590DA9">
        <w:rPr>
          <w:rFonts w:ascii="Trebuchet MS" w:hAnsi="Trebuchet MS" w:cs="Arial"/>
          <w:bCs/>
          <w:color w:val="000000"/>
        </w:rPr>
        <w:t xml:space="preserve"> </w:t>
      </w:r>
      <w:r w:rsidRPr="00590DA9">
        <w:rPr>
          <w:rFonts w:ascii="Trebuchet MS" w:hAnsi="Trebuchet MS"/>
        </w:rPr>
        <w:t>El Ministerio de Educación a través de los organismos correspondientes implementa diferentes acciones de capacitación a docentes, directivos y supervisores, para atender a las necesidades específicas de este Régimen docente.</w:t>
      </w:r>
    </w:p>
    <w:p w14:paraId="5F54B0B3" w14:textId="77777777" w:rsidR="00977D2C" w:rsidRPr="00590DA9" w:rsidRDefault="00977D2C" w:rsidP="00977D2C">
      <w:pPr>
        <w:jc w:val="both"/>
        <w:rPr>
          <w:rFonts w:ascii="Trebuchet MS" w:hAnsi="Trebuchet MS" w:cs="Arial"/>
          <w:bCs/>
          <w:color w:val="000000"/>
        </w:rPr>
      </w:pPr>
    </w:p>
    <w:p w14:paraId="4F0BA243" w14:textId="77777777" w:rsidR="00977D2C" w:rsidRPr="00590DA9" w:rsidRDefault="00977D2C" w:rsidP="00977D2C">
      <w:pPr>
        <w:jc w:val="both"/>
        <w:rPr>
          <w:rFonts w:ascii="Trebuchet MS" w:hAnsi="Trebuchet MS"/>
        </w:rPr>
      </w:pPr>
      <w:r w:rsidRPr="00590DA9">
        <w:rPr>
          <w:rFonts w:ascii="Trebuchet MS" w:hAnsi="Trebuchet MS" w:cs="Arial"/>
          <w:bCs/>
          <w:color w:val="000000"/>
        </w:rPr>
        <w:t>Disposiciones Generales</w:t>
      </w:r>
    </w:p>
    <w:p w14:paraId="0C5CB903" w14:textId="77777777" w:rsidR="00977D2C" w:rsidRPr="00590DA9" w:rsidRDefault="00977D2C" w:rsidP="00977D2C">
      <w:pPr>
        <w:jc w:val="both"/>
        <w:rPr>
          <w:rFonts w:ascii="Trebuchet MS" w:hAnsi="Trebuchet MS" w:cs="Arial"/>
          <w:bCs/>
          <w:color w:val="000000"/>
        </w:rPr>
      </w:pPr>
    </w:p>
    <w:p w14:paraId="5C32654E"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21</w:t>
      </w:r>
      <w:proofErr w:type="gramStart"/>
      <w:r w:rsidRPr="00590DA9">
        <w:rPr>
          <w:rFonts w:ascii="Trebuchet MS" w:hAnsi="Trebuchet MS" w:cs="Arial"/>
          <w:bCs/>
          <w:color w:val="000000"/>
        </w:rPr>
        <w:t>.-</w:t>
      </w:r>
      <w:proofErr w:type="gramEnd"/>
      <w:r w:rsidRPr="00590DA9">
        <w:rPr>
          <w:rFonts w:ascii="Trebuchet MS" w:hAnsi="Trebuchet MS"/>
        </w:rPr>
        <w:t xml:space="preserve"> La incorporación del Régimen en los diferentes establecimientos educativos debe realizarse con un total de horas extra clase que no podrá ser inferior al 15 % del total de las horas cátedra que componen el plan de estudios del establecimiento, con presentación de proyectos evaluables.</w:t>
      </w:r>
    </w:p>
    <w:p w14:paraId="14654A8A" w14:textId="77777777" w:rsidR="00977D2C" w:rsidRPr="00590DA9" w:rsidRDefault="00977D2C" w:rsidP="00977D2C">
      <w:pPr>
        <w:jc w:val="both"/>
        <w:rPr>
          <w:rFonts w:ascii="Trebuchet MS" w:hAnsi="Trebuchet MS" w:cs="Arial"/>
          <w:bCs/>
          <w:color w:val="000000"/>
        </w:rPr>
      </w:pPr>
    </w:p>
    <w:p w14:paraId="0CE94483"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22</w:t>
      </w:r>
      <w:proofErr w:type="gramStart"/>
      <w:r w:rsidRPr="00590DA9">
        <w:rPr>
          <w:rFonts w:ascii="Trebuchet MS" w:hAnsi="Trebuchet MS" w:cs="Arial"/>
          <w:bCs/>
          <w:color w:val="000000"/>
        </w:rPr>
        <w:t>.-</w:t>
      </w:r>
      <w:proofErr w:type="gramEnd"/>
      <w:r w:rsidRPr="00590DA9">
        <w:rPr>
          <w:rFonts w:ascii="Trebuchet MS" w:hAnsi="Trebuchet MS"/>
        </w:rPr>
        <w:t xml:space="preserve"> Para la configuración de los cargos en las escuelas que se incorporen al Régimen de profesor designado por cargo docente, las horas extra clase serán establecidas por el equipo de conducción, a partir de la evaluación y posterior aprobación de proyectos presentados por los docentes.</w:t>
      </w:r>
    </w:p>
    <w:p w14:paraId="6BF607CA" w14:textId="77777777" w:rsidR="00977D2C" w:rsidRPr="00590DA9" w:rsidRDefault="00977D2C" w:rsidP="00977D2C">
      <w:pPr>
        <w:jc w:val="both"/>
        <w:rPr>
          <w:rFonts w:ascii="Trebuchet MS" w:hAnsi="Trebuchet MS" w:cs="Arial"/>
          <w:bCs/>
          <w:color w:val="000000"/>
        </w:rPr>
      </w:pPr>
    </w:p>
    <w:p w14:paraId="5895C50C"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23</w:t>
      </w:r>
      <w:proofErr w:type="gramStart"/>
      <w:r w:rsidRPr="00590DA9">
        <w:rPr>
          <w:rFonts w:ascii="Trebuchet MS" w:hAnsi="Trebuchet MS" w:cs="Arial"/>
          <w:bCs/>
          <w:color w:val="000000"/>
        </w:rPr>
        <w:t>.-</w:t>
      </w:r>
      <w:proofErr w:type="gramEnd"/>
      <w:r w:rsidRPr="00590DA9">
        <w:rPr>
          <w:rFonts w:ascii="Trebuchet MS" w:hAnsi="Trebuchet MS"/>
        </w:rPr>
        <w:t xml:space="preserve"> A fin de facilitar la implementación de la presente Ley y de resguardar los derechos de los docentes que revisten en carácter de titulares, al momento de la puesta en vigencia de la presente ley, las horas extra clase de los cargos serán consideradas titulares e indivisibles de los mismos una vez</w:t>
      </w:r>
      <w:r w:rsidRPr="00590DA9">
        <w:rPr>
          <w:rFonts w:ascii="Trebuchet MS" w:hAnsi="Trebuchet MS"/>
        </w:rPr>
        <w:br/>
        <w:t>transcurrido el ciclo lectivo de la implementación de los proyectos aprobados y evaluados según establece el articulo anterior.</w:t>
      </w:r>
    </w:p>
    <w:p w14:paraId="04B53029" w14:textId="77777777" w:rsidR="00977D2C" w:rsidRPr="00590DA9" w:rsidRDefault="00977D2C" w:rsidP="00977D2C">
      <w:pPr>
        <w:jc w:val="both"/>
        <w:rPr>
          <w:rFonts w:ascii="Trebuchet MS" w:hAnsi="Trebuchet MS"/>
        </w:rPr>
      </w:pPr>
      <w:r w:rsidRPr="00590DA9">
        <w:rPr>
          <w:rFonts w:ascii="Trebuchet MS" w:hAnsi="Trebuchet MS"/>
        </w:rPr>
        <w:t>Los cargos constituidos con horas titulares y horas extra clase, gozarán de los mismos derechos y obligaciones que establece el Estatuto del Docente para los docentes titulares.</w:t>
      </w:r>
    </w:p>
    <w:p w14:paraId="36053D5B" w14:textId="77777777" w:rsidR="00977D2C" w:rsidRPr="00590DA9" w:rsidRDefault="00977D2C" w:rsidP="00977D2C">
      <w:pPr>
        <w:jc w:val="both"/>
        <w:rPr>
          <w:rFonts w:ascii="Trebuchet MS" w:hAnsi="Trebuchet MS" w:cs="Arial"/>
          <w:bCs/>
          <w:color w:val="000000"/>
        </w:rPr>
      </w:pPr>
    </w:p>
    <w:p w14:paraId="020FA933"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24</w:t>
      </w:r>
      <w:proofErr w:type="gramStart"/>
      <w:r w:rsidRPr="00590DA9">
        <w:rPr>
          <w:rFonts w:ascii="Trebuchet MS" w:hAnsi="Trebuchet MS" w:cs="Arial"/>
          <w:bCs/>
          <w:color w:val="000000"/>
        </w:rPr>
        <w:t>.-</w:t>
      </w:r>
      <w:proofErr w:type="gramEnd"/>
      <w:r w:rsidRPr="00590DA9">
        <w:rPr>
          <w:rFonts w:ascii="Trebuchet MS" w:hAnsi="Trebuchet MS"/>
        </w:rPr>
        <w:t xml:space="preserve"> Los docentes con máxima carga horaria como titulares podrán, una vez incorporado el establecimiento al Régimen, y por única vez, transformar a horas titulares frente a curso para obtener la misma cantidad de horas extra clase y conformar de esta manera un cargo docente titular.</w:t>
      </w:r>
    </w:p>
    <w:p w14:paraId="2DDAB48A" w14:textId="77777777" w:rsidR="00977D2C" w:rsidRPr="00590DA9" w:rsidRDefault="00977D2C" w:rsidP="00977D2C">
      <w:pPr>
        <w:jc w:val="both"/>
        <w:rPr>
          <w:rFonts w:ascii="Trebuchet MS" w:hAnsi="Trebuchet MS" w:cs="Arial"/>
          <w:bCs/>
          <w:color w:val="000000"/>
        </w:rPr>
      </w:pPr>
    </w:p>
    <w:p w14:paraId="3A4CCFA7"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25</w:t>
      </w:r>
      <w:proofErr w:type="gramStart"/>
      <w:r w:rsidRPr="00590DA9">
        <w:rPr>
          <w:rFonts w:ascii="Trebuchet MS" w:hAnsi="Trebuchet MS" w:cs="Arial"/>
          <w:bCs/>
          <w:color w:val="000000"/>
        </w:rPr>
        <w:t>.-</w:t>
      </w:r>
      <w:proofErr w:type="gramEnd"/>
      <w:r w:rsidRPr="00590DA9">
        <w:rPr>
          <w:rFonts w:ascii="Trebuchet MS" w:hAnsi="Trebuchet MS"/>
        </w:rPr>
        <w:t xml:space="preserve"> El Ministerio de Educación de la Ciudad de Buenos Aires establecerá el plan gradual de aplicación de la presente Ley para la totalidad de los establecimientos de enseñanza secundaria.</w:t>
      </w:r>
    </w:p>
    <w:p w14:paraId="2FC70905" w14:textId="77777777" w:rsidR="00977D2C" w:rsidRPr="00590DA9" w:rsidRDefault="00977D2C" w:rsidP="00977D2C">
      <w:pPr>
        <w:jc w:val="both"/>
        <w:rPr>
          <w:rFonts w:ascii="Trebuchet MS" w:hAnsi="Trebuchet MS" w:cs="Arial"/>
          <w:bCs/>
          <w:color w:val="000000"/>
        </w:rPr>
      </w:pPr>
    </w:p>
    <w:p w14:paraId="01B1C602"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26</w:t>
      </w:r>
      <w:proofErr w:type="gramStart"/>
      <w:r w:rsidRPr="00590DA9">
        <w:rPr>
          <w:rFonts w:ascii="Trebuchet MS" w:hAnsi="Trebuchet MS" w:cs="Arial"/>
          <w:bCs/>
          <w:color w:val="000000"/>
        </w:rPr>
        <w:t>.-</w:t>
      </w:r>
      <w:proofErr w:type="gramEnd"/>
      <w:r w:rsidRPr="00590DA9">
        <w:rPr>
          <w:rFonts w:ascii="Trebuchet MS" w:hAnsi="Trebuchet MS"/>
        </w:rPr>
        <w:t xml:space="preserve"> El Ministerio de Educación formula los Lineamientos Pedagógicos para orientar a las instituciones educativas, a las que se incorpore el “Régimen Docente de Profesor designado por cargo docente.</w:t>
      </w:r>
    </w:p>
    <w:p w14:paraId="1C05EF41" w14:textId="77777777" w:rsidR="00977D2C" w:rsidRPr="00590DA9" w:rsidRDefault="00977D2C" w:rsidP="00977D2C">
      <w:pPr>
        <w:jc w:val="both"/>
        <w:rPr>
          <w:rFonts w:ascii="Trebuchet MS" w:hAnsi="Trebuchet MS" w:cs="Arial"/>
          <w:bCs/>
          <w:color w:val="000000"/>
        </w:rPr>
      </w:pPr>
    </w:p>
    <w:p w14:paraId="2AB850C2"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27</w:t>
      </w:r>
      <w:proofErr w:type="gramStart"/>
      <w:r w:rsidRPr="00590DA9">
        <w:rPr>
          <w:rFonts w:ascii="Trebuchet MS" w:hAnsi="Trebuchet MS" w:cs="Arial"/>
          <w:bCs/>
          <w:color w:val="000000"/>
        </w:rPr>
        <w:t>.-</w:t>
      </w:r>
      <w:proofErr w:type="gramEnd"/>
      <w:r w:rsidRPr="00590DA9">
        <w:rPr>
          <w:rFonts w:ascii="Trebuchet MS" w:hAnsi="Trebuchet MS"/>
        </w:rPr>
        <w:t xml:space="preserve"> El Ministerio de Educación debe presentar semestralmente un informe a la Comisión de Educación, Ciencia y Tecnología de la Legislatura de la Ciudad de Buenos Aires sobre la implementación del Régimen de Profesor designado por cargo docente para el seguimiento y evaluación del cumplimiento</w:t>
      </w:r>
      <w:r w:rsidRPr="00590DA9">
        <w:rPr>
          <w:rFonts w:ascii="Trebuchet MS" w:hAnsi="Trebuchet MS"/>
        </w:rPr>
        <w:br/>
        <w:t>de la presente Ley.</w:t>
      </w:r>
    </w:p>
    <w:p w14:paraId="7BFED92C" w14:textId="77777777" w:rsidR="00977D2C" w:rsidRPr="00590DA9" w:rsidRDefault="00977D2C" w:rsidP="00977D2C">
      <w:pPr>
        <w:jc w:val="both"/>
        <w:rPr>
          <w:rFonts w:ascii="Trebuchet MS" w:hAnsi="Trebuchet MS" w:cs="Arial"/>
          <w:bCs/>
          <w:color w:val="000000"/>
        </w:rPr>
      </w:pPr>
    </w:p>
    <w:p w14:paraId="7ADE5DC0"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28</w:t>
      </w:r>
      <w:proofErr w:type="gramStart"/>
      <w:r w:rsidRPr="00590DA9">
        <w:rPr>
          <w:rFonts w:ascii="Trebuchet MS" w:hAnsi="Trebuchet MS" w:cs="Arial"/>
          <w:bCs/>
          <w:color w:val="000000"/>
        </w:rPr>
        <w:t>.-</w:t>
      </w:r>
      <w:proofErr w:type="gramEnd"/>
      <w:r w:rsidRPr="00590DA9">
        <w:rPr>
          <w:rFonts w:ascii="Trebuchet MS" w:hAnsi="Trebuchet MS"/>
        </w:rPr>
        <w:t xml:space="preserve"> El Poder Ejecutivo debe reglamentar la presente ley en un plazo no mayor a los ciento veinte (120) días de su promulgación, respondiendo a la gradualidad expresada en el Art. </w:t>
      </w:r>
      <w:proofErr w:type="gramStart"/>
      <w:r w:rsidRPr="00590DA9">
        <w:rPr>
          <w:rFonts w:ascii="Trebuchet MS" w:hAnsi="Trebuchet MS"/>
        </w:rPr>
        <w:t>2°.</w:t>
      </w:r>
      <w:proofErr w:type="gramEnd"/>
    </w:p>
    <w:p w14:paraId="3FBF76D3" w14:textId="77777777" w:rsidR="00977D2C" w:rsidRPr="00590DA9" w:rsidRDefault="00977D2C" w:rsidP="00977D2C">
      <w:pPr>
        <w:jc w:val="both"/>
        <w:rPr>
          <w:rFonts w:ascii="Trebuchet MS" w:hAnsi="Trebuchet MS" w:cs="Arial"/>
          <w:bCs/>
          <w:color w:val="000000"/>
        </w:rPr>
      </w:pPr>
    </w:p>
    <w:p w14:paraId="2F3E6208" w14:textId="77777777" w:rsidR="00977D2C" w:rsidRPr="00590DA9" w:rsidRDefault="00977D2C" w:rsidP="00977D2C">
      <w:pPr>
        <w:jc w:val="both"/>
        <w:rPr>
          <w:rFonts w:ascii="Trebuchet MS" w:hAnsi="Trebuchet MS"/>
        </w:rPr>
      </w:pPr>
      <w:r w:rsidRPr="00590DA9">
        <w:rPr>
          <w:rFonts w:ascii="Trebuchet MS" w:hAnsi="Trebuchet MS" w:cs="Arial"/>
          <w:bCs/>
          <w:color w:val="000000"/>
        </w:rPr>
        <w:t>Artículo 29</w:t>
      </w:r>
      <w:proofErr w:type="gramStart"/>
      <w:r w:rsidRPr="00590DA9">
        <w:rPr>
          <w:rFonts w:ascii="Trebuchet MS" w:hAnsi="Trebuchet MS" w:cs="Arial"/>
          <w:bCs/>
          <w:color w:val="000000"/>
        </w:rPr>
        <w:t>.-</w:t>
      </w:r>
      <w:proofErr w:type="gramEnd"/>
      <w:r w:rsidRPr="00590DA9">
        <w:rPr>
          <w:rFonts w:ascii="Trebuchet MS" w:hAnsi="Trebuchet MS"/>
        </w:rPr>
        <w:t xml:space="preserve"> Comuníquese, etc. </w:t>
      </w:r>
    </w:p>
    <w:p w14:paraId="07439D88" w14:textId="77777777" w:rsidR="00977D2C" w:rsidRPr="00590DA9" w:rsidRDefault="00977D2C" w:rsidP="00977D2C">
      <w:pPr>
        <w:jc w:val="both"/>
        <w:rPr>
          <w:rFonts w:ascii="Trebuchet MS" w:hAnsi="Trebuchet MS"/>
        </w:rPr>
      </w:pPr>
    </w:p>
    <w:p w14:paraId="47FF2EF7" w14:textId="77777777" w:rsidR="00977D2C" w:rsidRPr="00590DA9" w:rsidRDefault="00977D2C" w:rsidP="00977D2C">
      <w:pPr>
        <w:jc w:val="right"/>
        <w:rPr>
          <w:rFonts w:ascii="Trebuchet MS" w:hAnsi="Trebuchet MS"/>
        </w:rPr>
      </w:pPr>
      <w:r w:rsidRPr="00590DA9">
        <w:rPr>
          <w:rFonts w:ascii="Trebuchet MS" w:hAnsi="Trebuchet MS"/>
        </w:rPr>
        <w:t xml:space="preserve">DIEGO SANTILLI </w:t>
      </w:r>
    </w:p>
    <w:p w14:paraId="23B99B4A" w14:textId="77777777" w:rsidR="00977D2C" w:rsidRPr="00590DA9" w:rsidRDefault="00977D2C" w:rsidP="00977D2C">
      <w:pPr>
        <w:jc w:val="right"/>
        <w:rPr>
          <w:rFonts w:ascii="Trebuchet MS" w:hAnsi="Trebuchet MS"/>
        </w:rPr>
      </w:pPr>
      <w:r w:rsidRPr="00590DA9">
        <w:rPr>
          <w:rFonts w:ascii="Trebuchet MS" w:hAnsi="Trebuchet MS"/>
        </w:rPr>
        <w:t xml:space="preserve">CARLOS PÉREZ </w:t>
      </w:r>
    </w:p>
    <w:p w14:paraId="22872C64" w14:textId="77777777" w:rsidR="00977D2C" w:rsidRPr="00590DA9" w:rsidRDefault="00977D2C" w:rsidP="00977D2C">
      <w:pPr>
        <w:jc w:val="both"/>
        <w:rPr>
          <w:rFonts w:ascii="Trebuchet MS" w:hAnsi="Trebuchet MS" w:cs="Arial"/>
          <w:b/>
          <w:bCs/>
          <w:color w:val="000000"/>
        </w:rPr>
      </w:pPr>
    </w:p>
    <w:p w14:paraId="36BECF3F" w14:textId="77777777" w:rsidR="00977D2C" w:rsidRPr="00590DA9" w:rsidRDefault="00977D2C" w:rsidP="00977D2C">
      <w:pPr>
        <w:jc w:val="both"/>
        <w:rPr>
          <w:rFonts w:ascii="Trebuchet MS" w:hAnsi="Trebuchet MS"/>
        </w:rPr>
      </w:pPr>
      <w:r w:rsidRPr="00590DA9">
        <w:rPr>
          <w:rFonts w:ascii="Trebuchet MS" w:hAnsi="Trebuchet MS"/>
        </w:rPr>
        <w:t>Sanción: 06/11/2008</w:t>
      </w:r>
    </w:p>
    <w:p w14:paraId="51217256" w14:textId="77777777" w:rsidR="00977D2C" w:rsidRPr="00590DA9" w:rsidRDefault="00977D2C" w:rsidP="00977D2C">
      <w:pPr>
        <w:jc w:val="both"/>
        <w:rPr>
          <w:rFonts w:ascii="Trebuchet MS" w:hAnsi="Trebuchet MS"/>
        </w:rPr>
      </w:pPr>
      <w:r w:rsidRPr="00590DA9">
        <w:rPr>
          <w:rFonts w:ascii="Trebuchet MS" w:hAnsi="Trebuchet MS"/>
        </w:rPr>
        <w:t xml:space="preserve">Promulgación: Decreto Nº 1.405/008 del 04/12/2008 </w:t>
      </w:r>
    </w:p>
    <w:p w14:paraId="0B2C2DE7" w14:textId="77777777" w:rsidR="00977D2C" w:rsidRPr="00590DA9" w:rsidRDefault="00977D2C" w:rsidP="00977D2C">
      <w:pPr>
        <w:jc w:val="both"/>
        <w:rPr>
          <w:rFonts w:ascii="Trebuchet MS" w:hAnsi="Trebuchet MS"/>
        </w:rPr>
      </w:pPr>
      <w:r w:rsidRPr="00590DA9">
        <w:rPr>
          <w:rFonts w:ascii="Trebuchet MS" w:hAnsi="Trebuchet MS"/>
        </w:rPr>
        <w:t>Publicación: BOCBA N° 3076 del 12/12/2008</w:t>
      </w:r>
    </w:p>
    <w:p w14:paraId="38E9B688" w14:textId="77777777" w:rsidR="00977D2C" w:rsidRPr="00590DA9" w:rsidRDefault="00977D2C" w:rsidP="00977D2C">
      <w:pPr>
        <w:jc w:val="both"/>
        <w:rPr>
          <w:rFonts w:ascii="Trebuchet MS" w:hAnsi="Trebuchet MS"/>
          <w:u w:val="single"/>
        </w:rPr>
      </w:pPr>
    </w:p>
    <w:p w14:paraId="790C6169" w14:textId="77777777" w:rsidR="00977D2C" w:rsidRPr="00A67B9E" w:rsidRDefault="00977D2C" w:rsidP="00977D2C">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77D2C"/>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1537</Words>
  <Characters>8457</Characters>
  <Application>Microsoft Macintosh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2021-05-07T17:17:00Z</dcterms:created>
  <dcterms:modified xsi:type="dcterms:W3CDTF">2021-05-07T17:17:00Z</dcterms:modified>
</cp:coreProperties>
</file>