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79EA7" w14:textId="77777777" w:rsidR="00C02175" w:rsidRDefault="00C02175" w:rsidP="00C02175">
      <w:pPr>
        <w:widowControl w:val="0"/>
        <w:jc w:val="center"/>
        <w:rPr>
          <w:rFonts w:ascii="Trebuchet MS" w:hAnsi="Trebuchet MS" w:cs="Arial"/>
          <w:b/>
          <w:caps/>
          <w:snapToGrid w:val="0"/>
        </w:rPr>
      </w:pPr>
    </w:p>
    <w:p w14:paraId="440B1E55" w14:textId="77777777" w:rsidR="00C02175" w:rsidRDefault="00C02175" w:rsidP="00C02175">
      <w:pPr>
        <w:widowControl w:val="0"/>
        <w:jc w:val="center"/>
        <w:rPr>
          <w:rFonts w:ascii="Trebuchet MS" w:hAnsi="Trebuchet MS" w:cs="Arial"/>
          <w:b/>
          <w:caps/>
          <w:snapToGrid w:val="0"/>
        </w:rPr>
      </w:pPr>
      <w:bookmarkStart w:id="0" w:name="_GoBack"/>
      <w:bookmarkEnd w:id="0"/>
      <w:r w:rsidRPr="00590892">
        <w:rPr>
          <w:rFonts w:ascii="Trebuchet MS" w:hAnsi="Trebuchet MS" w:cs="Arial"/>
          <w:b/>
          <w:caps/>
          <w:snapToGrid w:val="0"/>
        </w:rPr>
        <w:t xml:space="preserve">inscripción provisoriamente </w:t>
      </w:r>
      <w:r>
        <w:rPr>
          <w:rFonts w:ascii="Trebuchet MS" w:hAnsi="Trebuchet MS" w:cs="Arial"/>
          <w:b/>
          <w:caps/>
          <w:snapToGrid w:val="0"/>
        </w:rPr>
        <w:t>DE</w:t>
      </w:r>
      <w:r w:rsidRPr="00590892">
        <w:rPr>
          <w:rFonts w:ascii="Trebuchet MS" w:hAnsi="Trebuchet MS" w:cs="Arial"/>
          <w:b/>
          <w:caps/>
          <w:snapToGrid w:val="0"/>
        </w:rPr>
        <w:t xml:space="preserve"> los alumnos/as menores de</w:t>
      </w:r>
      <w:r>
        <w:rPr>
          <w:rFonts w:ascii="Trebuchet MS" w:hAnsi="Trebuchet MS" w:cs="Arial"/>
          <w:b/>
          <w:caps/>
          <w:snapToGrid w:val="0"/>
        </w:rPr>
        <w:t xml:space="preserve"> </w:t>
      </w:r>
      <w:r w:rsidRPr="00590892">
        <w:rPr>
          <w:rFonts w:ascii="Trebuchet MS" w:hAnsi="Trebuchet MS" w:cs="Arial"/>
          <w:b/>
          <w:caps/>
          <w:snapToGrid w:val="0"/>
        </w:rPr>
        <w:t>dieciocho (18) a</w:t>
      </w:r>
      <w:r>
        <w:rPr>
          <w:rFonts w:ascii="Trebuchet MS" w:hAnsi="Trebuchet MS" w:cs="Arial"/>
          <w:b/>
          <w:caps/>
          <w:snapToGrid w:val="0"/>
        </w:rPr>
        <w:t>Ñ</w:t>
      </w:r>
      <w:r w:rsidRPr="00590892">
        <w:rPr>
          <w:rFonts w:ascii="Trebuchet MS" w:hAnsi="Trebuchet MS" w:cs="Arial"/>
          <w:b/>
          <w:caps/>
          <w:snapToGrid w:val="0"/>
        </w:rPr>
        <w:t xml:space="preserve">os, que no </w:t>
      </w:r>
    </w:p>
    <w:p w14:paraId="79976C88" w14:textId="77777777" w:rsidR="00C02175" w:rsidRDefault="00C02175" w:rsidP="00C02175">
      <w:pPr>
        <w:widowControl w:val="0"/>
        <w:jc w:val="center"/>
        <w:rPr>
          <w:rFonts w:ascii="Trebuchet MS" w:hAnsi="Trebuchet MS" w:cs="Arial"/>
          <w:b/>
          <w:caps/>
          <w:snapToGrid w:val="0"/>
        </w:rPr>
      </w:pPr>
    </w:p>
    <w:p w14:paraId="412B8C73" w14:textId="77777777" w:rsidR="00C02175" w:rsidRPr="00590892" w:rsidRDefault="00C02175" w:rsidP="00C02175">
      <w:pPr>
        <w:widowControl w:val="0"/>
        <w:jc w:val="center"/>
        <w:rPr>
          <w:rFonts w:ascii="Trebuchet MS" w:hAnsi="Trebuchet MS" w:cs="Arial"/>
          <w:b/>
          <w:caps/>
          <w:snapToGrid w:val="0"/>
        </w:rPr>
      </w:pPr>
      <w:r w:rsidRPr="00590892">
        <w:rPr>
          <w:rFonts w:ascii="Trebuchet MS" w:hAnsi="Trebuchet MS" w:cs="Arial"/>
          <w:b/>
          <w:caps/>
          <w:snapToGrid w:val="0"/>
        </w:rPr>
        <w:t xml:space="preserve">cuenten con el documento </w:t>
      </w:r>
      <w:proofErr w:type="gramStart"/>
      <w:r w:rsidRPr="00590892">
        <w:rPr>
          <w:rFonts w:ascii="Trebuchet MS" w:hAnsi="Trebuchet MS" w:cs="Arial"/>
          <w:b/>
          <w:caps/>
          <w:snapToGrid w:val="0"/>
        </w:rPr>
        <w:t>de</w:t>
      </w:r>
      <w:r>
        <w:rPr>
          <w:rFonts w:ascii="Trebuchet MS" w:hAnsi="Trebuchet MS" w:cs="Arial"/>
          <w:b/>
          <w:caps/>
          <w:snapToGrid w:val="0"/>
        </w:rPr>
        <w:t xml:space="preserve">  </w:t>
      </w:r>
      <w:r w:rsidRPr="00590892">
        <w:rPr>
          <w:rFonts w:ascii="Trebuchet MS" w:hAnsi="Trebuchet MS" w:cs="Arial"/>
          <w:b/>
          <w:caps/>
          <w:snapToGrid w:val="0"/>
        </w:rPr>
        <w:t>identidad</w:t>
      </w:r>
      <w:proofErr w:type="gramEnd"/>
      <w:r w:rsidRPr="00590892">
        <w:rPr>
          <w:rFonts w:ascii="Trebuchet MS" w:hAnsi="Trebuchet MS" w:cs="Arial"/>
          <w:b/>
          <w:caps/>
          <w:snapToGrid w:val="0"/>
        </w:rPr>
        <w:t xml:space="preserve"> correspondiente.</w:t>
      </w:r>
    </w:p>
    <w:p w14:paraId="3EB7F91C" w14:textId="77777777" w:rsidR="00C02175" w:rsidRPr="00590892" w:rsidRDefault="00C02175" w:rsidP="00C02175">
      <w:pPr>
        <w:jc w:val="center"/>
        <w:rPr>
          <w:rFonts w:ascii="Trebuchet MS" w:hAnsi="Trebuchet MS"/>
          <w:b/>
          <w:caps/>
        </w:rPr>
      </w:pPr>
    </w:p>
    <w:p w14:paraId="32DC7F24" w14:textId="77777777" w:rsidR="00C02175" w:rsidRPr="00590892" w:rsidRDefault="00C02175" w:rsidP="00C02175">
      <w:pPr>
        <w:jc w:val="center"/>
        <w:rPr>
          <w:rFonts w:ascii="Trebuchet MS" w:hAnsi="Trebuchet MS"/>
          <w:b/>
          <w:caps/>
        </w:rPr>
      </w:pPr>
      <w:r w:rsidRPr="00590892">
        <w:rPr>
          <w:rFonts w:ascii="Trebuchet MS" w:hAnsi="Trebuchet MS"/>
          <w:b/>
          <w:caps/>
        </w:rPr>
        <w:t xml:space="preserve">Legislatura de la Ciudad Autónoma de </w:t>
      </w:r>
      <w:proofErr w:type="gramStart"/>
      <w:r w:rsidRPr="00590892">
        <w:rPr>
          <w:rFonts w:ascii="Trebuchet MS" w:hAnsi="Trebuchet MS"/>
          <w:b/>
          <w:caps/>
        </w:rPr>
        <w:t>Buenos Aires</w:t>
      </w:r>
      <w:proofErr w:type="gramEnd"/>
    </w:p>
    <w:p w14:paraId="500644FF" w14:textId="77777777" w:rsidR="00C02175" w:rsidRPr="00590892" w:rsidRDefault="00C02175" w:rsidP="00C02175">
      <w:pPr>
        <w:jc w:val="center"/>
        <w:rPr>
          <w:rFonts w:ascii="Trebuchet MS" w:hAnsi="Trebuchet MS"/>
          <w:b/>
          <w:caps/>
        </w:rPr>
      </w:pPr>
    </w:p>
    <w:p w14:paraId="1B91B7F7" w14:textId="77777777" w:rsidR="00C02175" w:rsidRPr="00590892" w:rsidRDefault="00C02175" w:rsidP="00C02175">
      <w:pPr>
        <w:jc w:val="center"/>
        <w:rPr>
          <w:rFonts w:ascii="Trebuchet MS" w:hAnsi="Trebuchet MS"/>
          <w:b/>
          <w:caps/>
        </w:rPr>
      </w:pPr>
      <w:r w:rsidRPr="00590892">
        <w:rPr>
          <w:rFonts w:ascii="Trebuchet MS" w:hAnsi="Trebuchet MS"/>
          <w:b/>
          <w:caps/>
        </w:rPr>
        <w:t>Ley N° 203</w:t>
      </w:r>
    </w:p>
    <w:p w14:paraId="404B4397" w14:textId="77777777" w:rsidR="00C02175" w:rsidRDefault="00C02175" w:rsidP="00C02175">
      <w:pPr>
        <w:widowControl w:val="0"/>
        <w:jc w:val="right"/>
        <w:rPr>
          <w:rFonts w:ascii="Trebuchet MS" w:hAnsi="Trebuchet MS" w:cs="Arial"/>
          <w:snapToGrid w:val="0"/>
        </w:rPr>
      </w:pPr>
      <w:r w:rsidRPr="00590892">
        <w:rPr>
          <w:rFonts w:ascii="Trebuchet MS" w:hAnsi="Trebuchet MS" w:cs="Arial"/>
          <w:snapToGrid w:val="0"/>
        </w:rPr>
        <w:t xml:space="preserve">Buenos Aires, </w:t>
      </w:r>
      <w:proofErr w:type="gramStart"/>
      <w:r w:rsidRPr="00590892">
        <w:rPr>
          <w:rFonts w:ascii="Trebuchet MS" w:hAnsi="Trebuchet MS" w:cs="Arial"/>
          <w:snapToGrid w:val="0"/>
        </w:rPr>
        <w:t>17 de</w:t>
      </w:r>
      <w:proofErr w:type="gramEnd"/>
      <w:r w:rsidRPr="00590892">
        <w:rPr>
          <w:rFonts w:ascii="Trebuchet MS" w:hAnsi="Trebuchet MS" w:cs="Arial"/>
          <w:snapToGrid w:val="0"/>
        </w:rPr>
        <w:t xml:space="preserve"> junio de 1999</w:t>
      </w:r>
    </w:p>
    <w:p w14:paraId="226CCEED" w14:textId="77777777" w:rsidR="00C02175" w:rsidRPr="00590892" w:rsidRDefault="00C02175" w:rsidP="00C02175">
      <w:pPr>
        <w:widowControl w:val="0"/>
        <w:jc w:val="right"/>
        <w:rPr>
          <w:rFonts w:ascii="Trebuchet MS" w:hAnsi="Trebuchet MS" w:cs="Arial"/>
          <w:snapToGrid w:val="0"/>
        </w:rPr>
      </w:pPr>
    </w:p>
    <w:p w14:paraId="434B101F" w14:textId="77777777" w:rsidR="00C02175" w:rsidRDefault="00C02175" w:rsidP="00C02175">
      <w:pPr>
        <w:widowControl w:val="0"/>
        <w:jc w:val="center"/>
        <w:rPr>
          <w:rFonts w:ascii="Trebuchet MS" w:hAnsi="Trebuchet MS" w:cs="Arial"/>
          <w:b/>
          <w:snapToGrid w:val="0"/>
        </w:rPr>
      </w:pPr>
      <w:r w:rsidRPr="00590892">
        <w:rPr>
          <w:rFonts w:ascii="Trebuchet MS" w:hAnsi="Trebuchet MS" w:cs="Arial"/>
          <w:b/>
          <w:snapToGrid w:val="0"/>
        </w:rPr>
        <w:t xml:space="preserve">LA LEGISLATURA DE LA CIUDAD AUTÓNOMA DE </w:t>
      </w:r>
      <w:proofErr w:type="gramStart"/>
      <w:r w:rsidRPr="00590892">
        <w:rPr>
          <w:rFonts w:ascii="Trebuchet MS" w:hAnsi="Trebuchet MS" w:cs="Arial"/>
          <w:b/>
          <w:snapToGrid w:val="0"/>
        </w:rPr>
        <w:t>BUENOS AIRES</w:t>
      </w:r>
      <w:proofErr w:type="gramEnd"/>
    </w:p>
    <w:p w14:paraId="31B64DAE" w14:textId="77777777" w:rsidR="00C02175" w:rsidRPr="00590892" w:rsidRDefault="00C02175" w:rsidP="00C02175">
      <w:pPr>
        <w:widowControl w:val="0"/>
        <w:jc w:val="center"/>
        <w:rPr>
          <w:rFonts w:ascii="Trebuchet MS" w:hAnsi="Trebuchet MS" w:cs="Arial"/>
          <w:b/>
          <w:snapToGrid w:val="0"/>
        </w:rPr>
      </w:pPr>
    </w:p>
    <w:p w14:paraId="39CECC93" w14:textId="77777777" w:rsidR="00C02175" w:rsidRPr="00590892" w:rsidRDefault="00C02175" w:rsidP="00C02175">
      <w:pPr>
        <w:widowControl w:val="0"/>
        <w:jc w:val="center"/>
        <w:rPr>
          <w:rFonts w:ascii="Trebuchet MS" w:hAnsi="Trebuchet MS" w:cs="Arial"/>
          <w:b/>
          <w:snapToGrid w:val="0"/>
        </w:rPr>
      </w:pPr>
      <w:r w:rsidRPr="00590892">
        <w:rPr>
          <w:rFonts w:ascii="Trebuchet MS" w:hAnsi="Trebuchet MS" w:cs="Arial"/>
          <w:b/>
          <w:snapToGrid w:val="0"/>
        </w:rPr>
        <w:t>SANCIONA CON FUERZA DE LEY:</w:t>
      </w:r>
    </w:p>
    <w:p w14:paraId="4D8AFE5D" w14:textId="77777777" w:rsidR="00C02175" w:rsidRPr="00590892" w:rsidRDefault="00C02175" w:rsidP="00C02175">
      <w:pPr>
        <w:pStyle w:val="Encabezado"/>
        <w:widowControl w:val="0"/>
        <w:rPr>
          <w:rFonts w:ascii="Trebuchet MS" w:hAnsi="Trebuchet MS" w:cs="Arial"/>
          <w:b/>
          <w:snapToGrid w:val="0"/>
        </w:rPr>
      </w:pPr>
    </w:p>
    <w:p w14:paraId="684D2341" w14:textId="77777777" w:rsidR="00C02175" w:rsidRPr="00590892" w:rsidRDefault="00C02175" w:rsidP="00C02175">
      <w:pPr>
        <w:pStyle w:val="Sangradetdecuerpo"/>
        <w:rPr>
          <w:rFonts w:ascii="Trebuchet MS" w:hAnsi="Trebuchet MS"/>
        </w:rPr>
      </w:pPr>
      <w:r w:rsidRPr="00590892">
        <w:rPr>
          <w:rFonts w:ascii="Trebuchet MS" w:hAnsi="Trebuchet MS"/>
        </w:rPr>
        <w:t>Art. 1º.- En los Establecimientos Educativos dependientes del Gobierno de la Ciudad, se inscribirá provisoriamente a los alumnos/as menores de dieciocho (18) años, que no cuenten con el documento de identidad correspondiente.</w:t>
      </w:r>
    </w:p>
    <w:p w14:paraId="724E5CE9" w14:textId="77777777" w:rsidR="00C02175" w:rsidRPr="00590892" w:rsidRDefault="00C02175" w:rsidP="00C02175">
      <w:pPr>
        <w:widowControl w:val="0"/>
        <w:jc w:val="both"/>
        <w:rPr>
          <w:rFonts w:ascii="Trebuchet MS" w:hAnsi="Trebuchet MS" w:cs="Arial"/>
          <w:snapToGrid w:val="0"/>
        </w:rPr>
      </w:pPr>
    </w:p>
    <w:p w14:paraId="434F50DA" w14:textId="77777777" w:rsidR="00C02175" w:rsidRPr="00590892" w:rsidRDefault="00C02175" w:rsidP="00C02175">
      <w:pPr>
        <w:widowControl w:val="0"/>
        <w:ind w:firstLine="720"/>
        <w:jc w:val="both"/>
        <w:rPr>
          <w:rFonts w:ascii="Trebuchet MS" w:hAnsi="Trebuchet MS" w:cs="Arial"/>
          <w:snapToGrid w:val="0"/>
        </w:rPr>
      </w:pPr>
      <w:r w:rsidRPr="00590892">
        <w:rPr>
          <w:rFonts w:ascii="Trebuchet MS" w:hAnsi="Trebuchet MS" w:cs="Arial"/>
          <w:snapToGrid w:val="0"/>
        </w:rPr>
        <w:t>Art. 2º</w:t>
      </w:r>
      <w:proofErr w:type="gramStart"/>
      <w:r w:rsidRPr="00590892">
        <w:rPr>
          <w:rFonts w:ascii="Trebuchet MS" w:hAnsi="Trebuchet MS" w:cs="Arial"/>
          <w:snapToGrid w:val="0"/>
        </w:rPr>
        <w:t>.-</w:t>
      </w:r>
      <w:proofErr w:type="gramEnd"/>
      <w:r w:rsidRPr="00590892">
        <w:rPr>
          <w:rFonts w:ascii="Trebuchet MS" w:hAnsi="Trebuchet MS" w:cs="Arial"/>
          <w:snapToGrid w:val="0"/>
        </w:rPr>
        <w:t xml:space="preserve"> En tales casos, la autoridad del establecimiento inscribirá al alumno/s conforme los datos de la documentación que presente o a los que proporciones. En </w:t>
      </w:r>
      <w:proofErr w:type="gramStart"/>
      <w:r w:rsidRPr="00590892">
        <w:rPr>
          <w:rFonts w:ascii="Trebuchet MS" w:hAnsi="Trebuchet MS" w:cs="Arial"/>
          <w:snapToGrid w:val="0"/>
        </w:rPr>
        <w:t>uso</w:t>
      </w:r>
      <w:proofErr w:type="gramEnd"/>
      <w:r w:rsidRPr="00590892">
        <w:rPr>
          <w:rFonts w:ascii="Trebuchet MS" w:hAnsi="Trebuchet MS" w:cs="Arial"/>
          <w:snapToGrid w:val="0"/>
        </w:rPr>
        <w:t xml:space="preserve"> de sus facultades reglamentarias el Poder Ejecutivo determinará que se inscriben y del archivo de esa documentación definitiva.</w:t>
      </w:r>
    </w:p>
    <w:p w14:paraId="54DD9EED" w14:textId="77777777" w:rsidR="00C02175" w:rsidRPr="00590892" w:rsidRDefault="00C02175" w:rsidP="00C02175">
      <w:pPr>
        <w:widowControl w:val="0"/>
        <w:jc w:val="both"/>
        <w:rPr>
          <w:rFonts w:ascii="Trebuchet MS" w:hAnsi="Trebuchet MS" w:cs="Arial"/>
          <w:snapToGrid w:val="0"/>
        </w:rPr>
      </w:pPr>
    </w:p>
    <w:p w14:paraId="5526BADF" w14:textId="77777777" w:rsidR="00C02175" w:rsidRPr="00590892" w:rsidRDefault="00C02175" w:rsidP="00C02175">
      <w:pPr>
        <w:widowControl w:val="0"/>
        <w:ind w:firstLine="720"/>
        <w:jc w:val="both"/>
        <w:rPr>
          <w:rFonts w:ascii="Trebuchet MS" w:hAnsi="Trebuchet MS" w:cs="Arial"/>
          <w:snapToGrid w:val="0"/>
        </w:rPr>
      </w:pPr>
      <w:r w:rsidRPr="00590892">
        <w:rPr>
          <w:rFonts w:ascii="Trebuchet MS" w:hAnsi="Trebuchet MS" w:cs="Arial"/>
          <w:snapToGrid w:val="0"/>
        </w:rPr>
        <w:t>Art. 3º</w:t>
      </w:r>
      <w:proofErr w:type="gramStart"/>
      <w:r w:rsidRPr="00590892">
        <w:rPr>
          <w:rFonts w:ascii="Trebuchet MS" w:hAnsi="Trebuchet MS" w:cs="Arial"/>
          <w:snapToGrid w:val="0"/>
        </w:rPr>
        <w:t>.-</w:t>
      </w:r>
      <w:proofErr w:type="gramEnd"/>
      <w:r w:rsidRPr="00590892">
        <w:rPr>
          <w:rFonts w:ascii="Trebuchet MS" w:hAnsi="Trebuchet MS" w:cs="Arial"/>
          <w:snapToGrid w:val="0"/>
        </w:rPr>
        <w:t xml:space="preserve"> Todo certificado que se extienda mientras el alumno no haya regularizado su situación documentaría o migratoria, se hará conforme a los datos registrados</w:t>
      </w:r>
    </w:p>
    <w:p w14:paraId="49DBCF82" w14:textId="77777777" w:rsidR="00C02175" w:rsidRPr="00590892" w:rsidRDefault="00C02175" w:rsidP="00C02175">
      <w:pPr>
        <w:widowControl w:val="0"/>
        <w:jc w:val="both"/>
        <w:rPr>
          <w:rFonts w:ascii="Trebuchet MS" w:hAnsi="Trebuchet MS" w:cs="Arial"/>
          <w:snapToGrid w:val="0"/>
        </w:rPr>
      </w:pPr>
    </w:p>
    <w:p w14:paraId="10B4878B" w14:textId="77777777" w:rsidR="00C02175" w:rsidRPr="00590892" w:rsidRDefault="00C02175" w:rsidP="00C02175">
      <w:pPr>
        <w:widowControl w:val="0"/>
        <w:ind w:firstLine="720"/>
        <w:jc w:val="both"/>
        <w:rPr>
          <w:rFonts w:ascii="Trebuchet MS" w:hAnsi="Trebuchet MS" w:cs="Arial"/>
          <w:snapToGrid w:val="0"/>
        </w:rPr>
      </w:pPr>
      <w:r w:rsidRPr="00590892">
        <w:rPr>
          <w:rFonts w:ascii="Trebuchet MS" w:hAnsi="Trebuchet MS" w:cs="Arial"/>
          <w:snapToGrid w:val="0"/>
        </w:rPr>
        <w:t>Art. 4º</w:t>
      </w:r>
      <w:proofErr w:type="gramStart"/>
      <w:r w:rsidRPr="00590892">
        <w:rPr>
          <w:rFonts w:ascii="Trebuchet MS" w:hAnsi="Trebuchet MS" w:cs="Arial"/>
          <w:snapToGrid w:val="0"/>
        </w:rPr>
        <w:t>.-</w:t>
      </w:r>
      <w:proofErr w:type="gramEnd"/>
      <w:r w:rsidRPr="00590892">
        <w:rPr>
          <w:rFonts w:ascii="Trebuchet MS" w:hAnsi="Trebuchet MS" w:cs="Arial"/>
          <w:snapToGrid w:val="0"/>
        </w:rPr>
        <w:t xml:space="preserve"> En los casos en que el solicitante regularice su situación migratoria o documentaria y existan contradicciones entre los datos de la documentación expedida por la autoridad competente y los registrados al momento de la inscripción conforme lo establecido en el Art. 1º, se estará a los datos de la documentación definitiva, previa comprobación de coincidencia de éstos con los datos de filiación establecidos en el mecanismo dispuesto en el Art. 2º2º.</w:t>
      </w:r>
    </w:p>
    <w:p w14:paraId="78C0A6C0" w14:textId="77777777" w:rsidR="00C02175" w:rsidRPr="00590892" w:rsidRDefault="00C02175" w:rsidP="00C02175">
      <w:pPr>
        <w:widowControl w:val="0"/>
        <w:jc w:val="both"/>
        <w:rPr>
          <w:rFonts w:ascii="Trebuchet MS" w:hAnsi="Trebuchet MS" w:cs="Arial"/>
          <w:snapToGrid w:val="0"/>
        </w:rPr>
      </w:pPr>
    </w:p>
    <w:p w14:paraId="11CA09FD" w14:textId="77777777" w:rsidR="00C02175" w:rsidRPr="00590892" w:rsidRDefault="00C02175" w:rsidP="00C02175">
      <w:pPr>
        <w:widowControl w:val="0"/>
        <w:ind w:firstLine="720"/>
        <w:jc w:val="both"/>
        <w:rPr>
          <w:rFonts w:ascii="Trebuchet MS" w:hAnsi="Trebuchet MS" w:cs="Arial"/>
          <w:snapToGrid w:val="0"/>
        </w:rPr>
      </w:pPr>
      <w:r w:rsidRPr="00590892">
        <w:rPr>
          <w:rFonts w:ascii="Trebuchet MS" w:hAnsi="Trebuchet MS" w:cs="Arial"/>
          <w:snapToGrid w:val="0"/>
        </w:rPr>
        <w:t>Art. 5º</w:t>
      </w:r>
      <w:proofErr w:type="gramStart"/>
      <w:r w:rsidRPr="00590892">
        <w:rPr>
          <w:rFonts w:ascii="Trebuchet MS" w:hAnsi="Trebuchet MS" w:cs="Arial"/>
          <w:snapToGrid w:val="0"/>
        </w:rPr>
        <w:t>.-</w:t>
      </w:r>
      <w:proofErr w:type="gramEnd"/>
      <w:r w:rsidRPr="00590892">
        <w:rPr>
          <w:rFonts w:ascii="Trebuchet MS" w:hAnsi="Trebuchet MS" w:cs="Arial"/>
          <w:snapToGrid w:val="0"/>
        </w:rPr>
        <w:t xml:space="preserve"> El poder Ejecutivo a través de la Secretaría de Educación deberá establecer los mecanismos de asesoramiento y asistencia a los alumnos/as extranjeros y a sus representantes legales, para la tramitación de la regularización de su situación migratoria permanente o </w:t>
      </w:r>
      <w:r w:rsidRPr="00590892">
        <w:rPr>
          <w:rFonts w:ascii="Trebuchet MS" w:hAnsi="Trebuchet MS" w:cs="Arial"/>
          <w:snapToGrid w:val="0"/>
        </w:rPr>
        <w:lastRenderedPageBreak/>
        <w:t xml:space="preserve">temporaria. A </w:t>
      </w:r>
      <w:proofErr w:type="gramStart"/>
      <w:r w:rsidRPr="00590892">
        <w:rPr>
          <w:rFonts w:ascii="Trebuchet MS" w:hAnsi="Trebuchet MS" w:cs="Arial"/>
          <w:snapToGrid w:val="0"/>
        </w:rPr>
        <w:t>tal</w:t>
      </w:r>
      <w:proofErr w:type="gramEnd"/>
      <w:r w:rsidRPr="00590892">
        <w:rPr>
          <w:rFonts w:ascii="Trebuchet MS" w:hAnsi="Trebuchet MS" w:cs="Arial"/>
          <w:snapToGrid w:val="0"/>
        </w:rPr>
        <w:t xml:space="preserve"> fin deberá suscribir convenios con los organismos nacionales competentes en la materia.</w:t>
      </w:r>
    </w:p>
    <w:p w14:paraId="0EEDFAAA" w14:textId="77777777" w:rsidR="00C02175" w:rsidRPr="00590892" w:rsidRDefault="00C02175" w:rsidP="00C02175">
      <w:pPr>
        <w:widowControl w:val="0"/>
        <w:jc w:val="both"/>
        <w:rPr>
          <w:rFonts w:ascii="Trebuchet MS" w:hAnsi="Trebuchet MS" w:cs="Arial"/>
          <w:snapToGrid w:val="0"/>
        </w:rPr>
      </w:pPr>
    </w:p>
    <w:p w14:paraId="5AB617BC" w14:textId="77777777" w:rsidR="00C02175" w:rsidRPr="00590892" w:rsidRDefault="00C02175" w:rsidP="00C02175">
      <w:pPr>
        <w:widowControl w:val="0"/>
        <w:ind w:firstLine="720"/>
        <w:jc w:val="both"/>
        <w:rPr>
          <w:rFonts w:ascii="Trebuchet MS" w:hAnsi="Trebuchet MS" w:cs="Arial"/>
          <w:snapToGrid w:val="0"/>
        </w:rPr>
      </w:pPr>
      <w:r w:rsidRPr="00590892">
        <w:rPr>
          <w:rFonts w:ascii="Trebuchet MS" w:hAnsi="Trebuchet MS" w:cs="Arial"/>
          <w:snapToGrid w:val="0"/>
        </w:rPr>
        <w:t>Art. 6º</w:t>
      </w:r>
      <w:proofErr w:type="gramStart"/>
      <w:r w:rsidRPr="00590892">
        <w:rPr>
          <w:rFonts w:ascii="Trebuchet MS" w:hAnsi="Trebuchet MS" w:cs="Arial"/>
          <w:snapToGrid w:val="0"/>
        </w:rPr>
        <w:t>.-</w:t>
      </w:r>
      <w:proofErr w:type="gramEnd"/>
      <w:r w:rsidRPr="00590892">
        <w:rPr>
          <w:rFonts w:ascii="Trebuchet MS" w:hAnsi="Trebuchet MS" w:cs="Arial"/>
          <w:snapToGrid w:val="0"/>
        </w:rPr>
        <w:t xml:space="preserve"> Comuníquese, etcétera.</w:t>
      </w:r>
    </w:p>
    <w:p w14:paraId="16B9682F" w14:textId="77777777" w:rsidR="00C02175" w:rsidRPr="00590892" w:rsidRDefault="00C02175" w:rsidP="00C02175">
      <w:pPr>
        <w:widowControl w:val="0"/>
        <w:jc w:val="right"/>
        <w:rPr>
          <w:rFonts w:ascii="Trebuchet MS" w:hAnsi="Trebuchet MS" w:cs="Arial"/>
          <w:b/>
          <w:bCs/>
          <w:snapToGrid w:val="0"/>
          <w:sz w:val="16"/>
        </w:rPr>
      </w:pPr>
      <w:r w:rsidRPr="00590892">
        <w:rPr>
          <w:rFonts w:ascii="Trebuchet MS" w:hAnsi="Trebuchet MS" w:cs="Arial"/>
          <w:b/>
          <w:bCs/>
          <w:snapToGrid w:val="0"/>
          <w:sz w:val="16"/>
        </w:rPr>
        <w:t>IBARRA</w:t>
      </w:r>
    </w:p>
    <w:p w14:paraId="61DE813A" w14:textId="77777777" w:rsidR="00C02175" w:rsidRPr="00590892" w:rsidRDefault="00C02175" w:rsidP="00C02175">
      <w:pPr>
        <w:widowControl w:val="0"/>
        <w:jc w:val="right"/>
        <w:rPr>
          <w:rFonts w:ascii="Trebuchet MS" w:hAnsi="Trebuchet MS" w:cs="Arial"/>
          <w:b/>
          <w:bCs/>
          <w:snapToGrid w:val="0"/>
          <w:sz w:val="16"/>
        </w:rPr>
      </w:pPr>
      <w:r w:rsidRPr="00590892">
        <w:rPr>
          <w:rFonts w:ascii="Trebuchet MS" w:hAnsi="Trebuchet MS" w:cs="Arial"/>
          <w:b/>
          <w:bCs/>
          <w:snapToGrid w:val="0"/>
          <w:sz w:val="16"/>
        </w:rPr>
        <w:t>Miguel O. Grillo</w:t>
      </w:r>
    </w:p>
    <w:p w14:paraId="30108A14" w14:textId="77777777" w:rsidR="00C02175" w:rsidRDefault="00C02175" w:rsidP="00C02175">
      <w:pPr>
        <w:pStyle w:val="Ttulo1"/>
        <w:rPr>
          <w:rFonts w:ascii="Trebuchet MS" w:hAnsi="Trebuchet MS"/>
        </w:rPr>
      </w:pPr>
    </w:p>
    <w:p w14:paraId="058DEC59" w14:textId="77777777" w:rsidR="00C02175" w:rsidRPr="00590892" w:rsidRDefault="00C02175" w:rsidP="00C02175">
      <w:pPr>
        <w:pStyle w:val="Ttulo1"/>
        <w:jc w:val="center"/>
        <w:rPr>
          <w:rFonts w:ascii="Trebuchet MS" w:hAnsi="Trebuchet MS"/>
        </w:rPr>
      </w:pPr>
      <w:r w:rsidRPr="00590892">
        <w:rPr>
          <w:rFonts w:ascii="Trebuchet MS" w:hAnsi="Trebuchet MS"/>
        </w:rPr>
        <w:t>DECRETO Nº 1494</w:t>
      </w:r>
      <w:r>
        <w:rPr>
          <w:rFonts w:ascii="Trebuchet MS" w:hAnsi="Trebuchet MS"/>
        </w:rPr>
        <w:t>/99</w:t>
      </w:r>
    </w:p>
    <w:p w14:paraId="30B0C5F5" w14:textId="77777777" w:rsidR="00C02175" w:rsidRPr="00590892" w:rsidRDefault="00C02175" w:rsidP="00C02175">
      <w:pPr>
        <w:widowControl w:val="0"/>
        <w:jc w:val="right"/>
        <w:rPr>
          <w:rFonts w:ascii="Trebuchet MS" w:hAnsi="Trebuchet MS" w:cs="Arial"/>
          <w:snapToGrid w:val="0"/>
        </w:rPr>
      </w:pPr>
      <w:r w:rsidRPr="00590892">
        <w:rPr>
          <w:rFonts w:ascii="Trebuchet MS" w:hAnsi="Trebuchet MS" w:cs="Arial"/>
          <w:snapToGrid w:val="0"/>
        </w:rPr>
        <w:t xml:space="preserve">Buenos Aires, </w:t>
      </w:r>
      <w:proofErr w:type="gramStart"/>
      <w:r w:rsidRPr="00590892">
        <w:rPr>
          <w:rFonts w:ascii="Trebuchet MS" w:hAnsi="Trebuchet MS" w:cs="Arial"/>
          <w:snapToGrid w:val="0"/>
        </w:rPr>
        <w:t>17 de</w:t>
      </w:r>
      <w:proofErr w:type="gramEnd"/>
      <w:r w:rsidRPr="00590892">
        <w:rPr>
          <w:rFonts w:ascii="Trebuchet MS" w:hAnsi="Trebuchet MS" w:cs="Arial"/>
          <w:snapToGrid w:val="0"/>
        </w:rPr>
        <w:t xml:space="preserve"> junio de 1999</w:t>
      </w:r>
    </w:p>
    <w:p w14:paraId="08A7279E" w14:textId="77777777" w:rsidR="00C02175" w:rsidRPr="00590892" w:rsidRDefault="00C02175" w:rsidP="00C02175">
      <w:pPr>
        <w:widowControl w:val="0"/>
        <w:rPr>
          <w:rFonts w:ascii="Trebuchet MS" w:hAnsi="Trebuchet MS" w:cs="Arial"/>
          <w:snapToGrid w:val="0"/>
        </w:rPr>
      </w:pPr>
    </w:p>
    <w:p w14:paraId="0FA78330" w14:textId="77777777" w:rsidR="00C02175" w:rsidRPr="00590892" w:rsidRDefault="00C02175" w:rsidP="00C02175">
      <w:pPr>
        <w:widowControl w:val="0"/>
        <w:jc w:val="both"/>
        <w:rPr>
          <w:rFonts w:ascii="Trebuchet MS" w:hAnsi="Trebuchet MS" w:cs="Arial"/>
          <w:snapToGrid w:val="0"/>
        </w:rPr>
      </w:pPr>
      <w:r w:rsidRPr="00590892">
        <w:rPr>
          <w:rFonts w:ascii="Trebuchet MS" w:hAnsi="Trebuchet MS" w:cs="Arial"/>
          <w:snapToGrid w:val="0"/>
        </w:rPr>
        <w:t>En uso de las facultades conferidas por el artículo 102 de la Constitución de la Ciudad de Buenos Aires, promúlgase la Ley Nº 203, sancionada por la Legislatura de la Ciudad Autónoma de Buenos Aires el 17 de junio del año en curso. Dése al Registro, gírese copia a la Secretaría Parlamentaria del citado Cuerpo por intermedio de la Dirección General de Asuntos Políticos e Institucionales; publíquese en el Boletín Oficial de la Ciudad de Buenos Aires; y remítase para su conocimiento y demás efectos a la Secretaría de Gobierno.</w:t>
      </w:r>
    </w:p>
    <w:p w14:paraId="2860710D" w14:textId="77777777" w:rsidR="00C02175" w:rsidRPr="00590892" w:rsidRDefault="00C02175" w:rsidP="00C02175">
      <w:pPr>
        <w:widowControl w:val="0"/>
        <w:jc w:val="both"/>
        <w:rPr>
          <w:rFonts w:ascii="Trebuchet MS" w:hAnsi="Trebuchet MS" w:cs="Arial"/>
          <w:snapToGrid w:val="0"/>
        </w:rPr>
      </w:pPr>
      <w:proofErr w:type="gramStart"/>
      <w:r w:rsidRPr="00590892">
        <w:rPr>
          <w:rFonts w:ascii="Trebuchet MS" w:hAnsi="Trebuchet MS" w:cs="Arial"/>
          <w:snapToGrid w:val="0"/>
        </w:rPr>
        <w:t>El presente decreto será refrendado por los Señores Secretarios de Gobierno, de Educación y de Hacienda y Finanzas.</w:t>
      </w:r>
      <w:proofErr w:type="gramEnd"/>
    </w:p>
    <w:p w14:paraId="16DDC46F" w14:textId="77777777" w:rsidR="00C02175" w:rsidRPr="00590892" w:rsidRDefault="00C02175" w:rsidP="00C02175">
      <w:pPr>
        <w:pStyle w:val="Encabezado"/>
        <w:widowControl w:val="0"/>
        <w:rPr>
          <w:rFonts w:ascii="Trebuchet MS" w:hAnsi="Trebuchet MS" w:cs="Arial"/>
          <w:snapToGrid w:val="0"/>
        </w:rPr>
      </w:pPr>
    </w:p>
    <w:p w14:paraId="54C59F74" w14:textId="77777777" w:rsidR="00C02175" w:rsidRPr="00590892" w:rsidRDefault="00C02175" w:rsidP="00C02175">
      <w:pPr>
        <w:widowControl w:val="0"/>
        <w:jc w:val="right"/>
        <w:rPr>
          <w:rFonts w:ascii="Trebuchet MS" w:hAnsi="Trebuchet MS" w:cs="Arial"/>
          <w:b/>
          <w:bCs/>
          <w:snapToGrid w:val="0"/>
          <w:sz w:val="16"/>
        </w:rPr>
      </w:pPr>
      <w:r w:rsidRPr="00590892">
        <w:rPr>
          <w:rFonts w:ascii="Trebuchet MS" w:hAnsi="Trebuchet MS" w:cs="Arial"/>
          <w:b/>
          <w:bCs/>
          <w:snapToGrid w:val="0"/>
          <w:sz w:val="16"/>
        </w:rPr>
        <w:t>DE LA RÚA</w:t>
      </w:r>
    </w:p>
    <w:p w14:paraId="3C8309C5" w14:textId="77777777" w:rsidR="00C02175" w:rsidRPr="00590892" w:rsidRDefault="00C02175" w:rsidP="00C02175">
      <w:pPr>
        <w:widowControl w:val="0"/>
        <w:jc w:val="right"/>
        <w:rPr>
          <w:rFonts w:ascii="Trebuchet MS" w:hAnsi="Trebuchet MS" w:cs="Arial"/>
          <w:b/>
          <w:bCs/>
          <w:snapToGrid w:val="0"/>
          <w:sz w:val="16"/>
        </w:rPr>
      </w:pPr>
      <w:r w:rsidRPr="00590892">
        <w:rPr>
          <w:rFonts w:ascii="Trebuchet MS" w:hAnsi="Trebuchet MS" w:cs="Arial"/>
          <w:b/>
          <w:bCs/>
          <w:snapToGrid w:val="0"/>
          <w:sz w:val="16"/>
        </w:rPr>
        <w:t>Enrique Mathov</w:t>
      </w:r>
    </w:p>
    <w:p w14:paraId="0A1AA23C" w14:textId="77777777" w:rsidR="00C02175" w:rsidRPr="00590892" w:rsidRDefault="00C02175" w:rsidP="00C02175">
      <w:pPr>
        <w:widowControl w:val="0"/>
        <w:jc w:val="right"/>
        <w:rPr>
          <w:rFonts w:ascii="Trebuchet MS" w:hAnsi="Trebuchet MS" w:cs="Arial"/>
          <w:b/>
          <w:bCs/>
          <w:snapToGrid w:val="0"/>
          <w:sz w:val="16"/>
        </w:rPr>
      </w:pPr>
      <w:r w:rsidRPr="00590892">
        <w:rPr>
          <w:rFonts w:ascii="Trebuchet MS" w:hAnsi="Trebuchet MS" w:cs="Arial"/>
          <w:b/>
          <w:bCs/>
          <w:snapToGrid w:val="0"/>
          <w:sz w:val="16"/>
        </w:rPr>
        <w:t>Mario Alberto Giannoni</w:t>
      </w:r>
    </w:p>
    <w:p w14:paraId="3ACE9F34" w14:textId="77777777" w:rsidR="00C02175" w:rsidRPr="00590892" w:rsidRDefault="00C02175" w:rsidP="00C02175">
      <w:pPr>
        <w:widowControl w:val="0"/>
        <w:jc w:val="right"/>
        <w:rPr>
          <w:rFonts w:ascii="Trebuchet MS" w:hAnsi="Trebuchet MS" w:cs="Arial"/>
          <w:b/>
          <w:bCs/>
          <w:snapToGrid w:val="0"/>
          <w:sz w:val="16"/>
        </w:rPr>
      </w:pPr>
      <w:r w:rsidRPr="00590892">
        <w:rPr>
          <w:rFonts w:ascii="Trebuchet MS" w:hAnsi="Trebuchet MS" w:cs="Arial"/>
          <w:b/>
          <w:bCs/>
          <w:snapToGrid w:val="0"/>
          <w:sz w:val="16"/>
        </w:rPr>
        <w:t>Eduardo Alfredo Delle Ville</w:t>
      </w:r>
    </w:p>
    <w:p w14:paraId="23BE6BB4" w14:textId="77777777" w:rsidR="00C02175" w:rsidRDefault="00C02175" w:rsidP="00C02175">
      <w:pPr>
        <w:rPr>
          <w:rFonts w:ascii="Trebuchet MS" w:hAnsi="Trebuchet MS"/>
          <w:b/>
        </w:rPr>
      </w:pPr>
    </w:p>
    <w:p w14:paraId="5B369BC0" w14:textId="77777777" w:rsidR="00C02175" w:rsidRDefault="00C02175" w:rsidP="00C02175">
      <w:pPr>
        <w:rPr>
          <w:rFonts w:ascii="Trebuchet MS" w:hAnsi="Trebuchet MS"/>
          <w:b/>
        </w:rPr>
      </w:pPr>
    </w:p>
    <w:p w14:paraId="5901F9E7" w14:textId="77777777" w:rsidR="00C02175" w:rsidRPr="00590892" w:rsidRDefault="00C02175" w:rsidP="00C02175">
      <w:pPr>
        <w:rPr>
          <w:rFonts w:ascii="Trebuchet MS" w:hAnsi="Trebuchet MS"/>
          <w:b/>
        </w:rPr>
      </w:pPr>
    </w:p>
    <w:p w14:paraId="3BDCF500" w14:textId="77777777" w:rsidR="00C02175" w:rsidRDefault="00C02175" w:rsidP="00C02175">
      <w:pPr>
        <w:ind w:left="851"/>
        <w:jc w:val="center"/>
        <w:rPr>
          <w:rFonts w:ascii="Trebuchet MS" w:hAnsi="Trebuchet MS"/>
          <w:b/>
        </w:rPr>
      </w:pPr>
      <w:r w:rsidRPr="00590892">
        <w:rPr>
          <w:rFonts w:ascii="Trebuchet MS" w:hAnsi="Trebuchet MS"/>
          <w:b/>
        </w:rPr>
        <w:t>REAFIRMACIÓN DE LA APLICACIÓN DEL ARTÍCULO 1º DE LA LEY 203 DE LA</w:t>
      </w:r>
    </w:p>
    <w:p w14:paraId="26AFD1ED" w14:textId="77777777" w:rsidR="00C02175" w:rsidRPr="00590892" w:rsidRDefault="00C02175" w:rsidP="00C02175">
      <w:pPr>
        <w:ind w:left="851"/>
        <w:jc w:val="center"/>
        <w:rPr>
          <w:rFonts w:ascii="Trebuchet MS" w:hAnsi="Trebuchet MS"/>
          <w:b/>
        </w:rPr>
      </w:pPr>
    </w:p>
    <w:p w14:paraId="42152B2B" w14:textId="77777777" w:rsidR="00C02175" w:rsidRPr="00590892" w:rsidRDefault="00C02175" w:rsidP="00C02175">
      <w:pPr>
        <w:ind w:left="851"/>
        <w:jc w:val="center"/>
        <w:rPr>
          <w:rFonts w:ascii="Trebuchet MS" w:hAnsi="Trebuchet MS"/>
          <w:b/>
        </w:rPr>
      </w:pPr>
      <w:r w:rsidRPr="00590892">
        <w:rPr>
          <w:rFonts w:ascii="Trebuchet MS" w:hAnsi="Trebuchet MS"/>
          <w:b/>
        </w:rPr>
        <w:t xml:space="preserve">LEGISLATURA DE LA CIUDAD DE </w:t>
      </w:r>
      <w:proofErr w:type="gramStart"/>
      <w:r w:rsidRPr="00590892">
        <w:rPr>
          <w:rFonts w:ascii="Trebuchet MS" w:hAnsi="Trebuchet MS"/>
          <w:b/>
        </w:rPr>
        <w:t>BUENOS AIRES</w:t>
      </w:r>
      <w:proofErr w:type="gramEnd"/>
      <w:r w:rsidRPr="00590892">
        <w:rPr>
          <w:rFonts w:ascii="Trebuchet MS" w:hAnsi="Trebuchet MS"/>
          <w:b/>
        </w:rPr>
        <w:t>.</w:t>
      </w:r>
    </w:p>
    <w:p w14:paraId="4125E1B2" w14:textId="77777777" w:rsidR="00C02175" w:rsidRPr="00590892" w:rsidRDefault="00C02175" w:rsidP="00C02175">
      <w:pPr>
        <w:tabs>
          <w:tab w:val="left" w:pos="8535"/>
        </w:tabs>
        <w:rPr>
          <w:rFonts w:ascii="Trebuchet MS" w:hAnsi="Trebuchet MS"/>
        </w:rPr>
      </w:pPr>
      <w:r w:rsidRPr="00590892">
        <w:rPr>
          <w:rFonts w:ascii="Trebuchet MS" w:hAnsi="Trebuchet MS"/>
          <w:b/>
        </w:rPr>
        <w:tab/>
      </w:r>
      <w:r w:rsidRPr="00590892">
        <w:rPr>
          <w:rFonts w:ascii="Trebuchet MS" w:hAnsi="Trebuchet MS"/>
        </w:rPr>
        <w:t xml:space="preserve">                           </w:t>
      </w:r>
    </w:p>
    <w:p w14:paraId="655031AB" w14:textId="77777777" w:rsidR="00C02175" w:rsidRPr="00590892" w:rsidRDefault="00C02175" w:rsidP="00C02175">
      <w:pPr>
        <w:rPr>
          <w:rFonts w:ascii="Trebuchet MS" w:hAnsi="Trebuchet MS"/>
        </w:rPr>
      </w:pPr>
    </w:p>
    <w:p w14:paraId="508E5C50" w14:textId="77777777" w:rsidR="00C02175" w:rsidRDefault="00C02175" w:rsidP="00C02175">
      <w:pPr>
        <w:jc w:val="center"/>
        <w:rPr>
          <w:rFonts w:ascii="Trebuchet MS" w:hAnsi="Trebuchet MS"/>
          <w:b/>
          <w:lang w:val="es-ES_tradnl"/>
        </w:rPr>
      </w:pPr>
      <w:r w:rsidRPr="00590892">
        <w:rPr>
          <w:rFonts w:ascii="Trebuchet MS" w:hAnsi="Trebuchet MS"/>
          <w:b/>
          <w:lang w:val="es-ES_tradnl"/>
        </w:rPr>
        <w:t>GOBIERNO DE LA CIUDAD DE BUENOS AIRES</w:t>
      </w:r>
    </w:p>
    <w:p w14:paraId="0078582F" w14:textId="77777777" w:rsidR="00C02175" w:rsidRPr="00590892" w:rsidRDefault="00C02175" w:rsidP="00C02175">
      <w:pPr>
        <w:jc w:val="center"/>
        <w:rPr>
          <w:rFonts w:ascii="Trebuchet MS" w:hAnsi="Trebuchet MS"/>
          <w:b/>
          <w:lang w:val="es-ES_tradnl"/>
        </w:rPr>
      </w:pPr>
    </w:p>
    <w:p w14:paraId="23DBC4DD" w14:textId="77777777" w:rsidR="00C02175" w:rsidRDefault="00C02175" w:rsidP="00C02175">
      <w:pPr>
        <w:jc w:val="center"/>
        <w:rPr>
          <w:rFonts w:ascii="Trebuchet MS" w:hAnsi="Trebuchet MS"/>
          <w:b/>
          <w:lang w:val="es-ES_tradnl"/>
        </w:rPr>
      </w:pPr>
      <w:r w:rsidRPr="00590892">
        <w:rPr>
          <w:rFonts w:ascii="Trebuchet MS" w:hAnsi="Trebuchet MS"/>
          <w:b/>
          <w:lang w:val="es-ES_tradnl"/>
        </w:rPr>
        <w:t>SECRETARIA DE EDUCACION</w:t>
      </w:r>
    </w:p>
    <w:p w14:paraId="411C1832" w14:textId="77777777" w:rsidR="00C02175" w:rsidRPr="00590892" w:rsidRDefault="00C02175" w:rsidP="00C02175">
      <w:pPr>
        <w:jc w:val="center"/>
        <w:rPr>
          <w:rFonts w:ascii="Trebuchet MS" w:hAnsi="Trebuchet MS"/>
          <w:b/>
          <w:lang w:val="es-ES_tradnl"/>
        </w:rPr>
      </w:pPr>
    </w:p>
    <w:p w14:paraId="6DD90732" w14:textId="77777777" w:rsidR="00C02175" w:rsidRPr="00590892" w:rsidRDefault="00C02175" w:rsidP="00C02175">
      <w:pPr>
        <w:jc w:val="center"/>
        <w:rPr>
          <w:rFonts w:ascii="Trebuchet MS" w:hAnsi="Trebuchet MS"/>
          <w:b/>
          <w:lang w:val="es-ES_tradnl"/>
        </w:rPr>
      </w:pPr>
      <w:r w:rsidRPr="00590892">
        <w:rPr>
          <w:rFonts w:ascii="Trebuchet MS" w:hAnsi="Trebuchet MS"/>
          <w:b/>
          <w:lang w:val="es-ES_tradnl"/>
        </w:rPr>
        <w:lastRenderedPageBreak/>
        <w:t>DIRECCION GENERAL DE EDUCACION DE GESTION PRIVADA</w:t>
      </w:r>
    </w:p>
    <w:p w14:paraId="39F60732" w14:textId="77777777" w:rsidR="00C02175" w:rsidRPr="00590892" w:rsidRDefault="00C02175" w:rsidP="00C02175">
      <w:pPr>
        <w:pStyle w:val="BodyText2"/>
        <w:spacing w:line="240" w:lineRule="auto"/>
        <w:rPr>
          <w:rFonts w:ascii="Trebuchet MS" w:hAnsi="Trebuchet MS"/>
          <w:lang w:val="es-ES_tradnl"/>
        </w:rPr>
      </w:pPr>
    </w:p>
    <w:p w14:paraId="2E7ED0B9" w14:textId="77777777" w:rsidR="00C02175" w:rsidRDefault="00C02175" w:rsidP="00C02175">
      <w:pPr>
        <w:jc w:val="right"/>
        <w:rPr>
          <w:rFonts w:ascii="Trebuchet MS" w:hAnsi="Trebuchet MS"/>
          <w:lang w:val="es-ES_tradnl"/>
        </w:rPr>
      </w:pPr>
      <w:r w:rsidRPr="00590892">
        <w:rPr>
          <w:rFonts w:ascii="Trebuchet MS" w:hAnsi="Trebuchet MS"/>
          <w:lang w:val="es-ES_tradnl"/>
        </w:rPr>
        <w:t>Buenos Aires, 10 de Noviembre de 2000.</w:t>
      </w:r>
    </w:p>
    <w:p w14:paraId="521A0E97" w14:textId="77777777" w:rsidR="00C02175" w:rsidRPr="00590892" w:rsidRDefault="00C02175" w:rsidP="00C02175">
      <w:pPr>
        <w:jc w:val="right"/>
        <w:rPr>
          <w:rFonts w:ascii="Trebuchet MS" w:hAnsi="Trebuchet MS"/>
          <w:lang w:val="es-ES_tradnl"/>
        </w:rPr>
      </w:pPr>
    </w:p>
    <w:p w14:paraId="4CAE9856" w14:textId="77777777" w:rsidR="00C02175" w:rsidRPr="00590892" w:rsidRDefault="00C02175" w:rsidP="00C02175">
      <w:pPr>
        <w:jc w:val="both"/>
        <w:rPr>
          <w:rFonts w:ascii="Trebuchet MS" w:hAnsi="Trebuchet MS"/>
          <w:lang w:val="es-ES_tradnl"/>
        </w:rPr>
      </w:pPr>
    </w:p>
    <w:p w14:paraId="61170125" w14:textId="77777777" w:rsidR="00C02175" w:rsidRPr="00590892" w:rsidRDefault="00C02175" w:rsidP="00C02175">
      <w:pPr>
        <w:jc w:val="both"/>
        <w:rPr>
          <w:rFonts w:ascii="Trebuchet MS" w:hAnsi="Trebuchet MS"/>
          <w:lang w:val="es-ES_tradnl"/>
        </w:rPr>
      </w:pPr>
      <w:r w:rsidRPr="00590892">
        <w:rPr>
          <w:rFonts w:ascii="Trebuchet MS" w:hAnsi="Trebuchet MS"/>
          <w:lang w:val="es-ES_tradnl"/>
        </w:rPr>
        <w:t>PARA: TODOS LOS INSTITUTOS DE GESTION PRIVADA</w:t>
      </w:r>
    </w:p>
    <w:p w14:paraId="4A93C37B" w14:textId="77777777" w:rsidR="00C02175" w:rsidRPr="00590892" w:rsidRDefault="00C02175" w:rsidP="00C02175">
      <w:pPr>
        <w:jc w:val="both"/>
        <w:rPr>
          <w:rFonts w:ascii="Trebuchet MS" w:hAnsi="Trebuchet MS"/>
          <w:lang w:val="es-ES_tradnl"/>
        </w:rPr>
      </w:pPr>
      <w:r w:rsidRPr="00590892">
        <w:rPr>
          <w:rFonts w:ascii="Trebuchet MS" w:hAnsi="Trebuchet MS"/>
          <w:lang w:val="es-ES_tradnl"/>
        </w:rPr>
        <w:t>REF: NOTA Nº 405.621/SSE/2000-11-10</w:t>
      </w:r>
    </w:p>
    <w:p w14:paraId="21BF13C3" w14:textId="77777777" w:rsidR="00C02175" w:rsidRPr="00590892" w:rsidRDefault="00C02175" w:rsidP="00C02175">
      <w:pPr>
        <w:jc w:val="both"/>
        <w:rPr>
          <w:rFonts w:ascii="Trebuchet MS" w:hAnsi="Trebuchet MS"/>
          <w:lang w:val="es-ES_tradnl"/>
        </w:rPr>
      </w:pPr>
    </w:p>
    <w:p w14:paraId="3A65DDA8" w14:textId="77777777" w:rsidR="00C02175" w:rsidRPr="00590892" w:rsidRDefault="00C02175" w:rsidP="00C02175">
      <w:pPr>
        <w:jc w:val="both"/>
        <w:rPr>
          <w:rFonts w:ascii="Trebuchet MS" w:hAnsi="Trebuchet MS"/>
          <w:lang w:val="es-ES_tradnl"/>
        </w:rPr>
      </w:pPr>
      <w:r w:rsidRPr="00590892">
        <w:rPr>
          <w:rFonts w:ascii="Trebuchet MS" w:hAnsi="Trebuchet MS"/>
          <w:lang w:val="es-ES_tradnl"/>
        </w:rPr>
        <w:t>MOTIVO: Cumplimiento Ley 203</w:t>
      </w:r>
    </w:p>
    <w:p w14:paraId="70F54A3F" w14:textId="77777777" w:rsidR="00C02175" w:rsidRPr="00590892" w:rsidRDefault="00C02175" w:rsidP="00C02175">
      <w:pPr>
        <w:jc w:val="both"/>
        <w:rPr>
          <w:rFonts w:ascii="Trebuchet MS" w:hAnsi="Trebuchet MS"/>
          <w:lang w:val="es-ES_tradnl"/>
        </w:rPr>
      </w:pPr>
    </w:p>
    <w:p w14:paraId="0D2E5963" w14:textId="77777777" w:rsidR="00C02175" w:rsidRPr="00590892" w:rsidRDefault="00C02175" w:rsidP="00C02175">
      <w:pPr>
        <w:jc w:val="both"/>
        <w:rPr>
          <w:rFonts w:ascii="Trebuchet MS" w:hAnsi="Trebuchet MS"/>
          <w:lang w:val="es-ES_tradnl"/>
        </w:rPr>
      </w:pPr>
      <w:r w:rsidRPr="00590892">
        <w:rPr>
          <w:rFonts w:ascii="Trebuchet MS" w:hAnsi="Trebuchet MS"/>
          <w:lang w:val="es-ES_tradnl"/>
        </w:rPr>
        <w:t xml:space="preserve">                                Tengo el agrado de llegar a vuestra Institución, cumpliendo con lo solicitado por la Subsecretaría de Educación, con el fin de recordar y clarificar los aspectos relacionados con la inscripción de alumnos sin documentación. Se adjunta circular de la Subsecretaría al tema referido.</w:t>
      </w:r>
    </w:p>
    <w:p w14:paraId="4627E03D" w14:textId="77777777" w:rsidR="00C02175" w:rsidRPr="00590892" w:rsidRDefault="00C02175" w:rsidP="00C02175">
      <w:pPr>
        <w:jc w:val="both"/>
        <w:rPr>
          <w:rFonts w:ascii="Trebuchet MS" w:hAnsi="Trebuchet MS"/>
          <w:lang w:val="es-ES_tradnl"/>
        </w:rPr>
      </w:pPr>
    </w:p>
    <w:p w14:paraId="02D2639F" w14:textId="77777777" w:rsidR="00C02175" w:rsidRPr="00590892" w:rsidRDefault="00C02175" w:rsidP="00C02175">
      <w:pPr>
        <w:jc w:val="both"/>
        <w:rPr>
          <w:rFonts w:ascii="Trebuchet MS" w:hAnsi="Trebuchet MS"/>
          <w:lang w:val="es-ES_tradnl"/>
        </w:rPr>
      </w:pPr>
      <w:r w:rsidRPr="00590892">
        <w:rPr>
          <w:rFonts w:ascii="Trebuchet MS" w:hAnsi="Trebuchet MS"/>
          <w:lang w:val="es-ES_tradnl"/>
        </w:rPr>
        <w:t xml:space="preserve">                                 Saludo muy atentamente.</w:t>
      </w:r>
    </w:p>
    <w:p w14:paraId="5C448DF9" w14:textId="77777777" w:rsidR="00C02175" w:rsidRPr="00590892" w:rsidRDefault="00C02175" w:rsidP="00C02175">
      <w:pPr>
        <w:jc w:val="both"/>
        <w:rPr>
          <w:rFonts w:ascii="Trebuchet MS" w:hAnsi="Trebuchet MS"/>
          <w:lang w:val="es-ES_tradnl"/>
        </w:rPr>
      </w:pPr>
    </w:p>
    <w:p w14:paraId="4D0760AD" w14:textId="77777777" w:rsidR="00C02175" w:rsidRPr="00590892" w:rsidRDefault="00C02175" w:rsidP="00C02175">
      <w:pPr>
        <w:pStyle w:val="Ttulo5"/>
        <w:rPr>
          <w:rFonts w:ascii="Trebuchet MS" w:hAnsi="Trebuchet MS"/>
        </w:rPr>
      </w:pPr>
      <w:r w:rsidRPr="00590892">
        <w:rPr>
          <w:rFonts w:ascii="Trebuchet MS" w:hAnsi="Trebuchet MS"/>
        </w:rPr>
        <w:t>MARCELO N. PIVATO</w:t>
      </w:r>
    </w:p>
    <w:p w14:paraId="2F14A7D0" w14:textId="77777777" w:rsidR="00C02175" w:rsidRPr="00590892" w:rsidRDefault="00C02175" w:rsidP="00C02175">
      <w:pPr>
        <w:jc w:val="right"/>
        <w:rPr>
          <w:rFonts w:ascii="Trebuchet MS" w:hAnsi="Trebuchet MS"/>
          <w:sz w:val="16"/>
          <w:lang w:val="es-ES_tradnl"/>
        </w:rPr>
      </w:pPr>
      <w:r w:rsidRPr="00590892">
        <w:rPr>
          <w:rFonts w:ascii="Trebuchet MS" w:hAnsi="Trebuchet MS"/>
          <w:sz w:val="16"/>
          <w:lang w:val="es-ES_tradnl"/>
        </w:rPr>
        <w:t>DIRECTOR GENERAL</w:t>
      </w:r>
    </w:p>
    <w:p w14:paraId="46769DAB" w14:textId="77777777" w:rsidR="00C02175" w:rsidRPr="00590892" w:rsidRDefault="00C02175" w:rsidP="00C02175">
      <w:pPr>
        <w:jc w:val="right"/>
        <w:rPr>
          <w:rFonts w:ascii="Trebuchet MS" w:hAnsi="Trebuchet MS"/>
          <w:sz w:val="16"/>
          <w:lang w:val="es-ES_tradnl"/>
        </w:rPr>
      </w:pPr>
      <w:r w:rsidRPr="00590892">
        <w:rPr>
          <w:rFonts w:ascii="Trebuchet MS" w:hAnsi="Trebuchet MS"/>
          <w:sz w:val="16"/>
          <w:lang w:val="es-ES_tradnl"/>
        </w:rPr>
        <w:t>DIRECCION GENERAL DE EDUCACION</w:t>
      </w:r>
    </w:p>
    <w:p w14:paraId="4F8B916C" w14:textId="77777777" w:rsidR="00C02175" w:rsidRPr="00590892" w:rsidRDefault="00C02175" w:rsidP="00C02175">
      <w:pPr>
        <w:jc w:val="right"/>
        <w:rPr>
          <w:rFonts w:ascii="Trebuchet MS" w:hAnsi="Trebuchet MS"/>
          <w:sz w:val="16"/>
          <w:lang w:val="es-ES_tradnl"/>
        </w:rPr>
      </w:pPr>
      <w:r w:rsidRPr="00590892">
        <w:rPr>
          <w:rFonts w:ascii="Trebuchet MS" w:hAnsi="Trebuchet MS"/>
          <w:sz w:val="16"/>
          <w:lang w:val="es-ES_tradnl"/>
        </w:rPr>
        <w:t>DE GESTION PRIVADA</w:t>
      </w:r>
    </w:p>
    <w:p w14:paraId="3856B014" w14:textId="77777777" w:rsidR="00C02175" w:rsidRPr="00590892" w:rsidRDefault="00C02175" w:rsidP="00C02175">
      <w:pPr>
        <w:jc w:val="both"/>
        <w:rPr>
          <w:rFonts w:ascii="Trebuchet MS" w:hAnsi="Trebuchet MS"/>
          <w:lang w:val="es-ES_tradnl"/>
        </w:rPr>
      </w:pPr>
    </w:p>
    <w:p w14:paraId="70ADD2EB" w14:textId="77777777" w:rsidR="00C02175" w:rsidRDefault="00C02175" w:rsidP="00C02175">
      <w:pPr>
        <w:jc w:val="center"/>
        <w:rPr>
          <w:rFonts w:ascii="Trebuchet MS" w:hAnsi="Trebuchet MS"/>
          <w:b/>
          <w:lang w:val="es-ES_tradnl"/>
        </w:rPr>
      </w:pPr>
    </w:p>
    <w:p w14:paraId="5781718A" w14:textId="77777777" w:rsidR="00C02175" w:rsidRDefault="00C02175" w:rsidP="00C02175">
      <w:pPr>
        <w:jc w:val="center"/>
        <w:rPr>
          <w:rFonts w:ascii="Trebuchet MS" w:hAnsi="Trebuchet MS"/>
          <w:b/>
          <w:lang w:val="es-ES_tradnl"/>
        </w:rPr>
      </w:pPr>
      <w:r w:rsidRPr="00590892">
        <w:rPr>
          <w:rFonts w:ascii="Trebuchet MS" w:hAnsi="Trebuchet MS"/>
          <w:b/>
          <w:lang w:val="es-ES_tradnl"/>
        </w:rPr>
        <w:t>GOBIERNO DE LA CIUDAD DE BUENOS AIRES</w:t>
      </w:r>
    </w:p>
    <w:p w14:paraId="1BED91D4" w14:textId="77777777" w:rsidR="00C02175" w:rsidRDefault="00C02175" w:rsidP="00C02175">
      <w:pPr>
        <w:jc w:val="center"/>
        <w:rPr>
          <w:rFonts w:ascii="Trebuchet MS" w:hAnsi="Trebuchet MS"/>
          <w:b/>
          <w:lang w:val="es-ES_tradnl"/>
        </w:rPr>
      </w:pPr>
      <w:r w:rsidRPr="00590892">
        <w:rPr>
          <w:rFonts w:ascii="Trebuchet MS" w:hAnsi="Trebuchet MS"/>
          <w:b/>
          <w:lang w:val="es-ES_tradnl"/>
        </w:rPr>
        <w:t>Secretaria de Educación</w:t>
      </w:r>
    </w:p>
    <w:p w14:paraId="04002B91" w14:textId="77777777" w:rsidR="00C02175" w:rsidRDefault="00C02175" w:rsidP="00C02175">
      <w:pPr>
        <w:jc w:val="center"/>
        <w:rPr>
          <w:rFonts w:ascii="Trebuchet MS" w:hAnsi="Trebuchet MS"/>
          <w:b/>
          <w:lang w:val="es-ES_tradnl"/>
        </w:rPr>
      </w:pPr>
      <w:r w:rsidRPr="00590892">
        <w:rPr>
          <w:rFonts w:ascii="Trebuchet MS" w:hAnsi="Trebuchet MS"/>
          <w:b/>
          <w:lang w:val="es-ES_tradnl"/>
        </w:rPr>
        <w:t>Subsecretaría de Educación</w:t>
      </w:r>
    </w:p>
    <w:p w14:paraId="1593F9F9" w14:textId="77777777" w:rsidR="00C02175" w:rsidRPr="00590892" w:rsidRDefault="00C02175" w:rsidP="00C02175">
      <w:pPr>
        <w:jc w:val="center"/>
        <w:rPr>
          <w:rFonts w:ascii="Trebuchet MS" w:hAnsi="Trebuchet MS"/>
          <w:b/>
          <w:lang w:val="es-ES_tradnl"/>
        </w:rPr>
      </w:pPr>
    </w:p>
    <w:p w14:paraId="68E983F2" w14:textId="77777777" w:rsidR="00C02175" w:rsidRPr="00590892" w:rsidRDefault="00C02175" w:rsidP="00C02175">
      <w:pPr>
        <w:jc w:val="both"/>
        <w:rPr>
          <w:rFonts w:ascii="Trebuchet MS" w:hAnsi="Trebuchet MS"/>
          <w:lang w:val="es-ES_tradnl"/>
        </w:rPr>
      </w:pPr>
    </w:p>
    <w:p w14:paraId="6177C77C" w14:textId="77777777" w:rsidR="00C02175" w:rsidRPr="00590892" w:rsidRDefault="00C02175" w:rsidP="00C02175">
      <w:pPr>
        <w:jc w:val="both"/>
        <w:rPr>
          <w:rFonts w:ascii="Trebuchet MS" w:hAnsi="Trebuchet MS"/>
          <w:lang w:val="es-ES_tradnl"/>
        </w:rPr>
      </w:pPr>
      <w:r w:rsidRPr="00590892">
        <w:rPr>
          <w:rFonts w:ascii="Trebuchet MS" w:hAnsi="Trebuchet MS"/>
          <w:lang w:val="es-ES_tradnl"/>
        </w:rPr>
        <w:t>SEÑOR DIRECTOR/A</w:t>
      </w:r>
    </w:p>
    <w:p w14:paraId="4B2CC174" w14:textId="77777777" w:rsidR="00C02175" w:rsidRDefault="00C02175" w:rsidP="00C02175">
      <w:pPr>
        <w:jc w:val="both"/>
        <w:rPr>
          <w:rFonts w:ascii="Trebuchet MS" w:hAnsi="Trebuchet MS"/>
          <w:lang w:val="es-ES_tradnl"/>
        </w:rPr>
      </w:pPr>
      <w:r w:rsidRPr="00590892">
        <w:rPr>
          <w:rFonts w:ascii="Trebuchet MS" w:hAnsi="Trebuchet MS"/>
          <w:lang w:val="es-ES_tradnl"/>
        </w:rPr>
        <w:t>CIRCULAR</w:t>
      </w:r>
    </w:p>
    <w:p w14:paraId="0F065E14" w14:textId="77777777" w:rsidR="00C02175" w:rsidRPr="00590892" w:rsidRDefault="00C02175" w:rsidP="00C02175">
      <w:pPr>
        <w:jc w:val="both"/>
        <w:rPr>
          <w:rFonts w:ascii="Trebuchet MS" w:hAnsi="Trebuchet MS"/>
          <w:lang w:val="es-ES_tradnl"/>
        </w:rPr>
      </w:pPr>
    </w:p>
    <w:p w14:paraId="0253DE11" w14:textId="77777777" w:rsidR="00C02175" w:rsidRPr="00590892" w:rsidRDefault="00C02175" w:rsidP="00C02175">
      <w:pPr>
        <w:jc w:val="both"/>
        <w:rPr>
          <w:rFonts w:ascii="Trebuchet MS" w:hAnsi="Trebuchet MS"/>
          <w:lang w:val="es-ES_tradnl"/>
        </w:rPr>
      </w:pPr>
      <w:r>
        <w:rPr>
          <w:rFonts w:ascii="Trebuchet MS" w:hAnsi="Trebuchet MS"/>
          <w:lang w:val="es-ES_tradnl"/>
        </w:rPr>
        <w:lastRenderedPageBreak/>
        <w:t xml:space="preserve">                     </w:t>
      </w:r>
      <w:r w:rsidRPr="00590892">
        <w:rPr>
          <w:rFonts w:ascii="Trebuchet MS" w:hAnsi="Trebuchet MS"/>
          <w:lang w:val="es-ES_tradnl"/>
        </w:rPr>
        <w:t xml:space="preserve">     Se comunica que en el momento de Inscripción de los alumnos los directores y docentes deben tener en cuenta para su cumplimiento, la Ley 203 de la Legislatura de la Ciudad de Buenos Aires, cuyo artículo 1º dice:</w:t>
      </w:r>
    </w:p>
    <w:p w14:paraId="667AD983" w14:textId="77777777" w:rsidR="00C02175" w:rsidRPr="00590892" w:rsidRDefault="00C02175" w:rsidP="00C02175">
      <w:pPr>
        <w:jc w:val="both"/>
        <w:rPr>
          <w:rFonts w:ascii="Trebuchet MS" w:hAnsi="Trebuchet MS"/>
          <w:lang w:val="es-ES_tradnl"/>
        </w:rPr>
      </w:pPr>
    </w:p>
    <w:p w14:paraId="11F75E4C" w14:textId="77777777" w:rsidR="00C02175" w:rsidRPr="00590892" w:rsidRDefault="00C02175" w:rsidP="00C02175">
      <w:pPr>
        <w:pStyle w:val="BlockText"/>
        <w:rPr>
          <w:rFonts w:ascii="Trebuchet MS" w:hAnsi="Trebuchet MS"/>
        </w:rPr>
      </w:pPr>
      <w:r w:rsidRPr="00590892">
        <w:rPr>
          <w:rFonts w:ascii="Trebuchet MS" w:hAnsi="Trebuchet MS"/>
        </w:rPr>
        <w:t>"En los establecimientos Educativos dependientes del Gobierno de la Ciudad, se inscribirá provisoriamente a los alumnos/as menores de dieciocho (18) años que, por sí o por sus representantes lo soliciten, aún no cuenten con el documento de identidad correspondiente."</w:t>
      </w:r>
    </w:p>
    <w:p w14:paraId="59E93CB6" w14:textId="77777777" w:rsidR="00C02175" w:rsidRPr="00590892" w:rsidRDefault="00C02175" w:rsidP="00C02175">
      <w:pPr>
        <w:jc w:val="both"/>
        <w:rPr>
          <w:rFonts w:ascii="Trebuchet MS" w:hAnsi="Trebuchet MS"/>
          <w:lang w:val="es-ES_tradnl"/>
        </w:rPr>
      </w:pPr>
    </w:p>
    <w:p w14:paraId="63CAE74F" w14:textId="77777777" w:rsidR="00C02175" w:rsidRPr="0048409C" w:rsidRDefault="00C02175" w:rsidP="00C02175">
      <w:pPr>
        <w:jc w:val="both"/>
        <w:rPr>
          <w:rFonts w:ascii="Trebuchet MS" w:hAnsi="Trebuchet MS"/>
          <w:lang w:val="es-ES_tradnl"/>
        </w:rPr>
      </w:pPr>
      <w:r w:rsidRPr="00590892">
        <w:rPr>
          <w:rFonts w:ascii="Trebuchet MS" w:hAnsi="Trebuchet MS"/>
          <w:lang w:val="es-ES_tradnl"/>
        </w:rPr>
        <w:t xml:space="preserve">                             Por otro lado, se informa que los alumnos de nacionalidad argentina que se encuentren Indocumentados pueden recurrir a los Centros de Gestión y Participación correspondientes a su domicilio con el fin de tramitar gratuitamente el documento de identidad. Se solicita que la escuela asesore en este sentido a los padres o responsables.</w:t>
      </w:r>
      <w:r w:rsidRPr="00590892">
        <w:rPr>
          <w:rFonts w:ascii="Trebuchet MS" w:hAnsi="Trebuchet MS"/>
        </w:rPr>
        <w:t>Lic. ROXANA PERAZZA</w:t>
      </w:r>
    </w:p>
    <w:p w14:paraId="7A18AFB1" w14:textId="77777777" w:rsidR="00C02175" w:rsidRPr="00590892" w:rsidRDefault="00C02175" w:rsidP="00C02175">
      <w:pPr>
        <w:jc w:val="right"/>
        <w:rPr>
          <w:rFonts w:ascii="Trebuchet MS" w:hAnsi="Trebuchet MS"/>
          <w:sz w:val="16"/>
          <w:lang w:val="es-ES_tradnl"/>
        </w:rPr>
      </w:pPr>
      <w:r w:rsidRPr="00590892">
        <w:rPr>
          <w:rFonts w:ascii="Trebuchet MS" w:hAnsi="Trebuchet MS"/>
          <w:sz w:val="16"/>
          <w:lang w:val="es-ES_tradnl"/>
        </w:rPr>
        <w:t>SUBSECRETARIA DE EDUCACION</w:t>
      </w:r>
    </w:p>
    <w:p w14:paraId="20190C05" w14:textId="77777777" w:rsidR="00C02175" w:rsidRPr="00590892" w:rsidRDefault="00C02175" w:rsidP="00C02175">
      <w:pPr>
        <w:jc w:val="right"/>
        <w:rPr>
          <w:rFonts w:ascii="Trebuchet MS" w:hAnsi="Trebuchet MS"/>
          <w:sz w:val="16"/>
          <w:lang w:val="es-ES_tradnl"/>
        </w:rPr>
      </w:pPr>
      <w:r w:rsidRPr="00590892">
        <w:rPr>
          <w:rFonts w:ascii="Trebuchet MS" w:hAnsi="Trebuchet MS"/>
          <w:sz w:val="16"/>
          <w:lang w:val="es-ES_tradnl"/>
        </w:rPr>
        <w:t>SECRETARIA DE EDUCACION</w:t>
      </w:r>
    </w:p>
    <w:p w14:paraId="7BEED2E3" w14:textId="77777777" w:rsidR="00C02175" w:rsidRDefault="00C02175" w:rsidP="00C02175">
      <w:pPr>
        <w:jc w:val="center"/>
        <w:rPr>
          <w:rFonts w:ascii="Trebuchet MS" w:hAnsi="Trebuchet MS"/>
          <w:b/>
        </w:rPr>
      </w:pPr>
    </w:p>
    <w:p w14:paraId="141D3BB7" w14:textId="77777777" w:rsidR="00C02175" w:rsidRDefault="00C02175" w:rsidP="00C02175">
      <w:pPr>
        <w:jc w:val="center"/>
        <w:rPr>
          <w:rFonts w:ascii="Trebuchet MS" w:hAnsi="Trebuchet MS"/>
          <w:b/>
        </w:rPr>
      </w:pPr>
    </w:p>
    <w:p w14:paraId="408888AA" w14:textId="77777777" w:rsidR="00C02175" w:rsidRDefault="00C02175" w:rsidP="00C02175">
      <w:pPr>
        <w:jc w:val="center"/>
        <w:rPr>
          <w:rFonts w:ascii="Trebuchet MS" w:hAnsi="Trebuchet MS"/>
          <w:b/>
        </w:rPr>
      </w:pPr>
    </w:p>
    <w:p w14:paraId="50EFA98A" w14:textId="77777777" w:rsidR="00C02175" w:rsidRDefault="00C02175" w:rsidP="00C02175">
      <w:pPr>
        <w:jc w:val="center"/>
        <w:rPr>
          <w:rFonts w:ascii="Trebuchet MS" w:hAnsi="Trebuchet MS"/>
          <w:b/>
        </w:rPr>
      </w:pPr>
    </w:p>
    <w:p w14:paraId="1547ED6D" w14:textId="77777777" w:rsidR="00C02175" w:rsidRDefault="00C02175" w:rsidP="00C02175">
      <w:pPr>
        <w:jc w:val="center"/>
        <w:rPr>
          <w:rFonts w:ascii="Trebuchet MS" w:hAnsi="Trebuchet MS"/>
          <w:b/>
        </w:rPr>
      </w:pPr>
    </w:p>
    <w:p w14:paraId="036C1D5B" w14:textId="77777777" w:rsidR="00C02175" w:rsidRDefault="00C02175" w:rsidP="00C02175">
      <w:pPr>
        <w:jc w:val="center"/>
        <w:rPr>
          <w:rFonts w:ascii="Trebuchet MS" w:hAnsi="Trebuchet MS"/>
          <w:b/>
        </w:rPr>
      </w:pPr>
    </w:p>
    <w:p w14:paraId="65AEECB8" w14:textId="77777777" w:rsidR="00C02175" w:rsidRDefault="00C02175" w:rsidP="00C02175">
      <w:pPr>
        <w:jc w:val="center"/>
        <w:rPr>
          <w:rFonts w:ascii="Trebuchet MS" w:hAnsi="Trebuchet MS"/>
          <w:b/>
        </w:rPr>
      </w:pPr>
    </w:p>
    <w:p w14:paraId="02BC45AF" w14:textId="77777777" w:rsidR="00C02175" w:rsidRDefault="00C02175" w:rsidP="00C02175">
      <w:pPr>
        <w:jc w:val="center"/>
        <w:rPr>
          <w:rFonts w:ascii="Trebuchet MS" w:hAnsi="Trebuchet MS"/>
          <w:b/>
        </w:rPr>
      </w:pPr>
    </w:p>
    <w:p w14:paraId="0BCA0133" w14:textId="77777777" w:rsidR="00C02175" w:rsidRDefault="00C02175" w:rsidP="00C02175">
      <w:pPr>
        <w:jc w:val="center"/>
        <w:rPr>
          <w:rFonts w:ascii="Trebuchet MS" w:hAnsi="Trebuchet MS"/>
          <w:b/>
        </w:rPr>
      </w:pPr>
    </w:p>
    <w:p w14:paraId="5F9CC4F7" w14:textId="77777777" w:rsidR="00C02175" w:rsidRDefault="00C02175" w:rsidP="00C02175">
      <w:pPr>
        <w:jc w:val="center"/>
        <w:rPr>
          <w:rFonts w:ascii="Trebuchet MS" w:hAnsi="Trebuchet MS"/>
          <w:b/>
        </w:rPr>
      </w:pPr>
    </w:p>
    <w:p w14:paraId="1C3D147C" w14:textId="77777777" w:rsidR="00C02175" w:rsidRPr="00CD20E3" w:rsidRDefault="00C02175" w:rsidP="00C02175">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C02175"/>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C02175"/>
    <w:pPr>
      <w:keepNext/>
      <w:spacing w:after="0" w:line="240" w:lineRule="auto"/>
      <w:jc w:val="both"/>
      <w:outlineLvl w:val="0"/>
    </w:pPr>
    <w:rPr>
      <w:rFonts w:ascii="Arial" w:eastAsia="Times New Roman" w:hAnsi="Arial" w:cs="Arial"/>
      <w:b/>
      <w:caps/>
      <w:sz w:val="20"/>
      <w:szCs w:val="24"/>
      <w:lang w:val="es-AR" w:eastAsia="es-ES"/>
    </w:rPr>
  </w:style>
  <w:style w:type="paragraph" w:styleId="Ttulo5">
    <w:name w:val="heading 5"/>
    <w:basedOn w:val="Normal"/>
    <w:next w:val="Normal"/>
    <w:link w:val="Ttulo5Car"/>
    <w:semiHidden/>
    <w:unhideWhenUsed/>
    <w:qFormat/>
    <w:rsid w:val="00C02175"/>
    <w:pPr>
      <w:spacing w:before="240" w:after="60" w:line="240" w:lineRule="auto"/>
      <w:outlineLvl w:val="4"/>
    </w:pPr>
    <w:rPr>
      <w:rFonts w:ascii="Calibri" w:eastAsia="Times New Roman" w:hAnsi="Calibri" w:cs="Times New Roman"/>
      <w:b/>
      <w:bCs/>
      <w:i/>
      <w:i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C02175"/>
    <w:rPr>
      <w:rFonts w:ascii="Arial" w:eastAsia="Times New Roman" w:hAnsi="Arial" w:cs="Arial"/>
      <w:b/>
      <w:caps/>
      <w:sz w:val="20"/>
      <w:szCs w:val="24"/>
      <w:lang w:val="es-AR" w:eastAsia="es-ES"/>
    </w:rPr>
  </w:style>
  <w:style w:type="character" w:customStyle="1" w:styleId="Ttulo5Car">
    <w:name w:val="Título 5 Car"/>
    <w:basedOn w:val="Fuentedeprrafopredeter"/>
    <w:link w:val="Ttulo5"/>
    <w:semiHidden/>
    <w:rsid w:val="00C02175"/>
    <w:rPr>
      <w:rFonts w:ascii="Calibri" w:eastAsia="Times New Roman" w:hAnsi="Calibri" w:cs="Times New Roman"/>
      <w:b/>
      <w:bCs/>
      <w:i/>
      <w:iCs/>
      <w:sz w:val="26"/>
      <w:szCs w:val="26"/>
      <w:lang w:val="es-ES" w:eastAsia="es-ES"/>
    </w:rPr>
  </w:style>
  <w:style w:type="paragraph" w:styleId="Sangradetdecuerpo">
    <w:name w:val="Body Text Indent"/>
    <w:basedOn w:val="Normal"/>
    <w:link w:val="SangradetdecuerpoCar"/>
    <w:rsid w:val="00C02175"/>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decuerpoCar">
    <w:name w:val="Sangría de t. de cuerpo Car"/>
    <w:basedOn w:val="Fuentedeprrafopredeter"/>
    <w:link w:val="Sangradetdecuerpo"/>
    <w:rsid w:val="00C02175"/>
    <w:rPr>
      <w:rFonts w:ascii="Times New Roman" w:eastAsia="Times New Roman" w:hAnsi="Times New Roman" w:cs="Times New Roman"/>
      <w:sz w:val="20"/>
      <w:szCs w:val="20"/>
      <w:lang w:val="es-ES" w:eastAsia="es-ES"/>
    </w:rPr>
  </w:style>
  <w:style w:type="paragraph" w:customStyle="1" w:styleId="BodyText2">
    <w:name w:val="Body Text 2"/>
    <w:basedOn w:val="Normal"/>
    <w:rsid w:val="00C02175"/>
    <w:pPr>
      <w:overflowPunct w:val="0"/>
      <w:autoSpaceDE w:val="0"/>
      <w:autoSpaceDN w:val="0"/>
      <w:adjustRightInd w:val="0"/>
      <w:spacing w:after="0" w:line="360" w:lineRule="auto"/>
      <w:jc w:val="both"/>
      <w:textAlignment w:val="baseline"/>
    </w:pPr>
    <w:rPr>
      <w:rFonts w:ascii="Arial" w:eastAsia="Times New Roman" w:hAnsi="Arial" w:cs="Times New Roman"/>
      <w:sz w:val="20"/>
      <w:szCs w:val="20"/>
      <w:lang w:val="es-AR" w:eastAsia="es-ES"/>
    </w:rPr>
  </w:style>
  <w:style w:type="paragraph" w:customStyle="1" w:styleId="BlockText">
    <w:name w:val="Block Text"/>
    <w:basedOn w:val="Normal"/>
    <w:rsid w:val="00C02175"/>
    <w:pPr>
      <w:overflowPunct w:val="0"/>
      <w:autoSpaceDE w:val="0"/>
      <w:autoSpaceDN w:val="0"/>
      <w:adjustRightInd w:val="0"/>
      <w:spacing w:after="0" w:line="240" w:lineRule="auto"/>
      <w:ind w:left="567" w:right="567"/>
      <w:jc w:val="both"/>
      <w:textAlignment w:val="baseline"/>
    </w:pPr>
    <w:rPr>
      <w:rFonts w:ascii="Arial" w:eastAsia="Times New Roman" w:hAnsi="Arial" w:cs="Times New Roman"/>
      <w:b/>
      <w:sz w:val="20"/>
      <w:szCs w:val="20"/>
      <w:lang w:val="es-ES_tradnl"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C02175"/>
    <w:pPr>
      <w:keepNext/>
      <w:spacing w:after="0" w:line="240" w:lineRule="auto"/>
      <w:jc w:val="both"/>
      <w:outlineLvl w:val="0"/>
    </w:pPr>
    <w:rPr>
      <w:rFonts w:ascii="Arial" w:eastAsia="Times New Roman" w:hAnsi="Arial" w:cs="Arial"/>
      <w:b/>
      <w:caps/>
      <w:sz w:val="20"/>
      <w:szCs w:val="24"/>
      <w:lang w:val="es-AR" w:eastAsia="es-ES"/>
    </w:rPr>
  </w:style>
  <w:style w:type="paragraph" w:styleId="Ttulo5">
    <w:name w:val="heading 5"/>
    <w:basedOn w:val="Normal"/>
    <w:next w:val="Normal"/>
    <w:link w:val="Ttulo5Car"/>
    <w:semiHidden/>
    <w:unhideWhenUsed/>
    <w:qFormat/>
    <w:rsid w:val="00C02175"/>
    <w:pPr>
      <w:spacing w:before="240" w:after="60" w:line="240" w:lineRule="auto"/>
      <w:outlineLvl w:val="4"/>
    </w:pPr>
    <w:rPr>
      <w:rFonts w:ascii="Calibri" w:eastAsia="Times New Roman" w:hAnsi="Calibri" w:cs="Times New Roman"/>
      <w:b/>
      <w:bCs/>
      <w:i/>
      <w:i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C02175"/>
    <w:rPr>
      <w:rFonts w:ascii="Arial" w:eastAsia="Times New Roman" w:hAnsi="Arial" w:cs="Arial"/>
      <w:b/>
      <w:caps/>
      <w:sz w:val="20"/>
      <w:szCs w:val="24"/>
      <w:lang w:val="es-AR" w:eastAsia="es-ES"/>
    </w:rPr>
  </w:style>
  <w:style w:type="character" w:customStyle="1" w:styleId="Ttulo5Car">
    <w:name w:val="Título 5 Car"/>
    <w:basedOn w:val="Fuentedeprrafopredeter"/>
    <w:link w:val="Ttulo5"/>
    <w:semiHidden/>
    <w:rsid w:val="00C02175"/>
    <w:rPr>
      <w:rFonts w:ascii="Calibri" w:eastAsia="Times New Roman" w:hAnsi="Calibri" w:cs="Times New Roman"/>
      <w:b/>
      <w:bCs/>
      <w:i/>
      <w:iCs/>
      <w:sz w:val="26"/>
      <w:szCs w:val="26"/>
      <w:lang w:val="es-ES" w:eastAsia="es-ES"/>
    </w:rPr>
  </w:style>
  <w:style w:type="paragraph" w:styleId="Sangradetdecuerpo">
    <w:name w:val="Body Text Indent"/>
    <w:basedOn w:val="Normal"/>
    <w:link w:val="SangradetdecuerpoCar"/>
    <w:rsid w:val="00C02175"/>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decuerpoCar">
    <w:name w:val="Sangría de t. de cuerpo Car"/>
    <w:basedOn w:val="Fuentedeprrafopredeter"/>
    <w:link w:val="Sangradetdecuerpo"/>
    <w:rsid w:val="00C02175"/>
    <w:rPr>
      <w:rFonts w:ascii="Times New Roman" w:eastAsia="Times New Roman" w:hAnsi="Times New Roman" w:cs="Times New Roman"/>
      <w:sz w:val="20"/>
      <w:szCs w:val="20"/>
      <w:lang w:val="es-ES" w:eastAsia="es-ES"/>
    </w:rPr>
  </w:style>
  <w:style w:type="paragraph" w:customStyle="1" w:styleId="BodyText2">
    <w:name w:val="Body Text 2"/>
    <w:basedOn w:val="Normal"/>
    <w:rsid w:val="00C02175"/>
    <w:pPr>
      <w:overflowPunct w:val="0"/>
      <w:autoSpaceDE w:val="0"/>
      <w:autoSpaceDN w:val="0"/>
      <w:adjustRightInd w:val="0"/>
      <w:spacing w:after="0" w:line="360" w:lineRule="auto"/>
      <w:jc w:val="both"/>
      <w:textAlignment w:val="baseline"/>
    </w:pPr>
    <w:rPr>
      <w:rFonts w:ascii="Arial" w:eastAsia="Times New Roman" w:hAnsi="Arial" w:cs="Times New Roman"/>
      <w:sz w:val="20"/>
      <w:szCs w:val="20"/>
      <w:lang w:val="es-AR" w:eastAsia="es-ES"/>
    </w:rPr>
  </w:style>
  <w:style w:type="paragraph" w:customStyle="1" w:styleId="BlockText">
    <w:name w:val="Block Text"/>
    <w:basedOn w:val="Normal"/>
    <w:rsid w:val="00C02175"/>
    <w:pPr>
      <w:overflowPunct w:val="0"/>
      <w:autoSpaceDE w:val="0"/>
      <w:autoSpaceDN w:val="0"/>
      <w:adjustRightInd w:val="0"/>
      <w:spacing w:after="0" w:line="240" w:lineRule="auto"/>
      <w:ind w:left="567" w:right="567"/>
      <w:jc w:val="both"/>
      <w:textAlignment w:val="baseline"/>
    </w:pPr>
    <w:rPr>
      <w:rFonts w:ascii="Arial" w:eastAsia="Times New Roman" w:hAnsi="Arial" w:cs="Times New Roman"/>
      <w:b/>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712</Words>
  <Characters>3921</Characters>
  <Application>Microsoft Macintosh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2021-05-05T19:24:00Z</dcterms:created>
  <dcterms:modified xsi:type="dcterms:W3CDTF">2021-05-05T19:24:00Z</dcterms:modified>
</cp:coreProperties>
</file>