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A705" w14:textId="77777777" w:rsidR="00816713" w:rsidRDefault="00816713" w:rsidP="00816713">
      <w:pPr>
        <w:jc w:val="center"/>
        <w:rPr>
          <w:rFonts w:ascii="Trebuchet MS" w:hAnsi="Trebuchet MS"/>
          <w:b/>
        </w:rPr>
      </w:pPr>
    </w:p>
    <w:p w14:paraId="3CC65E82" w14:textId="77777777" w:rsidR="00816713" w:rsidRDefault="00816713" w:rsidP="00816713">
      <w:pPr>
        <w:rPr>
          <w:rFonts w:ascii="Trebuchet MS" w:hAnsi="Trebuchet MS"/>
          <w:b/>
        </w:rPr>
      </w:pPr>
    </w:p>
    <w:p w14:paraId="21246616" w14:textId="77777777" w:rsidR="00816713" w:rsidRDefault="00816713" w:rsidP="00816713">
      <w:pPr>
        <w:jc w:val="center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TRANSPORTE ESCOLAR SEGÚN LA LEY NACIONAL DE TRÁNSITO</w:t>
      </w:r>
    </w:p>
    <w:p w14:paraId="0C6D3110" w14:textId="77777777" w:rsidR="00816713" w:rsidRDefault="00816713" w:rsidP="00816713">
      <w:pPr>
        <w:jc w:val="center"/>
        <w:rPr>
          <w:rFonts w:ascii="Trebuchet MS" w:hAnsi="Trebuchet MS"/>
          <w:b/>
          <w:caps/>
        </w:rPr>
      </w:pPr>
    </w:p>
    <w:p w14:paraId="53FFE8D6" w14:textId="77777777" w:rsidR="00816713" w:rsidRDefault="00816713" w:rsidP="00816713">
      <w:pPr>
        <w:jc w:val="center"/>
        <w:rPr>
          <w:rFonts w:ascii="Trebuchet MS" w:hAnsi="Trebuchet MS"/>
          <w:b/>
          <w:caps/>
        </w:rPr>
      </w:pPr>
      <w:proofErr w:type="gramStart"/>
      <w:r>
        <w:rPr>
          <w:rFonts w:ascii="Trebuchet MS" w:hAnsi="Trebuchet MS"/>
          <w:b/>
          <w:caps/>
        </w:rPr>
        <w:t>Ley  N</w:t>
      </w:r>
      <w:proofErr w:type="gramEnd"/>
      <w:r>
        <w:rPr>
          <w:rFonts w:ascii="Trebuchet MS" w:hAnsi="Trebuchet MS"/>
          <w:b/>
          <w:caps/>
        </w:rPr>
        <w:t>º 24.449</w:t>
      </w:r>
    </w:p>
    <w:p w14:paraId="1B943229" w14:textId="77777777" w:rsidR="00816713" w:rsidRDefault="00816713" w:rsidP="00816713">
      <w:pPr>
        <w:jc w:val="center"/>
        <w:rPr>
          <w:rFonts w:ascii="Trebuchet MS" w:hAnsi="Trebuchet MS"/>
          <w:b/>
          <w:caps/>
        </w:rPr>
      </w:pPr>
    </w:p>
    <w:p w14:paraId="1F550F43" w14:textId="77777777" w:rsidR="00816713" w:rsidRDefault="00816713" w:rsidP="00816713">
      <w:pPr>
        <w:rPr>
          <w:rFonts w:ascii="Trebuchet MS" w:hAnsi="Trebuchet MS"/>
        </w:rPr>
      </w:pPr>
    </w:p>
    <w:p w14:paraId="1D3731F1" w14:textId="77777777" w:rsidR="00816713" w:rsidRDefault="00816713" w:rsidP="00816713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Artículo 55º</w:t>
      </w:r>
      <w:proofErr w:type="gramStart"/>
      <w:r>
        <w:rPr>
          <w:rFonts w:ascii="Trebuchet MS" w:hAnsi="Trebuchet MS"/>
        </w:rPr>
        <w:t>.-</w:t>
      </w:r>
      <w:proofErr w:type="gramEnd"/>
      <w:r>
        <w:rPr>
          <w:rFonts w:ascii="Trebuchet MS" w:hAnsi="Trebuchet MS"/>
        </w:rPr>
        <w:t xml:space="preserve"> Transportes de escolares. </w:t>
      </w:r>
    </w:p>
    <w:p w14:paraId="6983B1A8" w14:textId="77777777" w:rsidR="00816713" w:rsidRDefault="00816713" w:rsidP="00816713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En el transporte de escolares o menores de 14 años, debe extremarse la prudencia en la circulación y cuando su cantidad lo requiera serán acompañados por una persona mayor para su control. No llevarán más pasajeros que plazas y los mismos serán tomados y dejados en el lugar más cercano posible al de su domicilio y destinos.</w:t>
      </w:r>
    </w:p>
    <w:p w14:paraId="7C436254" w14:textId="77777777" w:rsidR="00816713" w:rsidRDefault="00816713" w:rsidP="00816713">
      <w:pPr>
        <w:ind w:firstLine="708"/>
        <w:jc w:val="both"/>
        <w:rPr>
          <w:rFonts w:ascii="Trebuchet MS" w:hAnsi="Trebuchet MS"/>
        </w:rPr>
      </w:pPr>
    </w:p>
    <w:p w14:paraId="40202AB9" w14:textId="77777777" w:rsidR="00816713" w:rsidRDefault="00816713" w:rsidP="00816713">
      <w:pPr>
        <w:ind w:firstLine="708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Los vehículos tendrán en las condiciones que fije el reglamento sólo asientos fijos, elementos de seguridad y estructurales necesarios, distintivos y una adecuada salubridad e higiene.</w:t>
      </w:r>
      <w:proofErr w:type="gramEnd"/>
    </w:p>
    <w:p w14:paraId="2D13DEF0" w14:textId="77777777" w:rsidR="00816713" w:rsidRDefault="00816713" w:rsidP="00816713">
      <w:pPr>
        <w:jc w:val="both"/>
        <w:rPr>
          <w:rFonts w:ascii="Trebuchet MS" w:hAnsi="Trebuchet MS"/>
        </w:rPr>
      </w:pPr>
    </w:p>
    <w:p w14:paraId="6E5C6DF5" w14:textId="77777777" w:rsidR="00816713" w:rsidRDefault="00816713" w:rsidP="00816713">
      <w:pPr>
        <w:ind w:firstLine="708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Tendrán cinturones de seguridad en los asientos de primera filas.</w:t>
      </w:r>
      <w:proofErr w:type="gramEnd"/>
    </w:p>
    <w:p w14:paraId="6AF348DC" w14:textId="77777777" w:rsidR="00816713" w:rsidRDefault="00816713" w:rsidP="00816713">
      <w:pPr>
        <w:ind w:firstLine="708"/>
        <w:jc w:val="both"/>
        <w:rPr>
          <w:rFonts w:ascii="Trebuchet MS" w:hAnsi="Trebuchet MS"/>
        </w:rPr>
      </w:pPr>
    </w:p>
    <w:p w14:paraId="123F1FAE" w14:textId="77777777" w:rsidR="00816713" w:rsidRDefault="00816713" w:rsidP="00816713">
      <w:pPr>
        <w:rPr>
          <w:rFonts w:ascii="Trebuchet MS" w:hAnsi="Trebuchet MS"/>
        </w:rPr>
      </w:pPr>
    </w:p>
    <w:p w14:paraId="1AAEFE26" w14:textId="77777777" w:rsidR="00816713" w:rsidRDefault="00816713" w:rsidP="00816713">
      <w:pPr>
        <w:jc w:val="center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Decreto reglamentario Nº 779/95</w:t>
      </w:r>
    </w:p>
    <w:p w14:paraId="4658CA87" w14:textId="77777777" w:rsidR="00816713" w:rsidRDefault="00816713" w:rsidP="00816713">
      <w:pPr>
        <w:rPr>
          <w:rFonts w:ascii="Trebuchet MS" w:hAnsi="Trebuchet MS"/>
        </w:rPr>
      </w:pPr>
    </w:p>
    <w:p w14:paraId="575E64E6" w14:textId="77777777" w:rsidR="00816713" w:rsidRDefault="00816713" w:rsidP="00816713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ART.55º- Transporte de escolares -El transporte de NIÑOS o de ESCOLARES comprende el traslado de menores de CATORCE (14) años, entre sus domicilios y el establecimiento educacional, recreativo, asistencial o cualquiera relacionado con sus actividades, y se realizará de conformidad a las siguientes pautas:</w:t>
      </w:r>
    </w:p>
    <w:p w14:paraId="5B51ACCF" w14:textId="77777777" w:rsidR="00816713" w:rsidRDefault="00816713" w:rsidP="00816713">
      <w:pPr>
        <w:jc w:val="both"/>
        <w:rPr>
          <w:rFonts w:ascii="Trebuchet MS" w:hAnsi="Trebuchet MS"/>
        </w:rPr>
      </w:pPr>
    </w:p>
    <w:p w14:paraId="675F788F" w14:textId="77777777" w:rsidR="00816713" w:rsidRDefault="00816713" w:rsidP="00816713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El conductor, sin perjuicio de estar habilitado como profesional, cumpliendo todas las condiciones del Art.20, debe demostrar conducta ejemplar, aseo, corrección y excelente trato con sus pasajeros y, a partir del segundo año de vigencia de la presente, deberá tener aprobado el curso de capacitación establecido en el inciso 2, del art.10º;</w:t>
      </w:r>
    </w:p>
    <w:p w14:paraId="54A0ED59" w14:textId="77777777" w:rsidR="00816713" w:rsidRDefault="00816713" w:rsidP="00816713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Los vehículos deben cumplir con lo dispuesto en el Título V de la Ley 24.449 y su reglamentación, especialmente:</w:t>
      </w:r>
    </w:p>
    <w:p w14:paraId="3CBE62A6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</w:t>
      </w:r>
      <w:r>
        <w:rPr>
          <w:rFonts w:ascii="Trebuchet MS" w:hAnsi="Trebuchet MS"/>
        </w:rPr>
        <w:tab/>
        <w:t xml:space="preserve">Pertenecer o ser contratado por el titular del servicio, estar expresamente habilitados y tener carácter exclusivo para </w:t>
      </w:r>
      <w:proofErr w:type="gramStart"/>
      <w:r>
        <w:rPr>
          <w:rFonts w:ascii="Trebuchet MS" w:hAnsi="Trebuchet MS"/>
        </w:rPr>
        <w:t>tal</w:t>
      </w:r>
      <w:proofErr w:type="gramEnd"/>
      <w:r>
        <w:rPr>
          <w:rFonts w:ascii="Trebuchet MS" w:hAnsi="Trebuchet MS"/>
        </w:rPr>
        <w:t xml:space="preserve"> fin;</w:t>
      </w:r>
    </w:p>
    <w:p w14:paraId="6EDB42AF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2.2</w:t>
      </w:r>
      <w:r>
        <w:rPr>
          <w:rFonts w:ascii="Trebuchet MS" w:hAnsi="Trebuchet MS"/>
        </w:rPr>
        <w:tab/>
        <w:t xml:space="preserve">Ser de color predominantemente anaranjado, pudiendo tener franjas o baguetas </w:t>
      </w:r>
      <w:proofErr w:type="gramStart"/>
      <w:r>
        <w:rPr>
          <w:rFonts w:ascii="Trebuchet MS" w:hAnsi="Trebuchet MS"/>
        </w:rPr>
        <w:t>claras</w:t>
      </w:r>
      <w:proofErr w:type="gramEnd"/>
      <w:r>
        <w:rPr>
          <w:rFonts w:ascii="Trebuchet MS" w:hAnsi="Trebuchet MS"/>
        </w:rPr>
        <w:t>;</w:t>
      </w:r>
    </w:p>
    <w:p w14:paraId="6C9A1F3E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2.3</w:t>
      </w:r>
      <w:r>
        <w:rPr>
          <w:rFonts w:ascii="Trebuchet MS" w:hAnsi="Trebuchet MS"/>
        </w:rPr>
        <w:tab/>
        <w:t>Llevar letrero en los CUATRO (4) costados que digan, en letras negras suficientemente legible: «ESCOLARES» o «NIÑOS»;</w:t>
      </w:r>
    </w:p>
    <w:p w14:paraId="6FAD8E79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2.4</w:t>
      </w:r>
      <w:r>
        <w:rPr>
          <w:rFonts w:ascii="Trebuchet MS" w:hAnsi="Trebuchet MS"/>
        </w:rPr>
        <w:tab/>
        <w:t>Poseer sendas puertas de cada lado, no accionables por los menores sin intervención del conductor o preceptor;</w:t>
      </w:r>
    </w:p>
    <w:p w14:paraId="703FA905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2.5</w:t>
      </w:r>
      <w:r>
        <w:rPr>
          <w:rFonts w:ascii="Trebuchet MS" w:hAnsi="Trebuchet MS"/>
        </w:rPr>
        <w:tab/>
        <w:t>Poseer una salida de emergencia, operable desde el interior y exterior;</w:t>
      </w:r>
    </w:p>
    <w:p w14:paraId="554428C4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2.6</w:t>
      </w:r>
      <w:r>
        <w:rPr>
          <w:rFonts w:ascii="Trebuchet MS" w:hAnsi="Trebuchet MS"/>
        </w:rPr>
        <w:tab/>
        <w:t xml:space="preserve">Poseer retrovisores externos y vidrios de seguridad, según los ANEXOS E y F de </w:t>
      </w:r>
      <w:proofErr w:type="gramStart"/>
      <w:r>
        <w:rPr>
          <w:rFonts w:ascii="Trebuchet MS" w:hAnsi="Trebuchet MS"/>
        </w:rPr>
        <w:t>este</w:t>
      </w:r>
      <w:proofErr w:type="gramEnd"/>
      <w:r>
        <w:rPr>
          <w:rFonts w:ascii="Trebuchet MS" w:hAnsi="Trebuchet MS"/>
        </w:rPr>
        <w:t xml:space="preserve"> Reglamentación;</w:t>
      </w:r>
    </w:p>
    <w:p w14:paraId="32DCBC19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2.7</w:t>
      </w:r>
      <w:r>
        <w:rPr>
          <w:rFonts w:ascii="Trebuchet MS" w:hAnsi="Trebuchet MS"/>
        </w:rPr>
        <w:tab/>
        <w:t>Carecer de asientos móviles o provisorios;</w:t>
      </w:r>
    </w:p>
    <w:p w14:paraId="5928DD34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2.8</w:t>
      </w:r>
      <w:r>
        <w:rPr>
          <w:rFonts w:ascii="Trebuchet MS" w:hAnsi="Trebuchet MS"/>
        </w:rPr>
        <w:tab/>
        <w:t>Poseer iluminación interior suficiente;</w:t>
      </w:r>
    </w:p>
    <w:p w14:paraId="0FBAF0BB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2.9</w:t>
      </w:r>
      <w:r>
        <w:rPr>
          <w:rFonts w:ascii="Trebuchet MS" w:hAnsi="Trebuchet MS"/>
        </w:rPr>
        <w:tab/>
        <w:t>Poseer matafuegos normalizados según el tipo de vehículo de que se trate, de acuerdo a lo regulado en el inciso f.1 del Art.40;</w:t>
      </w:r>
    </w:p>
    <w:p w14:paraId="11B1EB70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2.10</w:t>
      </w:r>
      <w:r>
        <w:rPr>
          <w:rFonts w:ascii="Trebuchet MS" w:hAnsi="Trebuchet MS"/>
        </w:rPr>
        <w:tab/>
        <w:t>Poseer las luces intermitentes de emergencias conforme se establece en el punto C.2.5 del ANEXO l, de esta Reglamentación;</w:t>
      </w:r>
    </w:p>
    <w:p w14:paraId="71A1CF52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2.11</w:t>
      </w:r>
      <w:r>
        <w:rPr>
          <w:rFonts w:ascii="Trebuchet MS" w:hAnsi="Trebuchet MS"/>
        </w:rPr>
        <w:tab/>
        <w:t xml:space="preserve">No tener una antigüedad mayor a DIEZ (10) años al momento de ingresar a la prestación del servicio, pudiendo permanecer en el mismo en tanto cumpla las demás exigencias de esta reglamentación y las que establezca la autoridad jurisdiccional. El requisito establecido en </w:t>
      </w:r>
      <w:proofErr w:type="gramStart"/>
      <w:r>
        <w:rPr>
          <w:rFonts w:ascii="Trebuchet MS" w:hAnsi="Trebuchet MS"/>
        </w:rPr>
        <w:t>este</w:t>
      </w:r>
      <w:proofErr w:type="gramEnd"/>
      <w:r>
        <w:rPr>
          <w:rFonts w:ascii="Trebuchet MS" w:hAnsi="Trebuchet MS"/>
        </w:rPr>
        <w:t xml:space="preserve"> apartado tendrá vigencia a partir del 1º de JULIO de 1999;</w:t>
      </w:r>
    </w:p>
    <w:p w14:paraId="679B805C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2.12</w:t>
      </w:r>
      <w:r>
        <w:rPr>
          <w:rFonts w:ascii="Trebuchet MS" w:hAnsi="Trebuchet MS"/>
        </w:rPr>
        <w:tab/>
        <w:t>Llevar en la parte trasera el circulo retrorreflectivo establecido en el inciso h) del Art.53º, y de la misma forma el Nº de habilitación correspondiente;</w:t>
      </w:r>
    </w:p>
    <w:p w14:paraId="53984820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2.13</w:t>
      </w:r>
      <w:r>
        <w:rPr>
          <w:rFonts w:ascii="Trebuchet MS" w:hAnsi="Trebuchet MS"/>
        </w:rPr>
        <w:tab/>
        <w:t xml:space="preserve">Respeto a los correajes de seguridad se aplicará lo dispuesto en el punto C.1. </w:t>
      </w:r>
      <w:proofErr w:type="gramStart"/>
      <w:r>
        <w:rPr>
          <w:rFonts w:ascii="Trebuchet MS" w:hAnsi="Trebuchet MS"/>
        </w:rPr>
        <w:t>del</w:t>
      </w:r>
      <w:proofErr w:type="gramEnd"/>
      <w:r>
        <w:rPr>
          <w:rFonts w:ascii="Trebuchet MS" w:hAnsi="Trebuchet MS"/>
        </w:rPr>
        <w:t xml:space="preserve"> inciso a) del Art.30º;</w:t>
      </w:r>
    </w:p>
    <w:p w14:paraId="1413D363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2.14</w:t>
      </w:r>
      <w:r>
        <w:rPr>
          <w:rFonts w:ascii="Trebuchet MS" w:hAnsi="Trebuchet MS"/>
        </w:rPr>
        <w:tab/>
        <w:t xml:space="preserve">Cumplir con las </w:t>
      </w:r>
      <w:proofErr w:type="gramStart"/>
      <w:r>
        <w:rPr>
          <w:rFonts w:ascii="Trebuchet MS" w:hAnsi="Trebuchet MS"/>
        </w:rPr>
        <w:t>normas</w:t>
      </w:r>
      <w:proofErr w:type="gramEnd"/>
      <w:r>
        <w:rPr>
          <w:rFonts w:ascii="Trebuchet MS" w:hAnsi="Trebuchet MS"/>
        </w:rPr>
        <w:t xml:space="preserve"> locales sobre higiene y salubridad de la unidad;</w:t>
      </w:r>
    </w:p>
    <w:p w14:paraId="57A135AF" w14:textId="77777777" w:rsidR="00816713" w:rsidRDefault="00816713" w:rsidP="00816713">
      <w:pPr>
        <w:tabs>
          <w:tab w:val="left" w:pos="567"/>
        </w:tabs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2.15</w:t>
      </w:r>
      <w:r>
        <w:rPr>
          <w:rFonts w:ascii="Trebuchet MS" w:hAnsi="Trebuchet MS"/>
        </w:rPr>
        <w:tab/>
        <w:t>La autoridad jurisdiccional promoverá vehículos especialmente adaptados para menores con movilidad reducida a fin de contribuir mediante las opciones del transporte a la integración de los menores con discapacidad</w:t>
      </w:r>
      <w:proofErr w:type="gramStart"/>
      <w:r>
        <w:rPr>
          <w:rFonts w:ascii="Trebuchet MS" w:hAnsi="Trebuchet MS"/>
        </w:rPr>
        <w:t>;</w:t>
      </w:r>
      <w:proofErr w:type="gramEnd"/>
    </w:p>
    <w:p w14:paraId="5E9567AB" w14:textId="77777777" w:rsidR="00816713" w:rsidRDefault="00816713" w:rsidP="00816713">
      <w:pPr>
        <w:jc w:val="both"/>
        <w:rPr>
          <w:rFonts w:ascii="Trebuchet MS" w:hAnsi="Trebuchet MS"/>
        </w:rPr>
      </w:pPr>
    </w:p>
    <w:p w14:paraId="24B6F6F2" w14:textId="77777777" w:rsidR="00816713" w:rsidRDefault="00816713" w:rsidP="00816713">
      <w:pPr>
        <w:jc w:val="both"/>
        <w:rPr>
          <w:rFonts w:ascii="Trebuchet MS" w:hAnsi="Trebuchet MS"/>
        </w:rPr>
      </w:pPr>
    </w:p>
    <w:p w14:paraId="1A2C6401" w14:textId="77777777" w:rsidR="00816713" w:rsidRDefault="00816713" w:rsidP="00816713">
      <w:pPr>
        <w:numPr>
          <w:ilvl w:val="0"/>
          <w:numId w:val="13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En la prestación del servicio, deberá extremarse la prudencia y el cumplimiento de la normativa especifica, manteniendo las puertas cerradas durante la circulación, permitiendo el ascenso/descenso sólo por la puerta contigua a la acera más próxima al destino, conservando encendidas las luces de emergencia. Sólo podrá transportarse docentes, familiares o personas vinculadas con el motivo del viaje;</w:t>
      </w:r>
    </w:p>
    <w:p w14:paraId="340535C8" w14:textId="77777777" w:rsidR="00816713" w:rsidRDefault="00816713" w:rsidP="00816713">
      <w:pPr>
        <w:numPr>
          <w:ilvl w:val="0"/>
          <w:numId w:val="13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La responsabilidad por el incumplimiento de lo establecido en la presente es solidaria entre el propietario de la unidad, el titular del servicio y el establecimiento al que pertenecen los menores, con excepción de los hechos sólo imputables a la conducta del conductor.»</w:t>
      </w:r>
    </w:p>
    <w:p w14:paraId="46ED1512" w14:textId="77777777" w:rsidR="00816713" w:rsidRDefault="00816713" w:rsidP="00816713">
      <w:pPr>
        <w:jc w:val="both"/>
        <w:rPr>
          <w:rFonts w:ascii="Trebuchet MS" w:hAnsi="Trebuchet MS"/>
        </w:rPr>
      </w:pPr>
    </w:p>
    <w:p w14:paraId="104E1E19" w14:textId="77777777" w:rsidR="00816713" w:rsidRDefault="00816713" w:rsidP="00816713">
      <w:pPr>
        <w:rPr>
          <w:rFonts w:ascii="Trebuchet MS" w:hAnsi="Trebuchet MS"/>
        </w:rPr>
      </w:pPr>
    </w:p>
    <w:p w14:paraId="1FE54E4B" w14:textId="77777777" w:rsidR="00816713" w:rsidRDefault="00816713" w:rsidP="00816713">
      <w:pPr>
        <w:jc w:val="center"/>
        <w:rPr>
          <w:rFonts w:ascii="Trebuchet MS" w:hAnsi="Trebuchet MS"/>
          <w:b/>
        </w:rPr>
      </w:pPr>
    </w:p>
    <w:p w14:paraId="3AF96957" w14:textId="77777777" w:rsidR="00816713" w:rsidRDefault="00816713" w:rsidP="00816713">
      <w:pPr>
        <w:rPr>
          <w:rFonts w:ascii="Trebuchet MS" w:hAnsi="Trebuchet MS"/>
        </w:rPr>
      </w:pPr>
    </w:p>
    <w:p w14:paraId="0D4AFD22" w14:textId="77777777" w:rsidR="00816713" w:rsidRDefault="00816713" w:rsidP="00816713">
      <w:pPr>
        <w:jc w:val="center"/>
        <w:rPr>
          <w:rFonts w:ascii="Trebuchet MS" w:hAnsi="Trebuchet MS"/>
          <w:b/>
        </w:rPr>
      </w:pPr>
    </w:p>
    <w:p w14:paraId="10DDC29E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267FE2E5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13302736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395D090D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413107AC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1100240F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4D740D5E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7831B8A5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2685888E" w14:textId="77777777" w:rsidR="00816713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6BD477BD" w14:textId="77777777" w:rsidR="00816713" w:rsidRDefault="00816713" w:rsidP="00816713">
      <w:pPr>
        <w:rPr>
          <w:rFonts w:ascii="Trebuchet MS" w:hAnsi="Trebuchet MS"/>
          <w:b/>
          <w:lang w:val="es-MX"/>
        </w:rPr>
      </w:pPr>
    </w:p>
    <w:p w14:paraId="51028ACA" w14:textId="77777777" w:rsidR="00816713" w:rsidRPr="00B33937" w:rsidRDefault="00816713" w:rsidP="00816713">
      <w:pPr>
        <w:jc w:val="center"/>
        <w:rPr>
          <w:rFonts w:ascii="Trebuchet MS" w:hAnsi="Trebuchet MS"/>
          <w:b/>
          <w:lang w:val="es-MX"/>
        </w:rPr>
      </w:pPr>
    </w:p>
    <w:p w14:paraId="69934E68" w14:textId="77777777" w:rsidR="00816713" w:rsidRDefault="00816713" w:rsidP="00816713">
      <w:pPr>
        <w:jc w:val="center"/>
        <w:rPr>
          <w:rFonts w:ascii="Trebuchet MS" w:hAnsi="Trebuchet MS"/>
          <w:b/>
        </w:rPr>
      </w:pPr>
    </w:p>
    <w:p w14:paraId="5333E29E" w14:textId="77777777" w:rsidR="00816713" w:rsidRDefault="00816713" w:rsidP="00816713">
      <w:pPr>
        <w:jc w:val="center"/>
        <w:rPr>
          <w:rFonts w:ascii="Trebuchet MS" w:hAnsi="Trebuchet MS"/>
          <w:b/>
        </w:rPr>
      </w:pPr>
    </w:p>
    <w:p w14:paraId="0889A463" w14:textId="77777777" w:rsidR="00816713" w:rsidRDefault="00816713" w:rsidP="00816713">
      <w:pPr>
        <w:jc w:val="center"/>
        <w:rPr>
          <w:rFonts w:ascii="Trebuchet MS" w:hAnsi="Trebuchet MS"/>
          <w:b/>
        </w:rPr>
      </w:pPr>
    </w:p>
    <w:p w14:paraId="23742D67" w14:textId="77777777" w:rsidR="00816713" w:rsidRPr="00CD20E3" w:rsidRDefault="00816713" w:rsidP="00816713">
      <w:pPr>
        <w:jc w:val="center"/>
        <w:rPr>
          <w:rFonts w:ascii="Trebuchet MS" w:hAnsi="Trebuchet MS"/>
          <w:b/>
        </w:rPr>
      </w:pPr>
    </w:p>
    <w:p w14:paraId="6CDB0543" w14:textId="39F7095A" w:rsidR="00592F1B" w:rsidRPr="00AC3BA6" w:rsidRDefault="00592F1B" w:rsidP="00AC3BA6">
      <w:bookmarkStart w:id="0" w:name="_GoBack"/>
      <w:bookmarkEnd w:id="0"/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427"/>
    <w:multiLevelType w:val="singleLevel"/>
    <w:tmpl w:val="F87E8546"/>
    <w:lvl w:ilvl="0">
      <w:start w:val="3"/>
      <w:numFmt w:val="decimal"/>
      <w:lvlText w:val="%1."/>
      <w:legacy w:legacy="1" w:legacySpace="0" w:legacyIndent="480"/>
      <w:lvlJc w:val="left"/>
      <w:pPr>
        <w:ind w:left="480" w:hanging="480"/>
      </w:pPr>
    </w:lvl>
  </w:abstractNum>
  <w:abstractNum w:abstractNumId="1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75184"/>
    <w:multiLevelType w:val="singleLevel"/>
    <w:tmpl w:val="FEAA5C3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9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1">
      <w:startOverride w:val="1"/>
    </w:lvlOverride>
  </w:num>
  <w:num w:numId="8">
    <w:abstractNumId w:val="2"/>
    <w:lvlOverride w:ilvl="1">
      <w:startOverride w:val="5"/>
    </w:lvlOverride>
  </w:num>
  <w:num w:numId="9">
    <w:abstractNumId w:val="2"/>
    <w:lvlOverride w:ilvl="1">
      <w:startOverride w:val="5"/>
    </w:lvlOverride>
  </w:num>
  <w:num w:numId="10">
    <w:abstractNumId w:val="6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816713"/>
    <w:rsid w:val="00905D9F"/>
    <w:rsid w:val="00AC3BA6"/>
    <w:rsid w:val="00B21F6A"/>
    <w:rsid w:val="00B64518"/>
    <w:rsid w:val="00B6751E"/>
    <w:rsid w:val="00B91930"/>
    <w:rsid w:val="00E92FFD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3457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2021-05-07T13:00:00Z</dcterms:created>
  <dcterms:modified xsi:type="dcterms:W3CDTF">2021-05-07T13:00:00Z</dcterms:modified>
</cp:coreProperties>
</file>