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F07B8" w14:textId="77777777" w:rsidR="00A23A05" w:rsidRDefault="00A23A05" w:rsidP="00A23A05">
      <w:pPr>
        <w:jc w:val="center"/>
        <w:rPr>
          <w:rFonts w:ascii="Trebuchet MS" w:hAnsi="Trebuchet MS"/>
          <w:b/>
        </w:rPr>
      </w:pPr>
    </w:p>
    <w:p w14:paraId="691EECA3" w14:textId="77777777" w:rsidR="00A23A05" w:rsidRPr="007464AF" w:rsidRDefault="00A23A05" w:rsidP="00A23A05">
      <w:pPr>
        <w:jc w:val="center"/>
        <w:rPr>
          <w:rFonts w:ascii="Trebuchet MS" w:hAnsi="Trebuchet MS"/>
          <w:b/>
        </w:rPr>
      </w:pPr>
      <w:bookmarkStart w:id="0" w:name="_GoBack"/>
      <w:bookmarkEnd w:id="0"/>
      <w:r w:rsidRPr="007464AF">
        <w:rPr>
          <w:rFonts w:ascii="Trebuchet MS" w:hAnsi="Trebuchet MS"/>
          <w:b/>
        </w:rPr>
        <w:t>REFORMA LABORAL</w:t>
      </w:r>
    </w:p>
    <w:p w14:paraId="62691EA0" w14:textId="77777777" w:rsidR="00A23A05" w:rsidRPr="007464AF" w:rsidRDefault="00A23A05" w:rsidP="00A23A05">
      <w:pPr>
        <w:jc w:val="center"/>
        <w:rPr>
          <w:rFonts w:ascii="Trebuchet MS" w:hAnsi="Trebuchet MS"/>
        </w:rPr>
      </w:pPr>
    </w:p>
    <w:p w14:paraId="75C8D22A" w14:textId="77777777" w:rsidR="00A23A05" w:rsidRPr="007464AF" w:rsidRDefault="00A23A05" w:rsidP="00A23A05">
      <w:pPr>
        <w:keepNext/>
        <w:jc w:val="center"/>
        <w:outlineLvl w:val="0"/>
        <w:rPr>
          <w:rFonts w:ascii="Trebuchet MS" w:hAnsi="Trebuchet MS"/>
          <w:b/>
          <w:caps/>
          <w:lang w:val="es-ES_tradnl"/>
        </w:rPr>
      </w:pPr>
      <w:r w:rsidRPr="007464AF">
        <w:rPr>
          <w:rFonts w:ascii="Trebuchet MS" w:hAnsi="Trebuchet MS"/>
          <w:b/>
          <w:caps/>
          <w:lang w:val="es-ES_tradnl"/>
        </w:rPr>
        <w:t>Ley Nº 25.013</w:t>
      </w:r>
    </w:p>
    <w:p w14:paraId="343380A2" w14:textId="77777777" w:rsidR="00A23A05" w:rsidRPr="007464AF" w:rsidRDefault="00A23A05" w:rsidP="00A23A05">
      <w:pPr>
        <w:rPr>
          <w:rFonts w:ascii="Trebuchet MS" w:hAnsi="Trebuchet MS"/>
        </w:rPr>
      </w:pPr>
    </w:p>
    <w:p w14:paraId="36DA8591" w14:textId="77777777" w:rsidR="00A23A05" w:rsidRPr="007464AF" w:rsidRDefault="00A23A05" w:rsidP="00A23A05">
      <w:pPr>
        <w:pBdr>
          <w:top w:val="single" w:sz="12" w:space="1" w:color="auto"/>
          <w:left w:val="single" w:sz="12" w:space="4" w:color="auto"/>
          <w:bottom w:val="single" w:sz="12" w:space="1" w:color="auto"/>
          <w:right w:val="single" w:sz="12" w:space="4" w:color="auto"/>
        </w:pBdr>
        <w:ind w:left="567" w:right="567"/>
        <w:jc w:val="center"/>
        <w:rPr>
          <w:rFonts w:ascii="Trebuchet MS" w:hAnsi="Trebuchet MS" w:cs="Arial"/>
          <w:b/>
        </w:rPr>
      </w:pPr>
      <w:r w:rsidRPr="007464AF">
        <w:rPr>
          <w:rFonts w:ascii="Trebuchet MS" w:hAnsi="Trebuchet MS" w:cs="Arial"/>
          <w:b/>
        </w:rPr>
        <w:t>TEXTO ACTUALIZADO  CON LAS MODIFICACIONES FIJADAS POR LA LEY Nº 25.877</w:t>
      </w:r>
    </w:p>
    <w:p w14:paraId="7842E6C9" w14:textId="77777777" w:rsidR="00A23A05" w:rsidRPr="007464AF" w:rsidRDefault="00A23A05" w:rsidP="00A23A05">
      <w:pPr>
        <w:tabs>
          <w:tab w:val="center" w:pos="4153"/>
          <w:tab w:val="right" w:pos="8306"/>
        </w:tabs>
        <w:rPr>
          <w:rFonts w:ascii="Trebuchet MS" w:hAnsi="Trebuchet MS"/>
        </w:rPr>
      </w:pPr>
    </w:p>
    <w:p w14:paraId="399CA86D" w14:textId="77777777" w:rsidR="00A23A05" w:rsidRPr="007464AF" w:rsidRDefault="00A23A05" w:rsidP="00A23A05">
      <w:pPr>
        <w:tabs>
          <w:tab w:val="center" w:pos="4153"/>
          <w:tab w:val="right" w:pos="8306"/>
        </w:tabs>
        <w:rPr>
          <w:rFonts w:ascii="Trebuchet MS" w:hAnsi="Trebuchet MS"/>
        </w:rPr>
      </w:pPr>
    </w:p>
    <w:p w14:paraId="49F63DBB" w14:textId="77777777" w:rsidR="00A23A05" w:rsidRDefault="00A23A05" w:rsidP="00A23A05">
      <w:pPr>
        <w:spacing w:line="360" w:lineRule="auto"/>
        <w:jc w:val="center"/>
        <w:rPr>
          <w:rFonts w:ascii="Trebuchet MS" w:hAnsi="Trebuchet MS" w:cs="Arial"/>
          <w:b/>
          <w:bCs/>
          <w:color w:val="000000"/>
        </w:rPr>
      </w:pPr>
      <w:r w:rsidRPr="007464AF">
        <w:rPr>
          <w:rFonts w:ascii="Trebuchet MS" w:hAnsi="Trebuchet MS" w:cs="Arial"/>
          <w:b/>
          <w:bCs/>
          <w:color w:val="000000"/>
        </w:rPr>
        <w:t>ESTABLÉCESE UN RÉGIMEN DE REFORMA LABORAL QUE INCLUYE LA MODIFICACIÓN DE ALGUNOS ASPECTOS DE LA REGULACIÓN DEL CONTRATO DE TRABAJO Y DE LAS LEYES NROS. 24.013, 24.465 Y 24.467, COMO ASÍ TAMBIÉN DE LA NORMATIVA VIGENTE EN MATERIA DE CONVENCIONES COLECTIVAS DE TRABAJO.</w:t>
      </w:r>
    </w:p>
    <w:p w14:paraId="06AB0A80" w14:textId="77777777" w:rsidR="00A23A05" w:rsidRPr="007464AF" w:rsidRDefault="00A23A05" w:rsidP="00A23A05">
      <w:pPr>
        <w:spacing w:line="360" w:lineRule="auto"/>
        <w:jc w:val="center"/>
        <w:rPr>
          <w:rFonts w:ascii="Trebuchet MS" w:hAnsi="Trebuchet MS" w:cs="Arial"/>
          <w:b/>
          <w:bCs/>
          <w:color w:val="000000"/>
        </w:rPr>
      </w:pPr>
    </w:p>
    <w:p w14:paraId="6ABE82A0" w14:textId="77777777" w:rsidR="00A23A05" w:rsidRPr="007464AF" w:rsidRDefault="00A23A05" w:rsidP="00A23A05">
      <w:pPr>
        <w:rPr>
          <w:rFonts w:ascii="Trebuchet MS" w:hAnsi="Trebuchet MS" w:cs="Arial"/>
          <w:b/>
          <w:bCs/>
          <w:color w:val="000000"/>
        </w:rPr>
      </w:pPr>
    </w:p>
    <w:p w14:paraId="29A621D2" w14:textId="77777777" w:rsidR="00A23A05" w:rsidRPr="007464AF" w:rsidRDefault="00A23A05" w:rsidP="00A23A05">
      <w:pPr>
        <w:rPr>
          <w:rFonts w:ascii="Trebuchet MS" w:hAnsi="Trebuchet MS" w:cs="Arial"/>
          <w:color w:val="000000"/>
        </w:rPr>
      </w:pPr>
      <w:r w:rsidRPr="007464AF">
        <w:rPr>
          <w:rFonts w:ascii="Trebuchet MS" w:hAnsi="Trebuchet MS" w:cs="Arial"/>
          <w:bCs/>
          <w:color w:val="000000"/>
        </w:rPr>
        <w:t>Sancionada: Septiembre 2 de 1998.</w:t>
      </w:r>
      <w:r w:rsidRPr="007464AF">
        <w:rPr>
          <w:rFonts w:ascii="Trebuchet MS" w:hAnsi="Trebuchet MS" w:cs="Arial"/>
          <w:color w:val="000000"/>
        </w:rPr>
        <w:t xml:space="preserve"> </w:t>
      </w:r>
    </w:p>
    <w:p w14:paraId="656C4C21" w14:textId="77777777" w:rsidR="00A23A05" w:rsidRPr="007464AF" w:rsidRDefault="00A23A05" w:rsidP="00A23A05">
      <w:pPr>
        <w:rPr>
          <w:rFonts w:ascii="Trebuchet MS" w:hAnsi="Trebuchet MS" w:cs="Arial"/>
          <w:bCs/>
          <w:color w:val="000000"/>
        </w:rPr>
      </w:pPr>
      <w:r w:rsidRPr="007464AF">
        <w:rPr>
          <w:rFonts w:ascii="Trebuchet MS" w:hAnsi="Trebuchet MS" w:cs="Arial"/>
          <w:bCs/>
          <w:color w:val="000000"/>
        </w:rPr>
        <w:t>Promulgada Parcialmente: Septiembre 22 de 1998.</w:t>
      </w:r>
    </w:p>
    <w:p w14:paraId="06B17BD6" w14:textId="77777777" w:rsidR="00A23A05" w:rsidRPr="007464AF" w:rsidRDefault="00A23A05" w:rsidP="00A23A05">
      <w:pPr>
        <w:rPr>
          <w:rFonts w:ascii="Trebuchet MS" w:hAnsi="Trebuchet MS" w:cs="Arial"/>
          <w:b/>
          <w:bCs/>
          <w:color w:val="000000"/>
        </w:rPr>
      </w:pPr>
    </w:p>
    <w:p w14:paraId="61E87F28" w14:textId="77777777" w:rsidR="00A23A05" w:rsidRPr="007464AF" w:rsidRDefault="00A23A05" w:rsidP="00A23A05">
      <w:pPr>
        <w:spacing w:line="360" w:lineRule="auto"/>
        <w:jc w:val="center"/>
        <w:rPr>
          <w:rFonts w:ascii="Trebuchet MS" w:hAnsi="Trebuchet MS" w:cs="Arial"/>
          <w:b/>
          <w:bCs/>
          <w:color w:val="000000"/>
        </w:rPr>
      </w:pPr>
    </w:p>
    <w:p w14:paraId="2F630723" w14:textId="77777777" w:rsidR="00A23A05" w:rsidRPr="007464AF" w:rsidRDefault="00A23A05" w:rsidP="00A23A05">
      <w:pPr>
        <w:spacing w:line="360" w:lineRule="auto"/>
        <w:jc w:val="center"/>
        <w:rPr>
          <w:rFonts w:ascii="Trebuchet MS" w:hAnsi="Trebuchet MS" w:cs="Arial"/>
          <w:b/>
          <w:bCs/>
          <w:color w:val="000000"/>
        </w:rPr>
      </w:pPr>
      <w:r w:rsidRPr="007464AF">
        <w:rPr>
          <w:rFonts w:ascii="Trebuchet MS" w:hAnsi="Trebuchet MS" w:cs="Arial"/>
          <w:b/>
          <w:bCs/>
          <w:color w:val="000000"/>
        </w:rPr>
        <w:t>EL SENADO Y LA CÁMARA DE DIPUTADOS DE LA NACIÓN ARGENTINA REUNIDOS EN CONGRESO, ETC. SANCIONAN CON FUERZA DE LEY:</w:t>
      </w:r>
    </w:p>
    <w:p w14:paraId="051588E2" w14:textId="77777777" w:rsidR="00A23A05" w:rsidRPr="007464AF" w:rsidRDefault="00A23A05" w:rsidP="00A23A05">
      <w:pPr>
        <w:jc w:val="center"/>
        <w:rPr>
          <w:rFonts w:ascii="Trebuchet MS" w:hAnsi="Trebuchet MS" w:cs="Arial"/>
          <w:b/>
          <w:bCs/>
          <w:color w:val="000000"/>
        </w:rPr>
      </w:pPr>
    </w:p>
    <w:p w14:paraId="2630FE4D" w14:textId="77777777" w:rsidR="00A23A05" w:rsidRPr="007464AF" w:rsidRDefault="00A23A05" w:rsidP="00A23A05">
      <w:pPr>
        <w:jc w:val="center"/>
        <w:rPr>
          <w:rFonts w:ascii="Trebuchet MS" w:hAnsi="Trebuchet MS" w:cs="Arial"/>
          <w:b/>
          <w:color w:val="000000"/>
        </w:rPr>
      </w:pPr>
      <w:r w:rsidRPr="007464AF">
        <w:rPr>
          <w:rFonts w:ascii="Trebuchet MS" w:hAnsi="Trebuchet MS" w:cs="Arial"/>
          <w:b/>
          <w:color w:val="000000"/>
        </w:rPr>
        <w:t>CAPITULO I</w:t>
      </w:r>
    </w:p>
    <w:p w14:paraId="40988C4A" w14:textId="77777777" w:rsidR="00A23A05" w:rsidRPr="007464AF" w:rsidRDefault="00A23A05" w:rsidP="00A23A05">
      <w:pPr>
        <w:jc w:val="center"/>
        <w:rPr>
          <w:rFonts w:ascii="Trebuchet MS" w:hAnsi="Trebuchet MS" w:cs="Arial"/>
          <w:b/>
          <w:color w:val="000000"/>
        </w:rPr>
      </w:pPr>
    </w:p>
    <w:p w14:paraId="374AD531" w14:textId="77777777" w:rsidR="00A23A05" w:rsidRPr="007464AF" w:rsidRDefault="00A23A05" w:rsidP="00A23A05">
      <w:pPr>
        <w:jc w:val="both"/>
        <w:rPr>
          <w:rFonts w:ascii="Trebuchet MS" w:hAnsi="Trebuchet MS" w:cs="Arial"/>
          <w:color w:val="000000"/>
        </w:rPr>
      </w:pPr>
      <w:r w:rsidRPr="007464AF">
        <w:rPr>
          <w:rFonts w:ascii="Trebuchet MS" w:hAnsi="Trebuchet MS" w:cs="Arial"/>
          <w:bCs/>
          <w:color w:val="000000"/>
        </w:rPr>
        <w:t xml:space="preserve">ARTICULO 1º- </w:t>
      </w:r>
      <w:r w:rsidRPr="007464AF">
        <w:rPr>
          <w:rFonts w:ascii="Trebuchet MS" w:hAnsi="Trebuchet MS" w:cs="Arial"/>
          <w:color w:val="000000"/>
        </w:rPr>
        <w:t>(Contrato de trabajo de aprendizaje). El contrato de aprendizaje tendrá finalidad formativa teórico-práctica, la que será descripta con precisión en un programa adecuado al plazo de duración del contrato. Se celebrará por escrito entre un empleador y un joven sin empleo, de entre quince (15) y veintiocho (28) años.</w:t>
      </w:r>
    </w:p>
    <w:p w14:paraId="4CE17844" w14:textId="77777777" w:rsidR="00A23A05" w:rsidRPr="007464AF" w:rsidRDefault="00A23A05" w:rsidP="00A23A05">
      <w:pPr>
        <w:jc w:val="both"/>
        <w:rPr>
          <w:rFonts w:ascii="Trebuchet MS" w:hAnsi="Trebuchet MS" w:cs="Arial"/>
          <w:color w:val="000000"/>
        </w:rPr>
      </w:pPr>
    </w:p>
    <w:p w14:paraId="00CF9CC7"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Este contrato de trabajo tendrá una duración mínima de tres (3) meses y una máxima de un (1) año.</w:t>
      </w:r>
    </w:p>
    <w:p w14:paraId="37BE2A20"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A la finalización del contrato el empleador deberá entregar al aprendiz un certificado suscripto por el responsable legal de la empresa, que acredite la experiencia o especialidad adquirida.</w:t>
      </w:r>
    </w:p>
    <w:p w14:paraId="1562F16F" w14:textId="77777777" w:rsidR="00A23A05" w:rsidRPr="007464AF" w:rsidRDefault="00A23A05" w:rsidP="00A23A05">
      <w:pPr>
        <w:jc w:val="both"/>
        <w:rPr>
          <w:rFonts w:ascii="Trebuchet MS" w:hAnsi="Trebuchet MS" w:cs="Arial"/>
          <w:color w:val="000000"/>
        </w:rPr>
      </w:pPr>
    </w:p>
    <w:p w14:paraId="0FD4EC2B"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La jornada de trabajo de los aprendices no podrá superar las cuarenta (40) horas semanales, incluidas las correspondientes a la formación teórica. Respecto de los menores se aplicarán las disposiciones relativas a la jornada de trabajo de los mismos.</w:t>
      </w:r>
    </w:p>
    <w:p w14:paraId="7674F3FA" w14:textId="77777777" w:rsidR="00A23A05" w:rsidRPr="007464AF" w:rsidRDefault="00A23A05" w:rsidP="00A23A05">
      <w:pPr>
        <w:jc w:val="both"/>
        <w:rPr>
          <w:rFonts w:ascii="Trebuchet MS" w:hAnsi="Trebuchet MS" w:cs="Arial"/>
          <w:color w:val="000000"/>
        </w:rPr>
      </w:pPr>
    </w:p>
    <w:p w14:paraId="7FC0AD29"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No podrán ser contratados como aprendices aquellos que hayan tenido una relación laboral previa con el mismo empleador. Agotado su plazo máximo, no podrá celebrarse nuevo contrato de aprendizaje respecto del mismo aprendiz.</w:t>
      </w:r>
    </w:p>
    <w:p w14:paraId="1DBFFB1A" w14:textId="77777777" w:rsidR="00A23A05" w:rsidRPr="007464AF" w:rsidRDefault="00A23A05" w:rsidP="00A23A05">
      <w:pPr>
        <w:jc w:val="both"/>
        <w:rPr>
          <w:rFonts w:ascii="Trebuchet MS" w:hAnsi="Trebuchet MS" w:cs="Arial"/>
          <w:color w:val="000000"/>
        </w:rPr>
      </w:pPr>
    </w:p>
    <w:p w14:paraId="6910DC00"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El número total de aprendices contratados no podrá superar el diez por ciento (10%) de los contratados por tiempo indeterminado en el establecimiento de que se trate. Cuando dicho total no supere los diez (10) trabajadores será admitido un aprendiz. El empresario que no tuviere personal en relación de dependencia, también podrá contratar un aprendiz. </w:t>
      </w:r>
    </w:p>
    <w:p w14:paraId="46D4D7BF" w14:textId="77777777" w:rsidR="00A23A05" w:rsidRPr="007464AF" w:rsidRDefault="00A23A05" w:rsidP="00A23A05">
      <w:pPr>
        <w:jc w:val="both"/>
        <w:rPr>
          <w:rFonts w:ascii="Trebuchet MS" w:hAnsi="Trebuchet MS" w:cs="Arial"/>
          <w:color w:val="000000"/>
        </w:rPr>
      </w:pPr>
    </w:p>
    <w:p w14:paraId="6E659BDE"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El empleador deberá preavisar con treinta (30) días de anticipación la terminación del contrato o abonar una indemnización sustitutiva de medio mes de sueldo.</w:t>
      </w:r>
    </w:p>
    <w:p w14:paraId="4B19798D" w14:textId="77777777" w:rsidR="00A23A05" w:rsidRPr="007464AF" w:rsidRDefault="00A23A05" w:rsidP="00A23A05">
      <w:pPr>
        <w:jc w:val="both"/>
        <w:rPr>
          <w:rFonts w:ascii="Trebuchet MS" w:hAnsi="Trebuchet MS" w:cs="Arial"/>
          <w:color w:val="000000"/>
        </w:rPr>
      </w:pPr>
    </w:p>
    <w:p w14:paraId="2B58F143"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El contrato se extinguirá por cumplimiento del plazo pactado; en este supuesto el empleador no estará obligado al pago de indemnización alguna al trabajador sin perjuicio de lo dispuesto en el párrafo anterior. En los demás supuestos regirá el artículo 7º y concordantes de la presente ley.</w:t>
      </w:r>
    </w:p>
    <w:p w14:paraId="0E2C656B" w14:textId="77777777" w:rsidR="00A23A05" w:rsidRPr="007464AF" w:rsidRDefault="00A23A05" w:rsidP="00A23A05">
      <w:pPr>
        <w:jc w:val="both"/>
        <w:rPr>
          <w:rFonts w:ascii="Trebuchet MS" w:hAnsi="Trebuchet MS" w:cs="Arial"/>
          <w:color w:val="000000"/>
        </w:rPr>
      </w:pPr>
    </w:p>
    <w:p w14:paraId="583B77B0"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Si el empleador incumpliera las obligaciones establecidas en esta ley el contrato se convertirá a todos sus fines en un contrato por tiempo indeterminado.</w:t>
      </w:r>
    </w:p>
    <w:p w14:paraId="7C6B6F27" w14:textId="77777777" w:rsidR="00A23A05" w:rsidRPr="007464AF" w:rsidRDefault="00A23A05" w:rsidP="00A23A05">
      <w:pPr>
        <w:jc w:val="both"/>
        <w:rPr>
          <w:rFonts w:ascii="Trebuchet MS" w:hAnsi="Trebuchet MS" w:cs="Arial"/>
          <w:color w:val="000000"/>
        </w:rPr>
      </w:pPr>
    </w:p>
    <w:p w14:paraId="409431AA"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Las cooperativas de trabajo y las empresas de servicios eventuales no podrán hacer uso de este contrato.</w:t>
      </w:r>
    </w:p>
    <w:p w14:paraId="10422266" w14:textId="77777777" w:rsidR="00A23A05" w:rsidRPr="007464AF" w:rsidRDefault="00A23A05" w:rsidP="00A23A05">
      <w:pPr>
        <w:jc w:val="both"/>
        <w:rPr>
          <w:rFonts w:ascii="Trebuchet MS" w:hAnsi="Trebuchet MS" w:cs="Arial"/>
          <w:bCs/>
          <w:color w:val="000000"/>
        </w:rPr>
      </w:pPr>
    </w:p>
    <w:p w14:paraId="542E5C26" w14:textId="77777777" w:rsidR="00A23A05" w:rsidRPr="007464AF" w:rsidRDefault="00A23A05" w:rsidP="00A23A05">
      <w:pPr>
        <w:jc w:val="both"/>
        <w:rPr>
          <w:rFonts w:ascii="Trebuchet MS" w:hAnsi="Trebuchet MS" w:cs="Arial"/>
          <w:color w:val="000000"/>
        </w:rPr>
      </w:pPr>
      <w:r w:rsidRPr="007464AF">
        <w:rPr>
          <w:rFonts w:ascii="Trebuchet MS" w:hAnsi="Trebuchet MS" w:cs="Arial"/>
          <w:bCs/>
          <w:color w:val="000000"/>
        </w:rPr>
        <w:t xml:space="preserve">ARTICULO 2º- </w:t>
      </w:r>
      <w:r w:rsidRPr="007464AF">
        <w:rPr>
          <w:rFonts w:ascii="Trebuchet MS" w:hAnsi="Trebuchet MS" w:cs="Arial"/>
          <w:color w:val="000000"/>
        </w:rPr>
        <w:t>(Régimen de pasantías). Cuando la relación se configure entre un empleador y un estudiante y tenga como fin primordial la práctica relacionada con su educación y formación se configurará el contrato de pasantía.</w:t>
      </w:r>
    </w:p>
    <w:p w14:paraId="11920762"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El MINISTERIO DE TRABAJO Y SEGURIDAD SOCIAL establecerá las normas a las que quedará sujeto dicho régimen. </w:t>
      </w:r>
    </w:p>
    <w:p w14:paraId="2A31EB75" w14:textId="77777777" w:rsidR="00A23A05" w:rsidRPr="007464AF" w:rsidRDefault="00A23A05" w:rsidP="00A23A05">
      <w:pPr>
        <w:rPr>
          <w:rFonts w:ascii="Trebuchet MS" w:hAnsi="Trebuchet MS" w:cs="Arial"/>
          <w:color w:val="000000"/>
        </w:rPr>
      </w:pPr>
    </w:p>
    <w:p w14:paraId="5822AB76" w14:textId="77777777" w:rsidR="00A23A05" w:rsidRPr="007464AF" w:rsidRDefault="00A23A05" w:rsidP="00A23A05">
      <w:pPr>
        <w:jc w:val="both"/>
        <w:rPr>
          <w:rFonts w:ascii="Trebuchet MS" w:hAnsi="Trebuchet MS" w:cs="Arial"/>
          <w:color w:val="000000"/>
        </w:rPr>
      </w:pPr>
      <w:r w:rsidRPr="007464AF">
        <w:rPr>
          <w:rFonts w:ascii="Trebuchet MS" w:hAnsi="Trebuchet MS" w:cs="Arial"/>
          <w:bCs/>
          <w:color w:val="000000"/>
        </w:rPr>
        <w:t xml:space="preserve">ARTICULO 3º- </w:t>
      </w:r>
      <w:r w:rsidRPr="007464AF">
        <w:rPr>
          <w:rFonts w:ascii="Trebuchet MS" w:hAnsi="Trebuchet MS" w:cs="Arial"/>
          <w:color w:val="000000"/>
        </w:rPr>
        <w:t>Sustitúyese el artículo 92 bis del Régimen de Contrato de Trabajo (Ley 20.744 t.o. 1976), por el siguiente texto:</w:t>
      </w:r>
    </w:p>
    <w:p w14:paraId="4518C467" w14:textId="77777777" w:rsidR="00A23A05" w:rsidRPr="007464AF" w:rsidRDefault="00A23A05" w:rsidP="00A23A05">
      <w:pPr>
        <w:jc w:val="both"/>
        <w:rPr>
          <w:rFonts w:ascii="Trebuchet MS" w:hAnsi="Trebuchet MS" w:cs="Arial"/>
          <w:color w:val="000000"/>
        </w:rPr>
      </w:pPr>
    </w:p>
    <w:p w14:paraId="62338AE4"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lastRenderedPageBreak/>
        <w:t>"Artículo 92 bis: (Período de prueba). El contrato de trabajo por tiempo indeterminado se entenderá celebrado a prueba durante los primeros treinta (30) días. Cualquiera de las partes podrá extinguir la relación durante ese lapso sin expresión de causa y sin derecho a indemnización alguna con motivo de la extinción.</w:t>
      </w:r>
    </w:p>
    <w:p w14:paraId="6E64471C" w14:textId="77777777" w:rsidR="00A23A05" w:rsidRPr="007464AF" w:rsidRDefault="00A23A05" w:rsidP="00A23A05">
      <w:pPr>
        <w:jc w:val="both"/>
        <w:rPr>
          <w:rFonts w:ascii="Trebuchet MS" w:hAnsi="Trebuchet MS" w:cs="Arial"/>
          <w:color w:val="000000"/>
        </w:rPr>
      </w:pPr>
    </w:p>
    <w:p w14:paraId="1808E7CC"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El período de prueba se regirá por las siguientes reglas:</w:t>
      </w:r>
    </w:p>
    <w:p w14:paraId="28B142DF" w14:textId="77777777" w:rsidR="00A23A05" w:rsidRPr="007464AF" w:rsidRDefault="00A23A05" w:rsidP="00A23A05">
      <w:pPr>
        <w:jc w:val="both"/>
        <w:rPr>
          <w:rFonts w:ascii="Trebuchet MS" w:hAnsi="Trebuchet MS" w:cs="Arial"/>
          <w:color w:val="000000"/>
        </w:rPr>
      </w:pPr>
    </w:p>
    <w:p w14:paraId="335F1C9C"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1. Un mismo trabajador no podrá ser contratado a prueba, por el mismo empleador, más de una vez.</w:t>
      </w:r>
    </w:p>
    <w:p w14:paraId="62D95DF8"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2. El empleador deberá registrar el contrato a prueba en el libre especial del artículo 52 de esta ley o, en su caso, en el previsto por el artículo 84 de la Ley Nº 24.467.</w:t>
      </w:r>
    </w:p>
    <w:p w14:paraId="47F6D001"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3. Durante el período de prueba el trabajador tendrá los derechos y obligaciones propios de la categoría o puesto de trabajo que desempeñe, incluidos los derechos sindicales, con las excepciones que se establecen en este artículo. </w:t>
      </w:r>
    </w:p>
    <w:p w14:paraId="62969931"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4. Durante los primeros TREINTA (30) días el empleador y el trabajador estarán obligados al pago de los aportes y contribuciones para las obras sociales, asignaciones familiares y cuota correspondiente al régimen vigente de riesgo del trabajo y, exentos de los correspondientes a jubilaciones y pensiones, Instituto Nacional de Servicios Sociales para Jubilados y Pensionados y Fondo Nacional de Empleo.</w:t>
      </w:r>
    </w:p>
    <w:p w14:paraId="467FDD0B"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5. El trabajador tendrá derecho durante el período de prueba a las prestaciones por accidente o enfermedad de trabajo, incluidos los derechos establecidos para el caso de accidente o enfermedad inculpable, con excepción de lo prescripto en el cuarto párrafo del artículo 212 de esta ley. </w:t>
      </w:r>
    </w:p>
    <w:p w14:paraId="324FCC95"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6. Si el contrato continuara luego del período de prueba, éste se computará como tiempo de servicio a todos los efectos laborales y de la seguridad social.</w:t>
      </w:r>
    </w:p>
    <w:p w14:paraId="3A6844F3"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Podrá ampliarse el período de prueba hasta seis (6) meses por convenio colectivo debidamente homologado.</w:t>
      </w:r>
    </w:p>
    <w:p w14:paraId="4D29E96E"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Si se dispusiere la extensión convencional del período de prueba deberán realizarse, a partir del segundo mes, todos los aportes y contribuciones legales y convencionales, rigiendo las normas generales en materia de indemnización y preaviso. </w:t>
      </w:r>
    </w:p>
    <w:p w14:paraId="5BED01EB"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La disponibilidad colectiva de las indemnizaciones por falta de preaviso y por antigüedad en el despido incausado será de hasta el cincuenta por ciento (50%) del régimen general. </w:t>
      </w:r>
    </w:p>
    <w:p w14:paraId="2E6F6FDC" w14:textId="77777777" w:rsidR="00A23A05" w:rsidRPr="007464AF" w:rsidRDefault="00A23A05" w:rsidP="00A23A05">
      <w:pPr>
        <w:jc w:val="both"/>
        <w:rPr>
          <w:rFonts w:ascii="Trebuchet MS" w:hAnsi="Trebuchet MS" w:cs="Arial"/>
          <w:color w:val="000000"/>
        </w:rPr>
      </w:pPr>
    </w:p>
    <w:p w14:paraId="04231C73" w14:textId="77777777" w:rsidR="00A23A05" w:rsidRPr="007464AF" w:rsidRDefault="00A23A05" w:rsidP="00A23A05">
      <w:pPr>
        <w:rPr>
          <w:rFonts w:ascii="Trebuchet MS" w:hAnsi="Trebuchet MS" w:cs="Arial"/>
          <w:i/>
          <w:iCs/>
          <w:color w:val="000000"/>
        </w:rPr>
      </w:pPr>
      <w:r w:rsidRPr="007464AF">
        <w:rPr>
          <w:rFonts w:ascii="Trebuchet MS" w:hAnsi="Trebuchet MS" w:cs="Arial"/>
          <w:b/>
          <w:bCs/>
          <w:color w:val="000000"/>
        </w:rPr>
        <w:t xml:space="preserve">ARTICULO 4º- </w:t>
      </w:r>
      <w:r w:rsidRPr="007464AF">
        <w:rPr>
          <w:rFonts w:ascii="Trebuchet MS" w:hAnsi="Trebuchet MS" w:cs="Arial"/>
          <w:i/>
          <w:iCs/>
          <w:color w:val="000000"/>
        </w:rPr>
        <w:t>(Artículo derogado por art. 41 de la Ley Nº 25.877 B.O. 19/3/2004)</w:t>
      </w:r>
    </w:p>
    <w:p w14:paraId="52070CDE" w14:textId="77777777" w:rsidR="00A23A05" w:rsidRPr="007464AF" w:rsidRDefault="00A23A05" w:rsidP="00A23A05">
      <w:pPr>
        <w:rPr>
          <w:rFonts w:ascii="Trebuchet MS" w:hAnsi="Trebuchet MS" w:cs="Arial"/>
          <w:i/>
          <w:iCs/>
          <w:color w:val="000000"/>
        </w:rPr>
      </w:pPr>
    </w:p>
    <w:p w14:paraId="7385771D" w14:textId="77777777" w:rsidR="00A23A05" w:rsidRPr="007464AF" w:rsidRDefault="00A23A05" w:rsidP="00A23A05">
      <w:pPr>
        <w:rPr>
          <w:rFonts w:ascii="Trebuchet MS" w:hAnsi="Trebuchet MS" w:cs="Arial"/>
          <w:i/>
          <w:iCs/>
          <w:color w:val="000000"/>
        </w:rPr>
      </w:pPr>
    </w:p>
    <w:p w14:paraId="623784E6" w14:textId="77777777" w:rsidR="00A23A05" w:rsidRPr="007464AF" w:rsidRDefault="00A23A05" w:rsidP="00A23A05">
      <w:pPr>
        <w:jc w:val="center"/>
        <w:rPr>
          <w:rFonts w:ascii="Trebuchet MS" w:hAnsi="Trebuchet MS" w:cs="Arial"/>
          <w:b/>
          <w:color w:val="000000"/>
        </w:rPr>
      </w:pPr>
      <w:r w:rsidRPr="007464AF">
        <w:rPr>
          <w:rFonts w:ascii="Trebuchet MS" w:hAnsi="Trebuchet MS" w:cs="Arial"/>
          <w:b/>
          <w:color w:val="000000"/>
        </w:rPr>
        <w:t>CAPITULO II</w:t>
      </w:r>
    </w:p>
    <w:p w14:paraId="06F26504" w14:textId="77777777" w:rsidR="00A23A05" w:rsidRPr="007464AF" w:rsidRDefault="00A23A05" w:rsidP="00A23A05">
      <w:pPr>
        <w:jc w:val="both"/>
        <w:rPr>
          <w:rFonts w:ascii="Trebuchet MS" w:hAnsi="Trebuchet MS" w:cs="Arial"/>
          <w:color w:val="000000"/>
        </w:rPr>
      </w:pPr>
    </w:p>
    <w:p w14:paraId="1C1A0ECA"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lastRenderedPageBreak/>
        <w:t xml:space="preserve">ARTICULO 5º- </w:t>
      </w:r>
      <w:r w:rsidRPr="007464AF">
        <w:rPr>
          <w:rFonts w:ascii="Trebuchet MS" w:hAnsi="Trebuchet MS" w:cs="Arial"/>
          <w:i/>
          <w:iCs/>
          <w:color w:val="000000"/>
        </w:rPr>
        <w:t>(Artículo derogado por art. 41 de la Ley Nº 25.877 B.O. 19/3/2004)</w:t>
      </w:r>
    </w:p>
    <w:p w14:paraId="2EB62809" w14:textId="77777777" w:rsidR="00A23A05" w:rsidRPr="007464AF" w:rsidRDefault="00A23A05" w:rsidP="00A23A05">
      <w:pPr>
        <w:jc w:val="both"/>
        <w:rPr>
          <w:rFonts w:ascii="Trebuchet MS" w:hAnsi="Trebuchet MS" w:cs="Arial"/>
          <w:i/>
          <w:iCs/>
          <w:color w:val="000000"/>
        </w:rPr>
      </w:pPr>
    </w:p>
    <w:p w14:paraId="1D2AB425"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 xml:space="preserve">ARTICULO 6º- </w:t>
      </w:r>
      <w:r w:rsidRPr="007464AF">
        <w:rPr>
          <w:rFonts w:ascii="Trebuchet MS" w:hAnsi="Trebuchet MS" w:cs="Arial"/>
          <w:i/>
          <w:iCs/>
          <w:color w:val="000000"/>
        </w:rPr>
        <w:t>(Artículo derogado por art. 41 de la Ley N°25.877 B.O. 19/3/2004)</w:t>
      </w:r>
    </w:p>
    <w:p w14:paraId="0A4D9EE0" w14:textId="77777777" w:rsidR="00A23A05" w:rsidRPr="007464AF" w:rsidRDefault="00A23A05" w:rsidP="00A23A05">
      <w:pPr>
        <w:jc w:val="both"/>
        <w:rPr>
          <w:rFonts w:ascii="Trebuchet MS" w:hAnsi="Trebuchet MS" w:cs="Arial"/>
          <w:i/>
          <w:iCs/>
          <w:color w:val="000000"/>
        </w:rPr>
      </w:pPr>
    </w:p>
    <w:p w14:paraId="5ED4AA06"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7º-</w:t>
      </w:r>
      <w:r w:rsidRPr="007464AF">
        <w:rPr>
          <w:rFonts w:ascii="Trebuchet MS" w:hAnsi="Trebuchet MS" w:cs="Arial"/>
          <w:color w:val="000000"/>
        </w:rPr>
        <w:t xml:space="preserve"> </w:t>
      </w:r>
      <w:r w:rsidRPr="007464AF">
        <w:rPr>
          <w:rFonts w:ascii="Trebuchet MS" w:hAnsi="Trebuchet MS" w:cs="Arial"/>
          <w:i/>
          <w:iCs/>
          <w:color w:val="000000"/>
        </w:rPr>
        <w:t>(Artículo derogado por art. 41 de la Ley N°25.877 B.O. 19/3/2004)</w:t>
      </w:r>
    </w:p>
    <w:p w14:paraId="1F8BA04B" w14:textId="77777777" w:rsidR="00A23A05" w:rsidRPr="007464AF" w:rsidRDefault="00A23A05" w:rsidP="00A23A05">
      <w:pPr>
        <w:jc w:val="both"/>
        <w:rPr>
          <w:rFonts w:ascii="Trebuchet MS" w:hAnsi="Trebuchet MS" w:cs="Arial"/>
          <w:i/>
          <w:iCs/>
          <w:color w:val="000000"/>
        </w:rPr>
      </w:pPr>
    </w:p>
    <w:p w14:paraId="4A91173E"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8º-</w:t>
      </w:r>
      <w:r w:rsidRPr="007464AF">
        <w:rPr>
          <w:rFonts w:ascii="Trebuchet MS" w:hAnsi="Trebuchet MS" w:cs="Arial"/>
          <w:color w:val="000000"/>
        </w:rPr>
        <w:t xml:space="preserve"> </w:t>
      </w:r>
      <w:r w:rsidRPr="007464AF">
        <w:rPr>
          <w:rFonts w:ascii="Trebuchet MS" w:hAnsi="Trebuchet MS" w:cs="Arial"/>
          <w:i/>
          <w:iCs/>
          <w:color w:val="000000"/>
        </w:rPr>
        <w:t>(Artículo derogado por art. 41 de la Ley N°25.877 B.O. 19/3/2004)</w:t>
      </w:r>
    </w:p>
    <w:p w14:paraId="3B356FA1" w14:textId="77777777" w:rsidR="00A23A05" w:rsidRPr="007464AF" w:rsidRDefault="00A23A05" w:rsidP="00A23A05">
      <w:pPr>
        <w:jc w:val="both"/>
        <w:rPr>
          <w:rFonts w:ascii="Trebuchet MS" w:hAnsi="Trebuchet MS" w:cs="Arial"/>
          <w:i/>
          <w:iCs/>
          <w:color w:val="000000"/>
        </w:rPr>
      </w:pPr>
    </w:p>
    <w:p w14:paraId="0C083F9E"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ARTICULO 9º-</w:t>
      </w:r>
      <w:r w:rsidRPr="007464AF">
        <w:rPr>
          <w:rFonts w:ascii="Trebuchet MS" w:hAnsi="Trebuchet MS" w:cs="Arial"/>
          <w:color w:val="000000"/>
        </w:rPr>
        <w:t xml:space="preserve"> (Falta de pago en término de la indemnización por despido incausado). En caso de falta de pago en término y sin causa justificada por parte del empleador, de la indemnización por despido incausado o de un acuerdo rescisorio homologado, se presumirá la existencia de la conducta temeraria y maliciosa contemplada en el artículo 275 de la Ley 20.744 (t.o. 1976).</w:t>
      </w:r>
    </w:p>
    <w:p w14:paraId="337D58DB" w14:textId="77777777" w:rsidR="00A23A05" w:rsidRPr="007464AF" w:rsidRDefault="00A23A05" w:rsidP="00A23A05">
      <w:pPr>
        <w:jc w:val="both"/>
        <w:rPr>
          <w:rFonts w:ascii="Trebuchet MS" w:hAnsi="Trebuchet MS" w:cs="Arial"/>
          <w:color w:val="000000"/>
        </w:rPr>
      </w:pPr>
    </w:p>
    <w:p w14:paraId="6AC695D5" w14:textId="77777777" w:rsidR="00A23A05" w:rsidRDefault="00A23A05" w:rsidP="00A23A05">
      <w:pPr>
        <w:jc w:val="both"/>
        <w:rPr>
          <w:rFonts w:ascii="Trebuchet MS" w:hAnsi="Trebuchet MS" w:cs="Arial"/>
          <w:b/>
          <w:bCs/>
          <w:color w:val="000000"/>
        </w:rPr>
      </w:pPr>
    </w:p>
    <w:p w14:paraId="5F6F0922"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10.-</w:t>
      </w:r>
      <w:r w:rsidRPr="007464AF">
        <w:rPr>
          <w:rFonts w:ascii="Trebuchet MS" w:hAnsi="Trebuchet MS" w:cs="Arial"/>
          <w:color w:val="000000"/>
        </w:rPr>
        <w:t xml:space="preserve"> </w:t>
      </w:r>
      <w:r w:rsidRPr="007464AF">
        <w:rPr>
          <w:rFonts w:ascii="Trebuchet MS" w:hAnsi="Trebuchet MS" w:cs="Arial"/>
          <w:i/>
          <w:iCs/>
          <w:color w:val="000000"/>
        </w:rPr>
        <w:t>(Artículo derogado por art. 41 de la Ley N°25.877 B.O. 19/3/2004)</w:t>
      </w:r>
    </w:p>
    <w:p w14:paraId="41BE47D3" w14:textId="77777777" w:rsidR="00A23A05" w:rsidRPr="007464AF" w:rsidRDefault="00A23A05" w:rsidP="00A23A05">
      <w:pPr>
        <w:jc w:val="both"/>
        <w:rPr>
          <w:rFonts w:ascii="Trebuchet MS" w:hAnsi="Trebuchet MS" w:cs="Arial"/>
          <w:i/>
          <w:iCs/>
          <w:color w:val="000000"/>
        </w:rPr>
      </w:pPr>
    </w:p>
    <w:p w14:paraId="3BD647C3"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11.-</w:t>
      </w:r>
      <w:r w:rsidRPr="007464AF">
        <w:rPr>
          <w:rFonts w:ascii="Trebuchet MS" w:hAnsi="Trebuchet MS" w:cs="Arial"/>
          <w:color w:val="000000"/>
        </w:rPr>
        <w:t xml:space="preserve"> </w:t>
      </w:r>
      <w:r w:rsidRPr="007464AF">
        <w:rPr>
          <w:rFonts w:ascii="Trebuchet MS" w:hAnsi="Trebuchet MS" w:cs="Arial"/>
          <w:i/>
          <w:iCs/>
          <w:color w:val="000000"/>
        </w:rPr>
        <w:t>(Artículo derogado por art. 41 de la Ley N°25.877 B.O. 19/3/2004)</w:t>
      </w:r>
    </w:p>
    <w:p w14:paraId="268BE313" w14:textId="77777777" w:rsidR="00A23A05" w:rsidRPr="007464AF" w:rsidRDefault="00A23A05" w:rsidP="00A23A05">
      <w:pPr>
        <w:rPr>
          <w:rFonts w:ascii="Trebuchet MS" w:hAnsi="Trebuchet MS" w:cs="Arial"/>
          <w:i/>
          <w:iCs/>
          <w:color w:val="000000"/>
        </w:rPr>
      </w:pPr>
    </w:p>
    <w:p w14:paraId="5F932492" w14:textId="77777777" w:rsidR="00A23A05" w:rsidRPr="007464AF" w:rsidRDefault="00A23A05" w:rsidP="00A23A05">
      <w:pPr>
        <w:rPr>
          <w:rFonts w:ascii="Trebuchet MS" w:hAnsi="Trebuchet MS" w:cs="Arial"/>
          <w:i/>
          <w:iCs/>
          <w:color w:val="000000"/>
        </w:rPr>
      </w:pPr>
    </w:p>
    <w:p w14:paraId="2AEED89F" w14:textId="77777777" w:rsidR="00A23A05" w:rsidRPr="007464AF" w:rsidRDefault="00A23A05" w:rsidP="00A23A05">
      <w:pPr>
        <w:jc w:val="center"/>
        <w:rPr>
          <w:rFonts w:ascii="Trebuchet MS" w:hAnsi="Trebuchet MS" w:cs="Arial"/>
          <w:b/>
          <w:color w:val="000000"/>
        </w:rPr>
      </w:pPr>
      <w:r w:rsidRPr="007464AF">
        <w:rPr>
          <w:rFonts w:ascii="Trebuchet MS" w:hAnsi="Trebuchet MS" w:cs="Arial"/>
          <w:b/>
          <w:color w:val="000000"/>
        </w:rPr>
        <w:t>CAPITULO III</w:t>
      </w:r>
    </w:p>
    <w:p w14:paraId="27F90E99" w14:textId="77777777" w:rsidR="00A23A05" w:rsidRDefault="00A23A05" w:rsidP="00A23A05">
      <w:pPr>
        <w:rPr>
          <w:rFonts w:ascii="Trebuchet MS" w:hAnsi="Trebuchet MS" w:cs="Arial"/>
          <w:color w:val="000000"/>
        </w:rPr>
      </w:pPr>
    </w:p>
    <w:p w14:paraId="18B1DE53" w14:textId="77777777" w:rsidR="00A23A05" w:rsidRPr="007464AF" w:rsidRDefault="00A23A05" w:rsidP="00A23A05">
      <w:pPr>
        <w:rPr>
          <w:rFonts w:ascii="Trebuchet MS" w:hAnsi="Trebuchet MS" w:cs="Arial"/>
          <w:color w:val="000000"/>
        </w:rPr>
      </w:pPr>
    </w:p>
    <w:p w14:paraId="7AAAC85A"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12.-</w:t>
      </w:r>
      <w:r w:rsidRPr="007464AF">
        <w:rPr>
          <w:rFonts w:ascii="Trebuchet MS" w:hAnsi="Trebuchet MS" w:cs="Arial"/>
          <w:color w:val="000000"/>
        </w:rPr>
        <w:t xml:space="preserve"> </w:t>
      </w:r>
      <w:r w:rsidRPr="007464AF">
        <w:rPr>
          <w:rFonts w:ascii="Trebuchet MS" w:hAnsi="Trebuchet MS" w:cs="Arial"/>
          <w:i/>
          <w:iCs/>
          <w:color w:val="000000"/>
        </w:rPr>
        <w:t>(Artículo derogado por art. 36 de la Ley N°25.250 B.O.2/6/2000. Ratificada su derogación por art. 41 de la Ley N°25.877 B.O. 19/3/2004)</w:t>
      </w:r>
    </w:p>
    <w:p w14:paraId="04D5195D" w14:textId="77777777" w:rsidR="00A23A05" w:rsidRPr="007464AF" w:rsidRDefault="00A23A05" w:rsidP="00A23A05">
      <w:pPr>
        <w:jc w:val="both"/>
        <w:rPr>
          <w:rFonts w:ascii="Trebuchet MS" w:hAnsi="Trebuchet MS" w:cs="Arial"/>
          <w:i/>
          <w:iCs/>
          <w:color w:val="000000"/>
        </w:rPr>
      </w:pPr>
    </w:p>
    <w:p w14:paraId="7E3AB137"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13.-</w:t>
      </w:r>
      <w:r w:rsidRPr="007464AF">
        <w:rPr>
          <w:rFonts w:ascii="Trebuchet MS" w:hAnsi="Trebuchet MS" w:cs="Arial"/>
          <w:color w:val="000000"/>
        </w:rPr>
        <w:t xml:space="preserve"> </w:t>
      </w:r>
      <w:r w:rsidRPr="007464AF">
        <w:rPr>
          <w:rFonts w:ascii="Trebuchet MS" w:hAnsi="Trebuchet MS" w:cs="Arial"/>
          <w:i/>
          <w:iCs/>
          <w:color w:val="000000"/>
        </w:rPr>
        <w:t>(Artículo derogado por art. 41 de la Ley N°25.877 B.O. 19/3/2004)</w:t>
      </w:r>
    </w:p>
    <w:p w14:paraId="2CAD802B" w14:textId="77777777" w:rsidR="00A23A05" w:rsidRPr="007464AF" w:rsidRDefault="00A23A05" w:rsidP="00A23A05">
      <w:pPr>
        <w:jc w:val="both"/>
        <w:rPr>
          <w:rFonts w:ascii="Trebuchet MS" w:hAnsi="Trebuchet MS" w:cs="Arial"/>
          <w:i/>
          <w:iCs/>
          <w:color w:val="000000"/>
        </w:rPr>
      </w:pPr>
    </w:p>
    <w:p w14:paraId="171ACEC3"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14.-</w:t>
      </w:r>
      <w:r w:rsidRPr="007464AF">
        <w:rPr>
          <w:rFonts w:ascii="Trebuchet MS" w:hAnsi="Trebuchet MS" w:cs="Arial"/>
          <w:i/>
          <w:iCs/>
          <w:color w:val="000000"/>
        </w:rPr>
        <w:t xml:space="preserve"> (Artículo derogado por art. 36 de la Ley N°25.250 B.O.2/6/2000. Ratificada su derogación por art. 41 de la Ley N°25.877 B.O. 19/3/2004)</w:t>
      </w:r>
    </w:p>
    <w:p w14:paraId="7A7AB9D8" w14:textId="77777777" w:rsidR="00A23A05" w:rsidRPr="007464AF" w:rsidRDefault="00A23A05" w:rsidP="00A23A05">
      <w:pPr>
        <w:jc w:val="both"/>
        <w:rPr>
          <w:rFonts w:ascii="Trebuchet MS" w:hAnsi="Trebuchet MS" w:cs="Arial"/>
          <w:i/>
          <w:iCs/>
          <w:color w:val="000000"/>
        </w:rPr>
      </w:pPr>
    </w:p>
    <w:p w14:paraId="51389DB6"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t>ARTICULO 15.-</w:t>
      </w:r>
      <w:r w:rsidRPr="007464AF">
        <w:rPr>
          <w:rFonts w:ascii="Trebuchet MS" w:hAnsi="Trebuchet MS" w:cs="Arial"/>
          <w:color w:val="000000"/>
        </w:rPr>
        <w:t xml:space="preserve"> </w:t>
      </w:r>
      <w:r w:rsidRPr="007464AF">
        <w:rPr>
          <w:rFonts w:ascii="Trebuchet MS" w:hAnsi="Trebuchet MS" w:cs="Arial"/>
          <w:i/>
          <w:iCs/>
          <w:color w:val="000000"/>
        </w:rPr>
        <w:t>(Artículo derogado por art. 36 de la Ley N°25.250 B.O.2/6/2000. Ratificada su derogación por art. 41 de la Ley N°25.877 B.O. 19/3/2004)</w:t>
      </w:r>
    </w:p>
    <w:p w14:paraId="04072DE8" w14:textId="77777777" w:rsidR="00A23A05" w:rsidRPr="007464AF" w:rsidRDefault="00A23A05" w:rsidP="00A23A05">
      <w:pPr>
        <w:jc w:val="both"/>
        <w:rPr>
          <w:rFonts w:ascii="Trebuchet MS" w:hAnsi="Trebuchet MS" w:cs="Arial"/>
          <w:i/>
          <w:iCs/>
          <w:color w:val="000000"/>
        </w:rPr>
      </w:pPr>
    </w:p>
    <w:p w14:paraId="2278C824" w14:textId="77777777" w:rsidR="00A23A05" w:rsidRPr="007464AF" w:rsidRDefault="00A23A05" w:rsidP="00A23A05">
      <w:pPr>
        <w:jc w:val="both"/>
        <w:rPr>
          <w:rFonts w:ascii="Trebuchet MS" w:hAnsi="Trebuchet MS" w:cs="Arial"/>
          <w:i/>
          <w:iCs/>
          <w:color w:val="000000"/>
        </w:rPr>
      </w:pPr>
      <w:r w:rsidRPr="007464AF">
        <w:rPr>
          <w:rFonts w:ascii="Trebuchet MS" w:hAnsi="Trebuchet MS" w:cs="Arial"/>
          <w:b/>
          <w:bCs/>
          <w:color w:val="000000"/>
        </w:rPr>
        <w:lastRenderedPageBreak/>
        <w:t>ARTICULO 16.-</w:t>
      </w:r>
      <w:r w:rsidRPr="007464AF">
        <w:rPr>
          <w:rFonts w:ascii="Trebuchet MS" w:hAnsi="Trebuchet MS" w:cs="Arial"/>
          <w:color w:val="000000"/>
        </w:rPr>
        <w:t xml:space="preserve"> </w:t>
      </w:r>
      <w:r w:rsidRPr="007464AF">
        <w:rPr>
          <w:rFonts w:ascii="Trebuchet MS" w:hAnsi="Trebuchet MS" w:cs="Arial"/>
          <w:i/>
          <w:iCs/>
          <w:color w:val="000000"/>
        </w:rPr>
        <w:t>(Artículo derogado por art. 36 de la Ley N°25.250 B.O.2/6/2000. Ratificada su derogación por art. 41 de la Ley N°25.877 B.O. 19/3/2004)</w:t>
      </w:r>
    </w:p>
    <w:p w14:paraId="0EA2E306" w14:textId="77777777" w:rsidR="00A23A05" w:rsidRPr="007464AF" w:rsidRDefault="00A23A05" w:rsidP="00A23A05">
      <w:pPr>
        <w:rPr>
          <w:rFonts w:ascii="Trebuchet MS" w:hAnsi="Trebuchet MS" w:cs="Arial"/>
          <w:i/>
          <w:iCs/>
          <w:color w:val="000000"/>
        </w:rPr>
      </w:pPr>
    </w:p>
    <w:p w14:paraId="19EC1DC5" w14:textId="77777777" w:rsidR="00A23A05" w:rsidRPr="007464AF" w:rsidRDefault="00A23A05" w:rsidP="00A23A05">
      <w:pPr>
        <w:rPr>
          <w:rFonts w:ascii="Trebuchet MS" w:hAnsi="Trebuchet MS" w:cs="Arial"/>
          <w:i/>
          <w:iCs/>
          <w:color w:val="000000"/>
        </w:rPr>
      </w:pPr>
    </w:p>
    <w:p w14:paraId="123ED813" w14:textId="77777777" w:rsidR="00A23A05" w:rsidRDefault="00A23A05" w:rsidP="00A23A05">
      <w:pPr>
        <w:jc w:val="center"/>
        <w:rPr>
          <w:rFonts w:ascii="Trebuchet MS" w:hAnsi="Trebuchet MS" w:cs="Arial"/>
          <w:b/>
          <w:color w:val="000000"/>
        </w:rPr>
      </w:pPr>
      <w:r w:rsidRPr="007464AF">
        <w:rPr>
          <w:rFonts w:ascii="Trebuchet MS" w:hAnsi="Trebuchet MS" w:cs="Arial"/>
          <w:b/>
          <w:color w:val="000000"/>
        </w:rPr>
        <w:t>CAPITULO IV</w:t>
      </w:r>
    </w:p>
    <w:p w14:paraId="0FF40BA6" w14:textId="77777777" w:rsidR="00A23A05" w:rsidRPr="007464AF" w:rsidRDefault="00A23A05" w:rsidP="00A23A05">
      <w:pPr>
        <w:jc w:val="center"/>
        <w:rPr>
          <w:rFonts w:ascii="Trebuchet MS" w:hAnsi="Trebuchet MS" w:cs="Arial"/>
          <w:b/>
          <w:color w:val="000000"/>
        </w:rPr>
      </w:pPr>
    </w:p>
    <w:p w14:paraId="206FA25E" w14:textId="77777777" w:rsidR="00A23A05" w:rsidRPr="007464AF" w:rsidRDefault="00A23A05" w:rsidP="00A23A05">
      <w:pPr>
        <w:rPr>
          <w:rFonts w:ascii="Trebuchet MS" w:hAnsi="Trebuchet MS" w:cs="Arial"/>
          <w:color w:val="000000"/>
        </w:rPr>
      </w:pPr>
    </w:p>
    <w:p w14:paraId="75B4B96D"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ARTÍCULO 17.-</w:t>
      </w:r>
      <w:r w:rsidRPr="007464AF">
        <w:rPr>
          <w:rFonts w:ascii="Trebuchet MS" w:hAnsi="Trebuchet MS" w:cs="Arial"/>
          <w:color w:val="000000"/>
        </w:rPr>
        <w:t xml:space="preserve"> Sustitúyese el segundo párrafo del artículo 30 del Régimen de Contrato de Trabajo (Ley 20.744 t.o. 1976) por el siguiente texto:</w:t>
      </w:r>
    </w:p>
    <w:p w14:paraId="313A7D2A" w14:textId="77777777" w:rsidR="00A23A05" w:rsidRPr="007464AF" w:rsidRDefault="00A23A05" w:rsidP="00A23A05">
      <w:pPr>
        <w:jc w:val="both"/>
        <w:rPr>
          <w:rFonts w:ascii="Trebuchet MS" w:hAnsi="Trebuchet MS" w:cs="Arial"/>
          <w:color w:val="000000"/>
        </w:rPr>
      </w:pPr>
    </w:p>
    <w:p w14:paraId="2BE083C2"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"Los cedentes, contratistas o subcontratistas deberán exigir además a sus cesionarios o subcontratista el número del código único de identificación laboral de cada uno de los trabajadores que presten servicios y la constancia del pago de las remuneraciones, copia firmada de los comprobantes de pago mensuales al sistema de la seguridad social, una cuenta corriente bancaria de la cual sea titular y una cobertura por riesgo del trabajo.</w:t>
      </w:r>
    </w:p>
    <w:p w14:paraId="5F2B7899"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Esta responsabilidad del principal de ejercer el control sobre el cumplimiento de las obligaciones que tienen los cesionarios o subcontratistas respecto de cada uno de los trabajadores que presten servicios, no podrá delegarse en terceros y deberá ser exhibido cada uno de los comprobantes y constancias a pedido del trabajador y/o de la autoridad administrativa.</w:t>
      </w:r>
    </w:p>
    <w:p w14:paraId="21BE7E98"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El incumplimiento de alguno de los requisitos hará responsable solidariamente al principal por las obligaciones de los cesionados, contratistas o subcontratistas respecto del personal que ocuparen en la prestación de dichos trabajos o servicios y que fueren emergentes de la relación laboral incluyendo su extinción y de las obligaciones, de la seguridad social".</w:t>
      </w:r>
    </w:p>
    <w:p w14:paraId="240B4E1C"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Las disposiciones insertas en este artículo resultan aplicables al régimen de solidaridad específico previsto en el artículo 32 de la Ley 22.250.</w:t>
      </w:r>
    </w:p>
    <w:p w14:paraId="60C0472F" w14:textId="77777777" w:rsidR="00A23A05" w:rsidRPr="007464AF" w:rsidRDefault="00A23A05" w:rsidP="00A23A05">
      <w:pPr>
        <w:jc w:val="both"/>
        <w:rPr>
          <w:rFonts w:ascii="Trebuchet MS" w:hAnsi="Trebuchet MS" w:cs="Arial"/>
          <w:color w:val="000000"/>
        </w:rPr>
      </w:pPr>
    </w:p>
    <w:p w14:paraId="4B77CD0F"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ARTICULO 18.-</w:t>
      </w:r>
      <w:r w:rsidRPr="007464AF">
        <w:rPr>
          <w:rFonts w:ascii="Trebuchet MS" w:hAnsi="Trebuchet MS" w:cs="Arial"/>
          <w:color w:val="000000"/>
        </w:rPr>
        <w:t xml:space="preserve"> Créase una comisión de seguimiento del régimen de contrato de trabajo y de las normas de las convenciones colectivas de trabajo, la que evaluará anualmente dicha normativa pudiendo proponer reformas o modificaciones a la misma con el fin de promover y defender el empleo productivo. </w:t>
      </w:r>
    </w:p>
    <w:p w14:paraId="4E02A35F"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Dicha comisión de seguimiento estará integrada por dos (2) representantes del gobierno nacional, uno de los cuales ejercerá la presidencia, el presidente del Consejo Federal de Administraciones del Trabajo o un representante miembro que éste designe al efecto, DOS (2) representantes de la CONFEDERACION GENERAL DEL TRABAJO y DOS (2) representantes de las organizaciones más representativas de empleadores.</w:t>
      </w:r>
    </w:p>
    <w:p w14:paraId="56425511" w14:textId="77777777" w:rsidR="00A23A05" w:rsidRPr="007464AF" w:rsidRDefault="00A23A05" w:rsidP="00A23A05">
      <w:pPr>
        <w:rPr>
          <w:rFonts w:ascii="Trebuchet MS" w:hAnsi="Trebuchet MS" w:cs="Arial"/>
          <w:color w:val="000000"/>
        </w:rPr>
      </w:pPr>
    </w:p>
    <w:p w14:paraId="49C65A0C" w14:textId="77777777" w:rsidR="00A23A05" w:rsidRDefault="00A23A05" w:rsidP="00A23A05">
      <w:pPr>
        <w:jc w:val="both"/>
        <w:rPr>
          <w:rFonts w:ascii="Trebuchet MS" w:hAnsi="Trebuchet MS" w:cs="Arial"/>
          <w:color w:val="000000"/>
        </w:rPr>
      </w:pPr>
      <w:r w:rsidRPr="007464AF">
        <w:rPr>
          <w:rFonts w:ascii="Trebuchet MS" w:hAnsi="Trebuchet MS" w:cs="Arial"/>
          <w:b/>
          <w:bCs/>
          <w:color w:val="000000"/>
        </w:rPr>
        <w:t>ARTICULO 19.-</w:t>
      </w:r>
      <w:r w:rsidRPr="007464AF">
        <w:rPr>
          <w:rFonts w:ascii="Trebuchet MS" w:hAnsi="Trebuchet MS" w:cs="Arial"/>
          <w:color w:val="000000"/>
        </w:rPr>
        <w:t xml:space="preserve"> Todos los contratos de trabajo, así como las pasantías, deberán ser registrados ante los organismos de seguridad social y tributarios en la misma forma y oportunidad que los contratos de trabajo por tiempo indeterminado. </w:t>
      </w:r>
    </w:p>
    <w:p w14:paraId="59795546" w14:textId="77777777" w:rsidR="00A23A05" w:rsidRDefault="00A23A05" w:rsidP="00A23A05">
      <w:pPr>
        <w:jc w:val="both"/>
        <w:rPr>
          <w:rFonts w:ascii="Trebuchet MS" w:hAnsi="Trebuchet MS" w:cs="Arial"/>
          <w:color w:val="000000"/>
        </w:rPr>
      </w:pPr>
    </w:p>
    <w:p w14:paraId="1EC9533F" w14:textId="77777777" w:rsidR="00A23A05" w:rsidRPr="007464AF" w:rsidRDefault="00A23A05" w:rsidP="00A23A05">
      <w:pPr>
        <w:jc w:val="both"/>
        <w:rPr>
          <w:rFonts w:ascii="Trebuchet MS" w:hAnsi="Trebuchet MS" w:cs="Arial"/>
          <w:color w:val="000000"/>
        </w:rPr>
      </w:pPr>
    </w:p>
    <w:p w14:paraId="2C8B522F"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Las comunicaciones pertinentes deberán indicar:</w:t>
      </w:r>
    </w:p>
    <w:p w14:paraId="77DC94AF"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a) El tipo de que se trata;</w:t>
      </w:r>
    </w:p>
    <w:p w14:paraId="644105F1"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b) En su caso, las fechas de inicio y finalización del contrato.</w:t>
      </w:r>
    </w:p>
    <w:p w14:paraId="2D8DDEDF" w14:textId="77777777" w:rsidR="00A23A05" w:rsidRPr="007464AF" w:rsidRDefault="00A23A05" w:rsidP="00A23A05">
      <w:pPr>
        <w:jc w:val="both"/>
        <w:rPr>
          <w:rFonts w:ascii="Trebuchet MS" w:hAnsi="Trebuchet MS" w:cs="Arial"/>
          <w:color w:val="000000"/>
        </w:rPr>
      </w:pPr>
    </w:p>
    <w:p w14:paraId="36ABCF34"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El Ministerio de Trabajo y Seguridad Social tendrá libre acceso a las bases de datos que contengan tales informaciones. </w:t>
      </w:r>
    </w:p>
    <w:p w14:paraId="7838CE96" w14:textId="77777777" w:rsidR="00A23A05" w:rsidRPr="007464AF" w:rsidRDefault="00A23A05" w:rsidP="00A23A05">
      <w:pPr>
        <w:jc w:val="both"/>
        <w:rPr>
          <w:rFonts w:ascii="Trebuchet MS" w:hAnsi="Trebuchet MS" w:cs="Arial"/>
          <w:color w:val="000000"/>
        </w:rPr>
      </w:pPr>
    </w:p>
    <w:p w14:paraId="365A4262"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ARTICULO 20.-</w:t>
      </w:r>
      <w:r w:rsidRPr="007464AF">
        <w:rPr>
          <w:rFonts w:ascii="Trebuchet MS" w:hAnsi="Trebuchet MS" w:cs="Arial"/>
          <w:color w:val="000000"/>
        </w:rPr>
        <w:t xml:space="preserve"> El MINISTERIO DE TRABAJO Y SEGURIDAD SOCIAL será la autoridad de aplicación de la presente ley.</w:t>
      </w:r>
    </w:p>
    <w:p w14:paraId="3FB1870A"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 </w:t>
      </w:r>
    </w:p>
    <w:p w14:paraId="18965185"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ARTICULO 21.-</w:t>
      </w:r>
      <w:r w:rsidRPr="007464AF">
        <w:rPr>
          <w:rFonts w:ascii="Trebuchet MS" w:hAnsi="Trebuchet MS" w:cs="Arial"/>
          <w:color w:val="000000"/>
        </w:rPr>
        <w:t xml:space="preserve"> Deróganse los artículos: 18, inciso b, 31 última parte, 28 a 40 y 43 a 65 de la Ley Nº 24.013, los artículos 1º, 3º, 4º y 5º de la Ley Nº 24.465, y el artículo 89 de la Ley Nº 24.467.</w:t>
      </w:r>
    </w:p>
    <w:p w14:paraId="59C20859" w14:textId="77777777" w:rsidR="00A23A05" w:rsidRPr="007464AF" w:rsidRDefault="00A23A05" w:rsidP="00A23A05">
      <w:pPr>
        <w:jc w:val="both"/>
        <w:rPr>
          <w:rFonts w:ascii="Trebuchet MS" w:hAnsi="Trebuchet MS" w:cs="Arial"/>
          <w:color w:val="000000"/>
        </w:rPr>
      </w:pPr>
    </w:p>
    <w:p w14:paraId="03C71E8B"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ARTICULO 22.-</w:t>
      </w:r>
      <w:r w:rsidRPr="007464AF">
        <w:rPr>
          <w:rFonts w:ascii="Trebuchet MS" w:hAnsi="Trebuchet MS" w:cs="Arial"/>
          <w:color w:val="000000"/>
        </w:rPr>
        <w:t xml:space="preserve"> CLAUSULA TRANSITORIA.</w:t>
      </w:r>
    </w:p>
    <w:p w14:paraId="08EB76AB" w14:textId="77777777" w:rsidR="00A23A05" w:rsidRPr="007464AF" w:rsidRDefault="00A23A05" w:rsidP="00A23A05">
      <w:pPr>
        <w:jc w:val="both"/>
        <w:rPr>
          <w:rFonts w:ascii="Trebuchet MS" w:hAnsi="Trebuchet MS" w:cs="Arial"/>
          <w:color w:val="000000"/>
        </w:rPr>
      </w:pPr>
    </w:p>
    <w:p w14:paraId="4C342C20"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Los contratos celebrados, hasta la entrada en vigencia de la presente ley, bajo las modalidades previstas en los artículos 43 a 65 de la ley 24.013 y en los artículos 3º y 4º de la Ley 24.465 que por la presente se derogan, continuarán hasta su finalización no pudiendo ser renovados ni prorrogados. </w:t>
      </w:r>
    </w:p>
    <w:p w14:paraId="088DB5B3" w14:textId="77777777" w:rsidR="00A23A05" w:rsidRPr="007464AF" w:rsidRDefault="00A23A05" w:rsidP="00A23A05">
      <w:pPr>
        <w:jc w:val="both"/>
        <w:rPr>
          <w:rFonts w:ascii="Trebuchet MS" w:hAnsi="Trebuchet MS" w:cs="Arial"/>
          <w:color w:val="000000"/>
        </w:rPr>
      </w:pPr>
    </w:p>
    <w:p w14:paraId="3F8040FC"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ARTICULO 23.-</w:t>
      </w:r>
      <w:r w:rsidRPr="007464AF">
        <w:rPr>
          <w:rFonts w:ascii="Trebuchet MS" w:hAnsi="Trebuchet MS" w:cs="Arial"/>
          <w:color w:val="000000"/>
        </w:rPr>
        <w:t xml:space="preserve"> Comuníquese al Poder Ejecutivo NACIONAL.</w:t>
      </w:r>
    </w:p>
    <w:p w14:paraId="3649DCCA" w14:textId="77777777" w:rsidR="00A23A05" w:rsidRPr="007464AF" w:rsidRDefault="00A23A05" w:rsidP="00A23A05">
      <w:pPr>
        <w:jc w:val="both"/>
        <w:rPr>
          <w:rFonts w:ascii="Trebuchet MS" w:hAnsi="Trebuchet MS" w:cs="Arial"/>
          <w:color w:val="000000"/>
        </w:rPr>
      </w:pPr>
    </w:p>
    <w:p w14:paraId="4AA7F1AC"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DADA EN LA SALA DE SESIONES DEL CONGRESO ARGENTINO, EN BUENOS AIRES, A LOS DOS DIAS DEL MES DE SEPTIEMBRE DEL AÑO MIL NOVECIENTOS NOVENTA Y OCHO.</w:t>
      </w:r>
    </w:p>
    <w:p w14:paraId="27EF277B" w14:textId="77777777" w:rsidR="00A23A05" w:rsidRPr="007464AF" w:rsidRDefault="00A23A05" w:rsidP="00A23A05">
      <w:pPr>
        <w:rPr>
          <w:rFonts w:ascii="Trebuchet MS" w:hAnsi="Trebuchet MS" w:cs="Arial"/>
          <w:b/>
          <w:bCs/>
          <w:color w:val="000000"/>
        </w:rPr>
      </w:pPr>
    </w:p>
    <w:p w14:paraId="1CCA64EA" w14:textId="77777777" w:rsidR="00A23A05" w:rsidRPr="007464AF" w:rsidRDefault="00A23A05" w:rsidP="00A23A05">
      <w:pPr>
        <w:rPr>
          <w:rFonts w:ascii="Trebuchet MS" w:hAnsi="Trebuchet MS" w:cs="Arial"/>
          <w:b/>
          <w:bCs/>
          <w:color w:val="000000"/>
        </w:rPr>
      </w:pPr>
    </w:p>
    <w:p w14:paraId="1B8E2693" w14:textId="77777777" w:rsidR="00A23A05" w:rsidRPr="007464AF" w:rsidRDefault="00A23A05" w:rsidP="00A23A05">
      <w:pPr>
        <w:rPr>
          <w:rFonts w:ascii="Trebuchet MS" w:hAnsi="Trebuchet MS" w:cs="Arial"/>
          <w:b/>
          <w:bCs/>
          <w:color w:val="000000"/>
        </w:rPr>
      </w:pPr>
    </w:p>
    <w:p w14:paraId="376A8668" w14:textId="77777777" w:rsidR="00A23A05" w:rsidRPr="007464AF" w:rsidRDefault="00A23A05" w:rsidP="00A23A05">
      <w:pPr>
        <w:jc w:val="center"/>
        <w:rPr>
          <w:rFonts w:ascii="Trebuchet MS" w:hAnsi="Trebuchet MS" w:cs="Arial"/>
          <w:b/>
          <w:bCs/>
          <w:caps/>
          <w:color w:val="000000"/>
        </w:rPr>
      </w:pPr>
      <w:r w:rsidRPr="007464AF">
        <w:rPr>
          <w:rFonts w:ascii="Trebuchet MS" w:hAnsi="Trebuchet MS" w:cs="Arial"/>
          <w:b/>
          <w:bCs/>
          <w:caps/>
          <w:color w:val="000000"/>
        </w:rPr>
        <w:t>Decreto Nº 1111/98</w:t>
      </w:r>
    </w:p>
    <w:p w14:paraId="0CB315AE" w14:textId="77777777" w:rsidR="00A23A05" w:rsidRDefault="00A23A05" w:rsidP="00A23A05">
      <w:pPr>
        <w:rPr>
          <w:rFonts w:ascii="Trebuchet MS" w:hAnsi="Trebuchet MS" w:cs="Arial"/>
          <w:b/>
          <w:bCs/>
          <w:color w:val="000000"/>
        </w:rPr>
      </w:pPr>
    </w:p>
    <w:p w14:paraId="4D537C24" w14:textId="77777777" w:rsidR="00A23A05" w:rsidRPr="007464AF" w:rsidRDefault="00A23A05" w:rsidP="00A23A05">
      <w:pPr>
        <w:rPr>
          <w:rFonts w:ascii="Trebuchet MS" w:hAnsi="Trebuchet MS" w:cs="Arial"/>
          <w:b/>
          <w:bCs/>
          <w:color w:val="000000"/>
        </w:rPr>
      </w:pPr>
    </w:p>
    <w:p w14:paraId="16CE594E" w14:textId="77777777" w:rsidR="00A23A05" w:rsidRPr="007464AF" w:rsidRDefault="00A23A05" w:rsidP="00A23A05">
      <w:pPr>
        <w:jc w:val="right"/>
        <w:rPr>
          <w:rFonts w:ascii="Trebuchet MS" w:hAnsi="Trebuchet MS" w:cs="Arial"/>
          <w:color w:val="000000"/>
        </w:rPr>
      </w:pPr>
      <w:r w:rsidRPr="007464AF">
        <w:rPr>
          <w:rFonts w:ascii="Trebuchet MS" w:hAnsi="Trebuchet MS" w:cs="Arial"/>
          <w:color w:val="000000"/>
        </w:rPr>
        <w:t>Buenos Aires, 22 de septiembre de 1998.</w:t>
      </w:r>
    </w:p>
    <w:p w14:paraId="0544D237" w14:textId="77777777" w:rsidR="00A23A05" w:rsidRPr="007464AF" w:rsidRDefault="00A23A05" w:rsidP="00A23A05">
      <w:pPr>
        <w:rPr>
          <w:rFonts w:ascii="Trebuchet MS" w:hAnsi="Trebuchet MS" w:cs="Arial"/>
          <w:color w:val="000000"/>
        </w:rPr>
      </w:pPr>
    </w:p>
    <w:p w14:paraId="3C414965" w14:textId="77777777" w:rsidR="00A23A05" w:rsidRPr="007464AF" w:rsidRDefault="00A23A05" w:rsidP="00A23A05">
      <w:pPr>
        <w:rPr>
          <w:rFonts w:ascii="Trebuchet MS" w:hAnsi="Trebuchet MS" w:cs="Arial"/>
          <w:color w:val="000000"/>
        </w:rPr>
      </w:pPr>
      <w:r w:rsidRPr="007464AF">
        <w:rPr>
          <w:rFonts w:ascii="Trebuchet MS" w:hAnsi="Trebuchet MS" w:cs="Arial"/>
          <w:b/>
          <w:color w:val="000000"/>
        </w:rPr>
        <w:lastRenderedPageBreak/>
        <w:t>VISTO</w:t>
      </w:r>
    </w:p>
    <w:p w14:paraId="2FA9711F" w14:textId="77777777" w:rsidR="00A23A05" w:rsidRPr="007464AF" w:rsidRDefault="00A23A05" w:rsidP="00A23A05">
      <w:pPr>
        <w:jc w:val="both"/>
        <w:rPr>
          <w:rFonts w:ascii="Trebuchet MS" w:hAnsi="Trebuchet MS" w:cs="Arial"/>
          <w:color w:val="000000"/>
        </w:rPr>
      </w:pPr>
    </w:p>
    <w:p w14:paraId="12658C67"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el Proyecto de Ley registrado bajo el Nº 25.013, sancionado por el HONORABLE CONGRESO DE LA NACION el 2 de setiembre de 1998, y</w:t>
      </w:r>
    </w:p>
    <w:p w14:paraId="5CC81299" w14:textId="77777777" w:rsidR="00A23A05" w:rsidRPr="007464AF" w:rsidRDefault="00A23A05" w:rsidP="00A23A05">
      <w:pPr>
        <w:jc w:val="both"/>
        <w:rPr>
          <w:rFonts w:ascii="Trebuchet MS" w:hAnsi="Trebuchet MS" w:cs="Arial"/>
          <w:color w:val="000000"/>
        </w:rPr>
      </w:pPr>
    </w:p>
    <w:p w14:paraId="027E66DB" w14:textId="77777777" w:rsidR="00A23A05" w:rsidRPr="007464AF" w:rsidRDefault="00A23A05" w:rsidP="00A23A05">
      <w:pPr>
        <w:jc w:val="both"/>
        <w:rPr>
          <w:rFonts w:ascii="Trebuchet MS" w:hAnsi="Trebuchet MS" w:cs="Arial"/>
          <w:b/>
          <w:color w:val="000000"/>
        </w:rPr>
      </w:pPr>
      <w:r w:rsidRPr="007464AF">
        <w:rPr>
          <w:rFonts w:ascii="Trebuchet MS" w:hAnsi="Trebuchet MS" w:cs="Arial"/>
          <w:b/>
          <w:color w:val="000000"/>
        </w:rPr>
        <w:t>CONSIDERANDO:</w:t>
      </w:r>
    </w:p>
    <w:p w14:paraId="463C88EB" w14:textId="77777777" w:rsidR="00A23A05" w:rsidRPr="007464AF" w:rsidRDefault="00A23A05" w:rsidP="00A23A05">
      <w:pPr>
        <w:jc w:val="both"/>
        <w:rPr>
          <w:rFonts w:ascii="Trebuchet MS" w:hAnsi="Trebuchet MS" w:cs="Arial"/>
          <w:color w:val="000000"/>
        </w:rPr>
      </w:pPr>
    </w:p>
    <w:p w14:paraId="1B5D8368"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Que por el citado Proyecto de Ley se establece un régimen de reforma laboral que incluye la modificación de algunos aspectos de la regulación del Contrato de Trabajo y de las Leyes Nros. 24.013, 24.465 y 24.467, como así también de la normativa vigente de materia de convenciones colectivas de trabajo.</w:t>
      </w:r>
    </w:p>
    <w:p w14:paraId="6D86E3B4" w14:textId="77777777" w:rsidR="00A23A05" w:rsidRPr="007464AF" w:rsidRDefault="00A23A05" w:rsidP="00A23A05">
      <w:pPr>
        <w:jc w:val="both"/>
        <w:rPr>
          <w:rFonts w:ascii="Trebuchet MS" w:hAnsi="Trebuchet MS" w:cs="Arial"/>
          <w:color w:val="000000"/>
        </w:rPr>
      </w:pPr>
    </w:p>
    <w:p w14:paraId="6ADA4FB2"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Que si bien, acorde con preceptos constitucionales y con las legislaciones más modernas se introduce la figura del despido discriminatorio, con un régimen indemnizatorio agravado, quedando la carga de la prueba en cabeza de quien la invoca, resulta excesivo incluir otras figuras distintas a las oportunamente previstas por el PODER EJECUTIVO NACIONAL en el Mensaje Nº 296 del 18 de marzo de 1998, que fuera remitido al HONORABLE CONGRESO DE LA NACION.</w:t>
      </w:r>
    </w:p>
    <w:p w14:paraId="543061AA" w14:textId="77777777" w:rsidR="00A23A05" w:rsidRPr="007464AF" w:rsidRDefault="00A23A05" w:rsidP="00A23A05">
      <w:pPr>
        <w:jc w:val="both"/>
        <w:rPr>
          <w:rFonts w:ascii="Trebuchet MS" w:hAnsi="Trebuchet MS" w:cs="Arial"/>
          <w:color w:val="000000"/>
        </w:rPr>
      </w:pPr>
    </w:p>
    <w:p w14:paraId="5F1F964A"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Que la disposición establecida en el párrafo final del artículo 12 de Proyecto de Ley, referida a regímenes jubilatorios complementarios, resulta ajena a la medida, debiendo ser objeto de una regulación diferenciada, por lo que corresponde observar el mencionado párrafo.</w:t>
      </w:r>
    </w:p>
    <w:p w14:paraId="59D5856D" w14:textId="77777777" w:rsidR="00A23A05" w:rsidRPr="007464AF" w:rsidRDefault="00A23A05" w:rsidP="00A23A05">
      <w:pPr>
        <w:jc w:val="both"/>
        <w:rPr>
          <w:rFonts w:ascii="Trebuchet MS" w:hAnsi="Trebuchet MS" w:cs="Arial"/>
          <w:color w:val="000000"/>
        </w:rPr>
      </w:pPr>
    </w:p>
    <w:p w14:paraId="6F6C79B1"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 xml:space="preserve">Que por el artículo 15 del Proyecto se incorpora una cláusula que restringe la negociación colectiva por empresa, al establecer que "... las partes celebrantes sean las mismas..." que las que deban intervenir en la negociación colectiva de ámbito superior, circunstancia ésta que habrá de implicar una modificación inconveniente a las reglas de la representación empresarial, dificultando en grado sumo la posibilidad de celebración de tales convenios. </w:t>
      </w:r>
    </w:p>
    <w:p w14:paraId="2F856600" w14:textId="77777777" w:rsidR="00A23A05" w:rsidRPr="007464AF" w:rsidRDefault="00A23A05" w:rsidP="00A23A05">
      <w:pPr>
        <w:jc w:val="both"/>
        <w:rPr>
          <w:rFonts w:ascii="Trebuchet MS" w:hAnsi="Trebuchet MS" w:cs="Arial"/>
          <w:color w:val="000000"/>
        </w:rPr>
      </w:pPr>
    </w:p>
    <w:p w14:paraId="2BA6DAA7"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Que la presente medida no altera el espíritu ni la unidad del Proyecto de Ley sancionado por el HONORABLE CONGRESO DE LA NACION.</w:t>
      </w:r>
    </w:p>
    <w:p w14:paraId="3B1F0B8A" w14:textId="77777777" w:rsidR="00A23A05" w:rsidRPr="007464AF" w:rsidRDefault="00A23A05" w:rsidP="00A23A05">
      <w:pPr>
        <w:jc w:val="both"/>
        <w:rPr>
          <w:rFonts w:ascii="Trebuchet MS" w:hAnsi="Trebuchet MS" w:cs="Arial"/>
          <w:color w:val="000000"/>
        </w:rPr>
      </w:pPr>
    </w:p>
    <w:p w14:paraId="310A82ED"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Que el PODER EJECUTIVO NACIONAL se encuentra facultado para dictar el presente en virtud de lo dispuesto por el artículo 80 de la CONSTITUCION NACIONAL.</w:t>
      </w:r>
    </w:p>
    <w:p w14:paraId="7B4D971C" w14:textId="77777777" w:rsidR="00A23A05" w:rsidRPr="007464AF" w:rsidRDefault="00A23A05" w:rsidP="00A23A05">
      <w:pPr>
        <w:jc w:val="both"/>
        <w:rPr>
          <w:rFonts w:ascii="Trebuchet MS" w:hAnsi="Trebuchet MS" w:cs="Arial"/>
          <w:color w:val="000000"/>
        </w:rPr>
      </w:pPr>
    </w:p>
    <w:p w14:paraId="6AAB0548" w14:textId="77777777" w:rsidR="00A23A05" w:rsidRPr="007464AF" w:rsidRDefault="00A23A05" w:rsidP="00A23A05">
      <w:pPr>
        <w:jc w:val="both"/>
        <w:rPr>
          <w:rFonts w:ascii="Trebuchet MS" w:hAnsi="Trebuchet MS" w:cs="Arial"/>
          <w:color w:val="000000"/>
        </w:rPr>
      </w:pPr>
      <w:r w:rsidRPr="007464AF">
        <w:rPr>
          <w:rFonts w:ascii="Trebuchet MS" w:hAnsi="Trebuchet MS" w:cs="Arial"/>
          <w:color w:val="000000"/>
        </w:rPr>
        <w:t>Por ello,</w:t>
      </w:r>
    </w:p>
    <w:p w14:paraId="3DF67B97" w14:textId="77777777" w:rsidR="00A23A05" w:rsidRPr="007464AF" w:rsidRDefault="00A23A05" w:rsidP="00A23A05">
      <w:pPr>
        <w:rPr>
          <w:rFonts w:ascii="Trebuchet MS" w:hAnsi="Trebuchet MS" w:cs="Arial"/>
          <w:color w:val="000000"/>
        </w:rPr>
      </w:pPr>
    </w:p>
    <w:p w14:paraId="33F020EE" w14:textId="77777777" w:rsidR="00A23A05" w:rsidRPr="007464AF" w:rsidRDefault="00A23A05" w:rsidP="00A23A05">
      <w:pPr>
        <w:jc w:val="center"/>
        <w:rPr>
          <w:rFonts w:ascii="Trebuchet MS" w:hAnsi="Trebuchet MS" w:cs="Arial"/>
          <w:b/>
          <w:color w:val="000000"/>
        </w:rPr>
      </w:pPr>
    </w:p>
    <w:p w14:paraId="1E2C1278" w14:textId="77777777" w:rsidR="00A23A05" w:rsidRPr="007464AF" w:rsidRDefault="00A23A05" w:rsidP="00A23A05">
      <w:pPr>
        <w:jc w:val="center"/>
        <w:rPr>
          <w:rFonts w:ascii="Trebuchet MS" w:hAnsi="Trebuchet MS" w:cs="Arial"/>
          <w:b/>
          <w:color w:val="000000"/>
        </w:rPr>
      </w:pPr>
    </w:p>
    <w:p w14:paraId="1BCD4E6D" w14:textId="77777777" w:rsidR="00A23A05" w:rsidRPr="007464AF" w:rsidRDefault="00A23A05" w:rsidP="00A23A05">
      <w:pPr>
        <w:spacing w:line="360" w:lineRule="auto"/>
        <w:jc w:val="center"/>
        <w:rPr>
          <w:rFonts w:ascii="Trebuchet MS" w:hAnsi="Trebuchet MS" w:cs="Arial"/>
          <w:b/>
          <w:color w:val="000000"/>
        </w:rPr>
      </w:pPr>
      <w:r w:rsidRPr="007464AF">
        <w:rPr>
          <w:rFonts w:ascii="Trebuchet MS" w:hAnsi="Trebuchet MS" w:cs="Arial"/>
          <w:b/>
          <w:color w:val="000000"/>
        </w:rPr>
        <w:t>EL PRESIDENTE DE LA NACION ARGENTINA EN ACUERDO GENERAL DE MINISTROS</w:t>
      </w:r>
    </w:p>
    <w:p w14:paraId="2E46745B" w14:textId="77777777" w:rsidR="00A23A05" w:rsidRPr="007464AF" w:rsidRDefault="00A23A05" w:rsidP="00A23A05">
      <w:pPr>
        <w:spacing w:line="360" w:lineRule="auto"/>
        <w:jc w:val="center"/>
        <w:rPr>
          <w:rFonts w:ascii="Trebuchet MS" w:hAnsi="Trebuchet MS" w:cs="Arial"/>
          <w:b/>
          <w:color w:val="000000"/>
        </w:rPr>
      </w:pPr>
      <w:r w:rsidRPr="007464AF">
        <w:rPr>
          <w:rFonts w:ascii="Trebuchet MS" w:hAnsi="Trebuchet MS" w:cs="Arial"/>
          <w:b/>
          <w:color w:val="000000"/>
        </w:rPr>
        <w:t>DECRETA:</w:t>
      </w:r>
    </w:p>
    <w:p w14:paraId="5FEA88D8" w14:textId="77777777" w:rsidR="00A23A05" w:rsidRPr="007464AF" w:rsidRDefault="00A23A05" w:rsidP="00A23A05">
      <w:pPr>
        <w:jc w:val="both"/>
        <w:rPr>
          <w:rFonts w:ascii="Trebuchet MS" w:hAnsi="Trebuchet MS" w:cs="Arial"/>
          <w:color w:val="000000"/>
        </w:rPr>
      </w:pPr>
    </w:p>
    <w:p w14:paraId="4390B2BE"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 xml:space="preserve">Artículo 1º- </w:t>
      </w:r>
      <w:r w:rsidRPr="007464AF">
        <w:rPr>
          <w:rFonts w:ascii="Trebuchet MS" w:hAnsi="Trebuchet MS" w:cs="Arial"/>
          <w:color w:val="000000"/>
        </w:rPr>
        <w:t>Obsérvase en el primer párrafo del artículo 11 del Proyecto de Ley registrado bajo el Nº 25.013, los términos: "nacionalidad", "orientación sexual", "ideología" y "u opinión política o gremial".</w:t>
      </w:r>
    </w:p>
    <w:p w14:paraId="2125E88F" w14:textId="77777777" w:rsidR="00A23A05" w:rsidRPr="007464AF" w:rsidRDefault="00A23A05" w:rsidP="00A23A05">
      <w:pPr>
        <w:jc w:val="both"/>
        <w:rPr>
          <w:rFonts w:ascii="Trebuchet MS" w:hAnsi="Trebuchet MS" w:cs="Arial"/>
          <w:color w:val="000000"/>
        </w:rPr>
      </w:pPr>
    </w:p>
    <w:p w14:paraId="46577F01"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 xml:space="preserve">Art. 2º- </w:t>
      </w:r>
      <w:r w:rsidRPr="007464AF">
        <w:rPr>
          <w:rFonts w:ascii="Trebuchet MS" w:hAnsi="Trebuchet MS" w:cs="Arial"/>
          <w:color w:val="000000"/>
        </w:rPr>
        <w:t>Obsérvase en el artículo 12 del Proyecto de Ley registrado bajo el Nº 25.013, el último párrafo que dice: "Las cláusulas de acuerdo bilaterales, que establezcan y financien regímenes jubilatorios reglamentarios, sólo podrán ser modificados por acuerdo de partes".</w:t>
      </w:r>
    </w:p>
    <w:p w14:paraId="25B02707" w14:textId="77777777" w:rsidR="00A23A05" w:rsidRPr="007464AF" w:rsidRDefault="00A23A05" w:rsidP="00A23A05">
      <w:pPr>
        <w:jc w:val="both"/>
        <w:rPr>
          <w:rFonts w:ascii="Trebuchet MS" w:hAnsi="Trebuchet MS" w:cs="Arial"/>
          <w:color w:val="000000"/>
        </w:rPr>
      </w:pPr>
    </w:p>
    <w:p w14:paraId="71D5ECF7"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Art. 3° -</w:t>
      </w:r>
      <w:r w:rsidRPr="007464AF">
        <w:rPr>
          <w:rFonts w:ascii="Trebuchet MS" w:hAnsi="Trebuchet MS" w:cs="Arial"/>
          <w:color w:val="000000"/>
        </w:rPr>
        <w:t>Obsérvase la frase del artículo 15 del Proyecto de Ley registrado bajo el Nº 25.013 que dice: "... y que las partes celebrantes sean las mismas en ambos casos, de conformidad a lo prescripto por el artículo 14 de la presente Ley".</w:t>
      </w:r>
    </w:p>
    <w:p w14:paraId="36F0AD20" w14:textId="77777777" w:rsidR="00A23A05" w:rsidRPr="007464AF" w:rsidRDefault="00A23A05" w:rsidP="00A23A05">
      <w:pPr>
        <w:jc w:val="both"/>
        <w:rPr>
          <w:rFonts w:ascii="Trebuchet MS" w:hAnsi="Trebuchet MS" w:cs="Arial"/>
          <w:color w:val="000000"/>
        </w:rPr>
      </w:pPr>
    </w:p>
    <w:p w14:paraId="4A2E85F5"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 xml:space="preserve">Art. 4º- </w:t>
      </w:r>
      <w:r w:rsidRPr="007464AF">
        <w:rPr>
          <w:rFonts w:ascii="Trebuchet MS" w:hAnsi="Trebuchet MS" w:cs="Arial"/>
          <w:color w:val="000000"/>
        </w:rPr>
        <w:t>Con las salvedades establecidas en los artículos precedentes, cúmplase, promúlgase y téngase por Ley de la Nación, el Proyecto de Ley registrado bajo el Nº 25.013.</w:t>
      </w:r>
    </w:p>
    <w:p w14:paraId="75D5DFF7" w14:textId="77777777" w:rsidR="00A23A05" w:rsidRPr="007464AF" w:rsidRDefault="00A23A05" w:rsidP="00A23A05">
      <w:pPr>
        <w:jc w:val="both"/>
        <w:rPr>
          <w:rFonts w:ascii="Trebuchet MS" w:hAnsi="Trebuchet MS" w:cs="Arial"/>
          <w:color w:val="000000"/>
        </w:rPr>
      </w:pPr>
    </w:p>
    <w:p w14:paraId="28FE1060" w14:textId="77777777" w:rsidR="00A23A05" w:rsidRPr="007464AF" w:rsidRDefault="00A23A05" w:rsidP="00A23A05">
      <w:pPr>
        <w:jc w:val="both"/>
        <w:rPr>
          <w:rFonts w:ascii="Trebuchet MS" w:hAnsi="Trebuchet MS" w:cs="Arial"/>
          <w:color w:val="000000"/>
        </w:rPr>
      </w:pPr>
      <w:r w:rsidRPr="007464AF">
        <w:rPr>
          <w:rFonts w:ascii="Trebuchet MS" w:hAnsi="Trebuchet MS" w:cs="Arial"/>
          <w:b/>
          <w:bCs/>
          <w:color w:val="000000"/>
        </w:rPr>
        <w:t xml:space="preserve">Art. 5º- </w:t>
      </w:r>
      <w:r w:rsidRPr="007464AF">
        <w:rPr>
          <w:rFonts w:ascii="Trebuchet MS" w:hAnsi="Trebuchet MS" w:cs="Arial"/>
          <w:color w:val="000000"/>
        </w:rPr>
        <w:t>Dése cuenta al HONORABLE CONGRESO DE LA NACION.</w:t>
      </w:r>
    </w:p>
    <w:p w14:paraId="35C70047" w14:textId="77777777" w:rsidR="00A23A05" w:rsidRPr="007464AF" w:rsidRDefault="00A23A05" w:rsidP="00A23A05">
      <w:pPr>
        <w:jc w:val="both"/>
        <w:rPr>
          <w:rFonts w:ascii="Trebuchet MS" w:hAnsi="Trebuchet MS" w:cs="Arial"/>
          <w:color w:val="000000"/>
        </w:rPr>
      </w:pPr>
    </w:p>
    <w:p w14:paraId="2E626F9F" w14:textId="77777777" w:rsidR="00A23A05" w:rsidRDefault="00A23A05" w:rsidP="00A23A05">
      <w:pPr>
        <w:jc w:val="both"/>
        <w:rPr>
          <w:rFonts w:ascii="Trebuchet MS" w:hAnsi="Trebuchet MS" w:cs="Arial"/>
          <w:color w:val="000000"/>
        </w:rPr>
      </w:pPr>
      <w:r w:rsidRPr="007464AF">
        <w:rPr>
          <w:rFonts w:ascii="Trebuchet MS" w:hAnsi="Trebuchet MS" w:cs="Arial"/>
          <w:b/>
          <w:bCs/>
          <w:color w:val="000000"/>
        </w:rPr>
        <w:t xml:space="preserve">Art. 6º- </w:t>
      </w:r>
      <w:r w:rsidRPr="007464AF">
        <w:rPr>
          <w:rFonts w:ascii="Trebuchet MS" w:hAnsi="Trebuchet MS" w:cs="Arial"/>
          <w:color w:val="000000"/>
        </w:rPr>
        <w:t>Comuníquese, publíquese, dése a la Dirección Nacional del Registro Oficial y archívese.</w:t>
      </w:r>
    </w:p>
    <w:p w14:paraId="1160F9B6" w14:textId="77777777" w:rsidR="00A23A05" w:rsidRPr="007464AF" w:rsidRDefault="00A23A05" w:rsidP="00A23A05">
      <w:pPr>
        <w:jc w:val="both"/>
        <w:rPr>
          <w:rFonts w:ascii="Trebuchet MS" w:hAnsi="Trebuchet MS" w:cs="Arial"/>
          <w:color w:val="000000"/>
        </w:rPr>
      </w:pPr>
    </w:p>
    <w:p w14:paraId="50587184" w14:textId="77777777" w:rsidR="00A23A05" w:rsidRPr="007464AF" w:rsidRDefault="00A23A05" w:rsidP="00A23A05">
      <w:pPr>
        <w:jc w:val="both"/>
        <w:rPr>
          <w:rFonts w:ascii="Trebuchet MS" w:hAnsi="Trebuchet MS" w:cs="Arial"/>
          <w:color w:val="000000"/>
          <w:sz w:val="16"/>
          <w:szCs w:val="16"/>
        </w:rPr>
      </w:pPr>
      <w:r w:rsidRPr="007464AF">
        <w:rPr>
          <w:rFonts w:ascii="Trebuchet MS" w:hAnsi="Trebuchet MS" w:cs="Arial"/>
          <w:color w:val="000000"/>
          <w:sz w:val="16"/>
          <w:szCs w:val="16"/>
        </w:rPr>
        <w:t xml:space="preserve">MENEM.- Jorge A. Rodríguez.- Antonio E. González.- Roque B. Fernández.- Susana B. Decibe.- Carlos V. Corach.- Jorge Domínguez.- Raúl E. Granillo Ocampo. </w:t>
      </w:r>
    </w:p>
    <w:p w14:paraId="6C07A9D8" w14:textId="77777777" w:rsidR="00A23A05" w:rsidRPr="007464AF" w:rsidRDefault="00A23A05" w:rsidP="00A23A05">
      <w:pPr>
        <w:tabs>
          <w:tab w:val="center" w:pos="4153"/>
          <w:tab w:val="right" w:pos="8306"/>
        </w:tabs>
        <w:jc w:val="both"/>
        <w:rPr>
          <w:rFonts w:ascii="Trebuchet MS" w:hAnsi="Trebuchet MS" w:cs="Arial"/>
        </w:rPr>
      </w:pPr>
    </w:p>
    <w:p w14:paraId="7D0BBBF3" w14:textId="77777777" w:rsidR="00A23A05" w:rsidRPr="007464AF" w:rsidRDefault="00A23A05" w:rsidP="00A23A05">
      <w:pPr>
        <w:tabs>
          <w:tab w:val="center" w:pos="4153"/>
          <w:tab w:val="right" w:pos="8306"/>
        </w:tabs>
        <w:rPr>
          <w:rFonts w:ascii="Trebuchet MS" w:hAnsi="Trebuchet MS" w:cs="Arial"/>
        </w:rPr>
      </w:pPr>
    </w:p>
    <w:p w14:paraId="46365C7A" w14:textId="77777777" w:rsidR="00A23A05" w:rsidRPr="007464AF" w:rsidRDefault="00A23A05" w:rsidP="00A23A05">
      <w:pPr>
        <w:tabs>
          <w:tab w:val="center" w:pos="4153"/>
          <w:tab w:val="right" w:pos="8306"/>
        </w:tabs>
        <w:rPr>
          <w:rFonts w:ascii="Trebuchet MS" w:hAnsi="Trebuchet MS" w:cs="Arial"/>
        </w:rPr>
      </w:pPr>
    </w:p>
    <w:p w14:paraId="2E869042" w14:textId="77777777" w:rsidR="00A23A05" w:rsidRPr="007464AF" w:rsidRDefault="00A23A05" w:rsidP="00A23A05">
      <w:pPr>
        <w:tabs>
          <w:tab w:val="center" w:pos="4153"/>
          <w:tab w:val="right" w:pos="8306"/>
        </w:tabs>
        <w:rPr>
          <w:rFonts w:ascii="Trebuchet MS" w:hAnsi="Trebuchet MS" w:cs="Arial"/>
        </w:rPr>
      </w:pPr>
    </w:p>
    <w:p w14:paraId="7B5908F1" w14:textId="77777777" w:rsidR="00A23A05" w:rsidRPr="007464AF" w:rsidRDefault="00A23A05" w:rsidP="00A23A05">
      <w:pPr>
        <w:rPr>
          <w:rFonts w:ascii="Trebuchet MS" w:hAnsi="Trebuchet MS" w:cs="Arial"/>
        </w:rPr>
      </w:pPr>
    </w:p>
    <w:p w14:paraId="21B90502" w14:textId="77777777" w:rsidR="00A23A05" w:rsidRPr="007464AF" w:rsidRDefault="00A23A05" w:rsidP="00A23A05">
      <w:pPr>
        <w:jc w:val="center"/>
        <w:rPr>
          <w:rFonts w:ascii="Trebuchet MS" w:hAnsi="Trebuchet MS"/>
          <w:b/>
        </w:rPr>
      </w:pPr>
    </w:p>
    <w:p w14:paraId="5201D027" w14:textId="77777777" w:rsidR="00A23A05" w:rsidRPr="007464AF" w:rsidRDefault="00A23A05" w:rsidP="00A23A05">
      <w:pPr>
        <w:jc w:val="center"/>
        <w:rPr>
          <w:rFonts w:ascii="Trebuchet MS" w:hAnsi="Trebuchet MS"/>
          <w:b/>
        </w:rPr>
      </w:pPr>
    </w:p>
    <w:p w14:paraId="2A9B4B60" w14:textId="77777777" w:rsidR="00A23A05" w:rsidRPr="007464AF" w:rsidRDefault="00A23A05" w:rsidP="00A23A05">
      <w:pPr>
        <w:jc w:val="center"/>
        <w:rPr>
          <w:rFonts w:ascii="Trebuchet MS" w:hAnsi="Trebuchet MS"/>
          <w:b/>
        </w:rPr>
      </w:pPr>
    </w:p>
    <w:p w14:paraId="22A7683C" w14:textId="77777777" w:rsidR="00A23A05" w:rsidRPr="007464AF" w:rsidRDefault="00A23A05" w:rsidP="00A23A05">
      <w:pPr>
        <w:rPr>
          <w:rFonts w:ascii="Trebuchet MS" w:hAnsi="Trebuchet MS"/>
        </w:rPr>
      </w:pPr>
    </w:p>
    <w:p w14:paraId="0B568EC8" w14:textId="77777777" w:rsidR="00A23A05" w:rsidRPr="007464AF" w:rsidRDefault="00A23A05" w:rsidP="00A23A05">
      <w:pPr>
        <w:jc w:val="center"/>
        <w:rPr>
          <w:rFonts w:ascii="Trebuchet MS" w:hAnsi="Trebuchet MS"/>
          <w:b/>
        </w:rPr>
      </w:pPr>
    </w:p>
    <w:p w14:paraId="12B03EFD" w14:textId="77777777" w:rsidR="00A23A05" w:rsidRPr="007464AF" w:rsidRDefault="00A23A05" w:rsidP="00A23A05">
      <w:pPr>
        <w:jc w:val="center"/>
        <w:rPr>
          <w:rFonts w:ascii="Trebuchet MS" w:hAnsi="Trebuchet MS"/>
          <w:b/>
          <w:lang w:val="es-MX"/>
        </w:rPr>
      </w:pPr>
    </w:p>
    <w:p w14:paraId="0E6D2975" w14:textId="77777777" w:rsidR="00A23A05" w:rsidRPr="007464AF" w:rsidRDefault="00A23A05" w:rsidP="00A23A05">
      <w:pPr>
        <w:jc w:val="center"/>
        <w:rPr>
          <w:rFonts w:ascii="Trebuchet MS" w:hAnsi="Trebuchet MS"/>
          <w:b/>
          <w:lang w:val="es-MX"/>
        </w:rPr>
      </w:pPr>
    </w:p>
    <w:p w14:paraId="0CDC342A" w14:textId="77777777" w:rsidR="00A23A05" w:rsidRPr="007464AF" w:rsidRDefault="00A23A05" w:rsidP="00A23A05">
      <w:pPr>
        <w:jc w:val="center"/>
        <w:rPr>
          <w:rFonts w:ascii="Trebuchet MS" w:hAnsi="Trebuchet MS"/>
          <w:b/>
          <w:lang w:val="es-MX"/>
        </w:rPr>
      </w:pPr>
    </w:p>
    <w:p w14:paraId="76C9EDBF" w14:textId="77777777" w:rsidR="00A23A05" w:rsidRPr="007464AF" w:rsidRDefault="00A23A05" w:rsidP="00A23A05">
      <w:pPr>
        <w:jc w:val="center"/>
        <w:rPr>
          <w:rFonts w:ascii="Trebuchet MS" w:hAnsi="Trebuchet MS"/>
          <w:b/>
          <w:lang w:val="es-MX"/>
        </w:rPr>
      </w:pPr>
    </w:p>
    <w:p w14:paraId="3BB2A4F5" w14:textId="77777777" w:rsidR="00A23A05" w:rsidRPr="007464AF" w:rsidRDefault="00A23A05" w:rsidP="00A23A05">
      <w:pPr>
        <w:jc w:val="center"/>
        <w:rPr>
          <w:rFonts w:ascii="Trebuchet MS" w:hAnsi="Trebuchet MS"/>
          <w:b/>
          <w:lang w:val="es-MX"/>
        </w:rPr>
      </w:pPr>
    </w:p>
    <w:p w14:paraId="4F6F2C7C" w14:textId="77777777" w:rsidR="00A23A05" w:rsidRPr="007464AF" w:rsidRDefault="00A23A05" w:rsidP="00A23A05">
      <w:pPr>
        <w:jc w:val="center"/>
        <w:rPr>
          <w:rFonts w:ascii="Trebuchet MS" w:hAnsi="Trebuchet MS"/>
          <w:b/>
          <w:lang w:val="es-MX"/>
        </w:rPr>
      </w:pPr>
    </w:p>
    <w:p w14:paraId="770A76F2" w14:textId="77777777" w:rsidR="00A23A05" w:rsidRPr="007464AF" w:rsidRDefault="00A23A05" w:rsidP="00A23A05">
      <w:pPr>
        <w:jc w:val="center"/>
        <w:rPr>
          <w:rFonts w:ascii="Trebuchet MS" w:hAnsi="Trebuchet MS"/>
          <w:b/>
          <w:lang w:val="es-MX"/>
        </w:rPr>
      </w:pPr>
    </w:p>
    <w:p w14:paraId="67822350" w14:textId="77777777" w:rsidR="00A23A05" w:rsidRPr="007464AF" w:rsidRDefault="00A23A05" w:rsidP="00A23A05">
      <w:pPr>
        <w:jc w:val="center"/>
        <w:rPr>
          <w:rFonts w:ascii="Trebuchet MS" w:hAnsi="Trebuchet MS"/>
          <w:b/>
          <w:lang w:val="es-MX"/>
        </w:rPr>
      </w:pPr>
    </w:p>
    <w:p w14:paraId="0691A894" w14:textId="77777777" w:rsidR="00A23A05" w:rsidRPr="007464AF" w:rsidRDefault="00A23A05" w:rsidP="00A23A05">
      <w:pPr>
        <w:jc w:val="center"/>
        <w:rPr>
          <w:rFonts w:ascii="Trebuchet MS" w:hAnsi="Trebuchet MS"/>
          <w:b/>
          <w:lang w:val="es-MX"/>
        </w:rPr>
      </w:pPr>
    </w:p>
    <w:p w14:paraId="1CFCFA8D" w14:textId="77777777" w:rsidR="00A23A05" w:rsidRDefault="00A23A05" w:rsidP="00A23A05">
      <w:pPr>
        <w:jc w:val="center"/>
        <w:rPr>
          <w:rFonts w:ascii="Trebuchet MS" w:hAnsi="Trebuchet MS"/>
          <w:b/>
        </w:rPr>
      </w:pPr>
    </w:p>
    <w:p w14:paraId="3024C353" w14:textId="77777777" w:rsidR="00A23A05" w:rsidRDefault="00A23A05" w:rsidP="00A23A05">
      <w:pPr>
        <w:jc w:val="center"/>
        <w:rPr>
          <w:rFonts w:ascii="Trebuchet MS" w:hAnsi="Trebuchet MS"/>
          <w:b/>
        </w:rPr>
      </w:pPr>
    </w:p>
    <w:p w14:paraId="0D66014D" w14:textId="77777777" w:rsidR="00A23A05" w:rsidRDefault="00A23A05" w:rsidP="00A23A05">
      <w:pPr>
        <w:jc w:val="center"/>
        <w:rPr>
          <w:rFonts w:ascii="Trebuchet MS" w:hAnsi="Trebuchet MS"/>
          <w:b/>
        </w:rPr>
      </w:pPr>
    </w:p>
    <w:p w14:paraId="1D4C98A7" w14:textId="77777777" w:rsidR="00A23A05" w:rsidRDefault="00A23A05" w:rsidP="00A23A05">
      <w:pPr>
        <w:jc w:val="center"/>
        <w:rPr>
          <w:rFonts w:ascii="Trebuchet MS" w:hAnsi="Trebuchet MS"/>
          <w:b/>
        </w:rPr>
      </w:pPr>
    </w:p>
    <w:p w14:paraId="1E89028E" w14:textId="77777777" w:rsidR="00A23A05" w:rsidRDefault="00A23A05" w:rsidP="00A23A05">
      <w:pPr>
        <w:jc w:val="center"/>
        <w:rPr>
          <w:rFonts w:ascii="Trebuchet MS" w:hAnsi="Trebuchet MS"/>
          <w:b/>
        </w:rPr>
      </w:pPr>
    </w:p>
    <w:p w14:paraId="0933CACB" w14:textId="77777777" w:rsidR="00A23A05" w:rsidRDefault="00A23A05" w:rsidP="00A23A05">
      <w:pPr>
        <w:jc w:val="center"/>
        <w:rPr>
          <w:rFonts w:ascii="Trebuchet MS" w:hAnsi="Trebuchet MS"/>
          <w:b/>
        </w:rPr>
      </w:pPr>
    </w:p>
    <w:p w14:paraId="22F792FB" w14:textId="77777777" w:rsidR="00A23A05" w:rsidRDefault="00A23A05" w:rsidP="00A23A05">
      <w:pPr>
        <w:jc w:val="center"/>
        <w:rPr>
          <w:rFonts w:ascii="Trebuchet MS" w:hAnsi="Trebuchet MS"/>
          <w:b/>
        </w:rPr>
      </w:pPr>
    </w:p>
    <w:p w14:paraId="0ECE7ABB" w14:textId="77777777" w:rsidR="00A23A05" w:rsidRPr="00CD20E3" w:rsidRDefault="00A23A05" w:rsidP="00A23A05">
      <w:pPr>
        <w:jc w:val="center"/>
        <w:rPr>
          <w:rFonts w:ascii="Trebuchet MS" w:hAnsi="Trebuchet MS"/>
          <w:b/>
        </w:rPr>
      </w:pPr>
    </w:p>
    <w:p w14:paraId="6CDB0543" w14:textId="39F7095A" w:rsidR="00592F1B" w:rsidRPr="00A23A05" w:rsidRDefault="00592F1B" w:rsidP="00A23A05"/>
    <w:sectPr w:rsidR="00592F1B" w:rsidRPr="00A23A05"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23A05"/>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2150</Words>
  <Characters>11826</Characters>
  <Application>Microsoft Macintosh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2021-05-10T11:33:00Z</dcterms:created>
  <dcterms:modified xsi:type="dcterms:W3CDTF">2021-05-10T11:33:00Z</dcterms:modified>
</cp:coreProperties>
</file>