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CDE6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1A30B5AA" w14:textId="77777777" w:rsidR="0015071F" w:rsidRPr="00B65777" w:rsidRDefault="0015071F" w:rsidP="0015071F">
      <w:pPr>
        <w:spacing w:line="360" w:lineRule="auto"/>
        <w:jc w:val="center"/>
        <w:rPr>
          <w:rFonts w:ascii="Trebuchet MS" w:hAnsi="Trebuchet MS" w:cs="Arial"/>
          <w:b/>
          <w:bCs/>
          <w:caps/>
          <w:color w:val="000000"/>
        </w:rPr>
      </w:pPr>
      <w:bookmarkStart w:id="0" w:name="_GoBack"/>
      <w:bookmarkEnd w:id="0"/>
      <w:r w:rsidRPr="00B65777">
        <w:rPr>
          <w:rFonts w:ascii="Trebuchet MS" w:hAnsi="Trebuchet MS" w:cs="Arial"/>
          <w:b/>
          <w:bCs/>
          <w:caps/>
          <w:color w:val="000000"/>
        </w:rPr>
        <w:t>Apruébase un Convenio de Reconocimiento de Certificados y Títulos de Estudios de Nivel Primario y Secundario o sus Denominaciones Equivalentes, suscripto con el Gobierno de la República de Bolivia.</w:t>
      </w:r>
    </w:p>
    <w:p w14:paraId="59B5EDA2" w14:textId="77777777" w:rsidR="0015071F" w:rsidRPr="00B65777" w:rsidRDefault="0015071F" w:rsidP="0015071F">
      <w:pPr>
        <w:rPr>
          <w:rFonts w:ascii="Trebuchet MS" w:hAnsi="Trebuchet MS" w:cs="Arial"/>
          <w:b/>
          <w:bCs/>
          <w:caps/>
          <w:color w:val="000000"/>
        </w:rPr>
      </w:pPr>
    </w:p>
    <w:p w14:paraId="336A4681" w14:textId="77777777" w:rsidR="0015071F" w:rsidRDefault="0015071F" w:rsidP="0015071F">
      <w:pPr>
        <w:jc w:val="center"/>
        <w:rPr>
          <w:rFonts w:ascii="Trebuchet MS" w:hAnsi="Trebuchet MS" w:cs="Arial"/>
          <w:b/>
          <w:bCs/>
          <w:caps/>
          <w:color w:val="000000"/>
        </w:rPr>
      </w:pPr>
      <w:r w:rsidRPr="00B65777">
        <w:rPr>
          <w:rFonts w:ascii="Trebuchet MS" w:hAnsi="Trebuchet MS" w:cs="Arial"/>
          <w:b/>
          <w:bCs/>
          <w:caps/>
          <w:color w:val="000000"/>
        </w:rPr>
        <w:t>Ley Nº 25.024</w:t>
      </w:r>
    </w:p>
    <w:p w14:paraId="0F1F96DC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49EB4126" w14:textId="77777777" w:rsidR="0015071F" w:rsidRPr="00B65777" w:rsidRDefault="0015071F" w:rsidP="0015071F">
      <w:pPr>
        <w:rPr>
          <w:rFonts w:ascii="Trebuchet MS" w:hAnsi="Trebuchet MS"/>
          <w:b/>
          <w:bCs/>
          <w:color w:val="000000"/>
        </w:rPr>
      </w:pPr>
    </w:p>
    <w:p w14:paraId="612F36BB" w14:textId="77777777" w:rsidR="0015071F" w:rsidRPr="00B65777" w:rsidRDefault="0015071F" w:rsidP="0015071F">
      <w:pPr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Sancionada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B65777">
        <w:rPr>
          <w:rFonts w:ascii="Trebuchet MS" w:hAnsi="Trebuchet MS" w:cs="Arial"/>
          <w:bCs/>
          <w:color w:val="000000"/>
        </w:rPr>
        <w:t>Septiembre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23 de 1998.</w:t>
      </w:r>
    </w:p>
    <w:p w14:paraId="6B537B4C" w14:textId="77777777" w:rsidR="0015071F" w:rsidRPr="00B65777" w:rsidRDefault="0015071F" w:rsidP="0015071F">
      <w:pPr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Promulgada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bCs/>
          <w:color w:val="000000"/>
        </w:rPr>
        <w:t>Hecho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B65777">
        <w:rPr>
          <w:rFonts w:ascii="Trebuchet MS" w:hAnsi="Trebuchet MS" w:cs="Arial"/>
          <w:bCs/>
          <w:color w:val="000000"/>
        </w:rPr>
        <w:t>Octubre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20 de 1998.</w:t>
      </w:r>
    </w:p>
    <w:p w14:paraId="7CAE0ADE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3BE3D505" w14:textId="77777777" w:rsidR="0015071F" w:rsidRDefault="0015071F" w:rsidP="0015071F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  <w:r w:rsidRPr="00B65777">
        <w:rPr>
          <w:rFonts w:ascii="Trebuchet MS" w:hAnsi="Trebuchet MS" w:cs="Arial"/>
          <w:b/>
          <w:color w:val="000000"/>
        </w:rPr>
        <w:t>EL SENADO Y CÁMARA DE DIPUTADOS DE LA NACIÓN ARGENTINA REUNIDOS EN CONGRESO, ETC., SANCIONAN CON FUERZA DE LEY:</w:t>
      </w:r>
    </w:p>
    <w:p w14:paraId="2E6FE9B9" w14:textId="77777777" w:rsidR="0015071F" w:rsidRPr="00B65777" w:rsidRDefault="0015071F" w:rsidP="0015071F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</w:p>
    <w:p w14:paraId="16662DEF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color w:val="000000"/>
        </w:rPr>
      </w:pPr>
    </w:p>
    <w:p w14:paraId="68FCE77D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bCs/>
          <w:color w:val="000000"/>
        </w:rPr>
        <w:t>ARTICULO 1°-</w:t>
      </w:r>
      <w:proofErr w:type="spellStart"/>
      <w:r w:rsidRPr="00B65777">
        <w:rPr>
          <w:rFonts w:ascii="Trebuchet MS" w:hAnsi="Trebuchet MS" w:cs="Arial"/>
          <w:color w:val="000000"/>
        </w:rPr>
        <w:t>Apruébase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Reconocimiento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Certificados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Títulos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Nivel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Primario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Secundario</w:t>
      </w:r>
      <w:proofErr w:type="spellEnd"/>
      <w:r w:rsidRPr="00B65777">
        <w:rPr>
          <w:rFonts w:ascii="Trebuchet MS" w:hAnsi="Trebuchet MS" w:cs="Arial"/>
          <w:color w:val="000000"/>
        </w:rPr>
        <w:t xml:space="preserve"> o </w:t>
      </w:r>
      <w:proofErr w:type="spellStart"/>
      <w:r w:rsidRPr="00B65777">
        <w:rPr>
          <w:rFonts w:ascii="Trebuchet MS" w:hAnsi="Trebuchet MS" w:cs="Arial"/>
          <w:color w:val="000000"/>
        </w:rPr>
        <w:t>sus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Denominaciones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Equivalentes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entre el </w:t>
      </w:r>
      <w:proofErr w:type="spellStart"/>
      <w:r w:rsidRPr="00B65777">
        <w:rPr>
          <w:rFonts w:ascii="Trebuchet MS" w:hAnsi="Trebuchet MS" w:cs="Arial"/>
          <w:color w:val="000000"/>
        </w:rPr>
        <w:t>Gobierno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Argentina y el </w:t>
      </w:r>
      <w:proofErr w:type="spellStart"/>
      <w:r w:rsidRPr="00B65777">
        <w:rPr>
          <w:rFonts w:ascii="Trebuchet MS" w:hAnsi="Trebuchet MS" w:cs="Arial"/>
          <w:color w:val="000000"/>
        </w:rPr>
        <w:t>Gobierno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Bolivia, </w:t>
      </w:r>
      <w:proofErr w:type="spellStart"/>
      <w:r w:rsidRPr="00B65777">
        <w:rPr>
          <w:rFonts w:ascii="Trebuchet MS" w:hAnsi="Trebuchet MS" w:cs="Arial"/>
          <w:color w:val="000000"/>
        </w:rPr>
        <w:t>suscripto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La Paz -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Bolivia </w:t>
      </w:r>
      <w:proofErr w:type="gramStart"/>
      <w:r w:rsidRPr="00B65777">
        <w:rPr>
          <w:rFonts w:ascii="Trebuchet MS" w:hAnsi="Trebuchet MS" w:cs="Arial"/>
          <w:color w:val="000000"/>
        </w:rPr>
        <w:t>- ,</w:t>
      </w:r>
      <w:proofErr w:type="gramEnd"/>
      <w:r w:rsidRPr="00B65777">
        <w:rPr>
          <w:rFonts w:ascii="Trebuchet MS" w:hAnsi="Trebuchet MS" w:cs="Arial"/>
          <w:color w:val="000000"/>
        </w:rPr>
        <w:t xml:space="preserve"> el 19 de </w:t>
      </w:r>
      <w:proofErr w:type="spellStart"/>
      <w:r w:rsidRPr="00B65777">
        <w:rPr>
          <w:rFonts w:ascii="Trebuchet MS" w:hAnsi="Trebuchet MS" w:cs="Arial"/>
          <w:color w:val="000000"/>
        </w:rPr>
        <w:t>noviembre</w:t>
      </w:r>
      <w:proofErr w:type="spellEnd"/>
      <w:r w:rsidRPr="00B65777">
        <w:rPr>
          <w:rFonts w:ascii="Trebuchet MS" w:hAnsi="Trebuchet MS" w:cs="Arial"/>
          <w:color w:val="000000"/>
        </w:rPr>
        <w:t xml:space="preserve"> de 1996,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consta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diez</w:t>
      </w:r>
      <w:proofErr w:type="spellEnd"/>
      <w:r w:rsidRPr="00B65777">
        <w:rPr>
          <w:rFonts w:ascii="Trebuchet MS" w:hAnsi="Trebuchet MS" w:cs="Arial"/>
          <w:color w:val="000000"/>
        </w:rPr>
        <w:t xml:space="preserve"> (10) </w:t>
      </w:r>
      <w:proofErr w:type="spellStart"/>
      <w:r w:rsidRPr="00B65777">
        <w:rPr>
          <w:rFonts w:ascii="Trebuchet MS" w:hAnsi="Trebuchet MS" w:cs="Arial"/>
          <w:color w:val="000000"/>
        </w:rPr>
        <w:t>artículos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un (1) </w:t>
      </w:r>
      <w:proofErr w:type="spellStart"/>
      <w:r w:rsidRPr="00B65777">
        <w:rPr>
          <w:rFonts w:ascii="Trebuchet MS" w:hAnsi="Trebuchet MS" w:cs="Arial"/>
          <w:color w:val="000000"/>
        </w:rPr>
        <w:t>anexo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cuya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fotocopia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autenticada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forma parte de la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ley.</w:t>
      </w:r>
    </w:p>
    <w:p w14:paraId="4949930E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269B6877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  <w:proofErr w:type="gramStart"/>
      <w:r w:rsidRPr="00B65777">
        <w:rPr>
          <w:rFonts w:ascii="Trebuchet MS" w:hAnsi="Trebuchet MS" w:cs="Arial"/>
          <w:bCs/>
          <w:color w:val="000000"/>
        </w:rPr>
        <w:t>ARTICULO 2° -</w:t>
      </w:r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Comuníquese</w:t>
      </w:r>
      <w:proofErr w:type="spellEnd"/>
      <w:r w:rsidRPr="00B65777">
        <w:rPr>
          <w:rFonts w:ascii="Trebuchet MS" w:hAnsi="Trebuchet MS" w:cs="Arial"/>
          <w:color w:val="000000"/>
        </w:rPr>
        <w:t xml:space="preserve"> al </w:t>
      </w:r>
      <w:proofErr w:type="spellStart"/>
      <w:r w:rsidRPr="00B65777">
        <w:rPr>
          <w:rFonts w:ascii="Trebuchet MS" w:hAnsi="Trebuchet MS" w:cs="Arial"/>
          <w:color w:val="000000"/>
        </w:rPr>
        <w:t>Poder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Ejecutivo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Nacional</w:t>
      </w:r>
      <w:proofErr w:type="spellEnd"/>
      <w:r w:rsidRPr="00B65777">
        <w:rPr>
          <w:rFonts w:ascii="Trebuchet MS" w:hAnsi="Trebuchet MS" w:cs="Arial"/>
          <w:color w:val="000000"/>
        </w:rPr>
        <w:t>.</w:t>
      </w:r>
      <w:proofErr w:type="gramEnd"/>
    </w:p>
    <w:p w14:paraId="330351AE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21615FBF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>DADA EN LA SALA DE SESIONES DEL CONGRESO ARGENTINO, EN BUENOS AIRES A LOS VEINTITRES DIAS DEL MES DE SEPTIEMBRE DEL AÑO MIL NOVECIENTOS NOVENTA Y OCHO.</w:t>
      </w:r>
    </w:p>
    <w:p w14:paraId="2FA2EC91" w14:textId="77777777" w:rsidR="0015071F" w:rsidRPr="00B65777" w:rsidRDefault="0015071F" w:rsidP="0015071F">
      <w:pPr>
        <w:spacing w:line="360" w:lineRule="auto"/>
        <w:jc w:val="both"/>
        <w:rPr>
          <w:rFonts w:ascii="Trebuchet MS" w:hAnsi="Trebuchet MS" w:cs="Arial"/>
          <w:color w:val="000000"/>
        </w:rPr>
      </w:pPr>
    </w:p>
    <w:p w14:paraId="185A49C6" w14:textId="77777777" w:rsidR="0015071F" w:rsidRPr="00B65777" w:rsidRDefault="0015071F" w:rsidP="0015071F">
      <w:pPr>
        <w:spacing w:line="360" w:lineRule="auto"/>
        <w:jc w:val="center"/>
        <w:rPr>
          <w:rFonts w:ascii="Trebuchet MS" w:hAnsi="Trebuchet MS" w:cs="Arial"/>
          <w:b/>
          <w:bCs/>
          <w:color w:val="000000"/>
        </w:rPr>
      </w:pPr>
      <w:r w:rsidRPr="00B65777">
        <w:rPr>
          <w:rFonts w:ascii="Trebuchet MS" w:hAnsi="Trebuchet MS" w:cs="Arial"/>
          <w:b/>
          <w:bCs/>
          <w:color w:val="000000"/>
        </w:rPr>
        <w:t>CONVENIO DE RECONOCIMIENTO DE CERTIFICADOS Y TÍTULOS DE ESTUDIOS DE NIVEL PRIMARIO Y SECUNDARIO O SUS DENOMINACIONES EQUIVALENTES ENTRE EL GOBIERNO DE LA REPÚBLICA ARGENTINA Y EL GOBIERNO DE LA REPÚBLICA DE BOLIVIA</w:t>
      </w:r>
    </w:p>
    <w:p w14:paraId="5ACCF543" w14:textId="77777777" w:rsidR="0015071F" w:rsidRPr="00B65777" w:rsidRDefault="0015071F" w:rsidP="0015071F">
      <w:pPr>
        <w:jc w:val="both"/>
        <w:rPr>
          <w:rFonts w:ascii="Trebuchet MS" w:hAnsi="Trebuchet MS" w:cs="Arial"/>
          <w:bCs/>
          <w:color w:val="000000"/>
        </w:rPr>
      </w:pPr>
    </w:p>
    <w:p w14:paraId="03E9FE5C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Los </w:t>
      </w:r>
      <w:proofErr w:type="spellStart"/>
      <w:r w:rsidRPr="00B65777">
        <w:rPr>
          <w:rFonts w:ascii="Trebuchet MS" w:hAnsi="Trebuchet MS" w:cs="Arial"/>
          <w:color w:val="000000"/>
        </w:rPr>
        <w:t>Gobiernos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Argentina y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Bolivia, en </w:t>
      </w:r>
      <w:proofErr w:type="spellStart"/>
      <w:r w:rsidRPr="00B65777">
        <w:rPr>
          <w:rFonts w:ascii="Trebuchet MS" w:hAnsi="Trebuchet MS" w:cs="Arial"/>
          <w:color w:val="000000"/>
        </w:rPr>
        <w:t>adelante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denominados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>;</w:t>
      </w:r>
    </w:p>
    <w:p w14:paraId="42CFBBEE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36696F41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En </w:t>
      </w:r>
      <w:proofErr w:type="spellStart"/>
      <w:r w:rsidRPr="00B65777">
        <w:rPr>
          <w:rFonts w:ascii="Trebuchet MS" w:hAnsi="Trebuchet MS" w:cs="Arial"/>
          <w:color w:val="000000"/>
        </w:rPr>
        <w:t>virtud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 </w:t>
      </w:r>
      <w:proofErr w:type="spellStart"/>
      <w:r w:rsidRPr="00B65777">
        <w:rPr>
          <w:rFonts w:ascii="Trebuchet MS" w:hAnsi="Trebuchet MS" w:cs="Arial"/>
          <w:color w:val="000000"/>
        </w:rPr>
        <w:t>establecido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artículo</w:t>
      </w:r>
      <w:proofErr w:type="spellEnd"/>
      <w:r w:rsidRPr="00B65777">
        <w:rPr>
          <w:rFonts w:ascii="Trebuchet MS" w:hAnsi="Trebuchet MS" w:cs="Arial"/>
          <w:color w:val="000000"/>
        </w:rPr>
        <w:t xml:space="preserve"> V </w:t>
      </w:r>
      <w:proofErr w:type="spellStart"/>
      <w:r w:rsidRPr="00B65777">
        <w:rPr>
          <w:rFonts w:ascii="Trebuchet MS" w:hAnsi="Trebuchet MS" w:cs="Arial"/>
          <w:color w:val="000000"/>
        </w:rPr>
        <w:t>apartado</w:t>
      </w:r>
      <w:proofErr w:type="spellEnd"/>
      <w:r w:rsidRPr="00B65777">
        <w:rPr>
          <w:rFonts w:ascii="Trebuchet MS" w:hAnsi="Trebuchet MS" w:cs="Arial"/>
          <w:color w:val="000000"/>
        </w:rPr>
        <w:t xml:space="preserve"> "c", del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Cooperación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Cultural, </w:t>
      </w:r>
      <w:proofErr w:type="spellStart"/>
      <w:r w:rsidRPr="00B65777">
        <w:rPr>
          <w:rFonts w:ascii="Trebuchet MS" w:hAnsi="Trebuchet MS" w:cs="Arial"/>
          <w:color w:val="000000"/>
        </w:rPr>
        <w:t>Científica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Técnica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suscripto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Buenos Aires, el 12 de Julio de 1971,y en vigor </w:t>
      </w:r>
      <w:proofErr w:type="spellStart"/>
      <w:r w:rsidRPr="00B65777">
        <w:rPr>
          <w:rFonts w:ascii="Trebuchet MS" w:hAnsi="Trebuchet MS" w:cs="Arial"/>
          <w:color w:val="000000"/>
        </w:rPr>
        <w:t>desde</w:t>
      </w:r>
      <w:proofErr w:type="spellEnd"/>
      <w:r w:rsidRPr="00B65777">
        <w:rPr>
          <w:rFonts w:ascii="Trebuchet MS" w:hAnsi="Trebuchet MS" w:cs="Arial"/>
          <w:color w:val="000000"/>
        </w:rPr>
        <w:t xml:space="preserve"> el 17 de </w:t>
      </w:r>
      <w:proofErr w:type="spellStart"/>
      <w:r w:rsidRPr="00B65777">
        <w:rPr>
          <w:rFonts w:ascii="Trebuchet MS" w:hAnsi="Trebuchet MS" w:cs="Arial"/>
          <w:color w:val="000000"/>
        </w:rPr>
        <w:t>febrero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1972;</w:t>
      </w:r>
    </w:p>
    <w:p w14:paraId="05DDE9A2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2D58973D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Reafirmando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deseos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sus</w:t>
      </w:r>
      <w:proofErr w:type="spellEnd"/>
      <w:r w:rsidRPr="00B65777">
        <w:rPr>
          <w:rFonts w:ascii="Trebuchet MS" w:hAnsi="Trebuchet MS" w:cs="Arial"/>
          <w:color w:val="000000"/>
        </w:rPr>
        <w:t xml:space="preserve"> pueblos </w:t>
      </w:r>
      <w:proofErr w:type="spellStart"/>
      <w:r w:rsidRPr="00B65777">
        <w:rPr>
          <w:rFonts w:ascii="Trebuchet MS" w:hAnsi="Trebuchet MS" w:cs="Arial"/>
          <w:color w:val="000000"/>
        </w:rPr>
        <w:t>continúen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estrechando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históricos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fraternos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lazos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cooperación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amistad</w:t>
      </w:r>
      <w:proofErr w:type="spellEnd"/>
      <w:r w:rsidRPr="00B65777">
        <w:rPr>
          <w:rFonts w:ascii="Trebuchet MS" w:hAnsi="Trebuchet MS" w:cs="Arial"/>
          <w:color w:val="000000"/>
        </w:rPr>
        <w:t>:</w:t>
      </w:r>
    </w:p>
    <w:p w14:paraId="3AAEB928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5C01FDA2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Conscientes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gramStart"/>
      <w:r w:rsidRPr="00B65777">
        <w:rPr>
          <w:rFonts w:ascii="Trebuchet MS" w:hAnsi="Trebuchet MS" w:cs="Arial"/>
          <w:color w:val="000000"/>
        </w:rPr>
        <w:t>un</w:t>
      </w:r>
      <w:proofErr w:type="gramEnd"/>
      <w:r w:rsidRPr="00B65777">
        <w:rPr>
          <w:rFonts w:ascii="Trebuchet MS" w:hAnsi="Trebuchet MS" w:cs="Arial"/>
          <w:color w:val="000000"/>
        </w:rPr>
        <w:t xml:space="preserve"> factor fundamental en el </w:t>
      </w:r>
      <w:proofErr w:type="spellStart"/>
      <w:r w:rsidRPr="00B65777">
        <w:rPr>
          <w:rFonts w:ascii="Trebuchet MS" w:hAnsi="Trebuchet MS" w:cs="Arial"/>
          <w:color w:val="000000"/>
        </w:rPr>
        <w:t>escenario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procesos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integración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regional:</w:t>
      </w:r>
    </w:p>
    <w:p w14:paraId="536C225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766E526C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Animados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convicción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resulta</w:t>
      </w:r>
      <w:proofErr w:type="spellEnd"/>
      <w:r w:rsidRPr="00B65777">
        <w:rPr>
          <w:rFonts w:ascii="Trebuchet MS" w:hAnsi="Trebuchet MS" w:cs="Arial"/>
          <w:color w:val="000000"/>
        </w:rPr>
        <w:t xml:space="preserve"> fundamental </w:t>
      </w:r>
      <w:proofErr w:type="spellStart"/>
      <w:r w:rsidRPr="00B65777">
        <w:rPr>
          <w:rFonts w:ascii="Trebuchet MS" w:hAnsi="Trebuchet MS" w:cs="Arial"/>
          <w:color w:val="000000"/>
        </w:rPr>
        <w:t>promover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desarrollo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educativo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medio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gramStart"/>
      <w:r w:rsidRPr="00B65777">
        <w:rPr>
          <w:rFonts w:ascii="Trebuchet MS" w:hAnsi="Trebuchet MS" w:cs="Arial"/>
          <w:color w:val="000000"/>
        </w:rPr>
        <w:t>un</w:t>
      </w:r>
      <w:proofErr w:type="gram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proceso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integración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armónico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dinámico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tendiente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a </w:t>
      </w:r>
      <w:proofErr w:type="spellStart"/>
      <w:r w:rsidRPr="00B65777">
        <w:rPr>
          <w:rFonts w:ascii="Trebuchet MS" w:hAnsi="Trebuchet MS" w:cs="Arial"/>
          <w:color w:val="000000"/>
        </w:rPr>
        <w:t>facilitar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circulación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conocimiento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entre ambos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>:</w:t>
      </w:r>
    </w:p>
    <w:p w14:paraId="015CEBE1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64D1C6EA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Considerando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necesidad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llegar</w:t>
      </w:r>
      <w:proofErr w:type="spellEnd"/>
      <w:r w:rsidRPr="00B65777">
        <w:rPr>
          <w:rFonts w:ascii="Trebuchet MS" w:hAnsi="Trebuchet MS" w:cs="Arial"/>
          <w:color w:val="000000"/>
        </w:rPr>
        <w:t xml:space="preserve"> a </w:t>
      </w:r>
      <w:proofErr w:type="gramStart"/>
      <w:r w:rsidRPr="00B65777">
        <w:rPr>
          <w:rFonts w:ascii="Trebuchet MS" w:hAnsi="Trebuchet MS" w:cs="Arial"/>
          <w:color w:val="000000"/>
        </w:rPr>
        <w:t>un</w:t>
      </w:r>
      <w:proofErr w:type="gram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acuerdo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común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lo </w:t>
      </w:r>
      <w:proofErr w:type="spellStart"/>
      <w:r w:rsidRPr="00B65777">
        <w:rPr>
          <w:rFonts w:ascii="Trebuchet MS" w:hAnsi="Trebuchet MS" w:cs="Arial"/>
          <w:color w:val="000000"/>
        </w:rPr>
        <w:t>relativo</w:t>
      </w:r>
      <w:proofErr w:type="spellEnd"/>
      <w:r w:rsidRPr="00B65777">
        <w:rPr>
          <w:rFonts w:ascii="Trebuchet MS" w:hAnsi="Trebuchet MS" w:cs="Arial"/>
          <w:color w:val="000000"/>
        </w:rPr>
        <w:t xml:space="preserve"> al </w:t>
      </w:r>
      <w:proofErr w:type="spellStart"/>
      <w:r w:rsidRPr="00B65777">
        <w:rPr>
          <w:rFonts w:ascii="Trebuchet MS" w:hAnsi="Trebuchet MS" w:cs="Arial"/>
          <w:color w:val="000000"/>
        </w:rPr>
        <w:t>reconocimiento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equiparación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certificados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títulos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primarios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secundarios</w:t>
      </w:r>
      <w:proofErr w:type="spellEnd"/>
      <w:r w:rsidRPr="00B65777">
        <w:rPr>
          <w:rFonts w:ascii="Trebuchet MS" w:hAnsi="Trebuchet MS" w:cs="Arial"/>
          <w:color w:val="000000"/>
        </w:rPr>
        <w:t xml:space="preserve"> o </w:t>
      </w:r>
      <w:proofErr w:type="spellStart"/>
      <w:r w:rsidRPr="00B65777">
        <w:rPr>
          <w:rFonts w:ascii="Trebuchet MS" w:hAnsi="Trebuchet MS" w:cs="Arial"/>
          <w:color w:val="000000"/>
        </w:rPr>
        <w:t>sus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denominaciones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equivalentes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cursados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cualquiera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dos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específicamente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lo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concierne</w:t>
      </w:r>
      <w:proofErr w:type="spellEnd"/>
      <w:r w:rsidRPr="00B65777">
        <w:rPr>
          <w:rFonts w:ascii="Trebuchet MS" w:hAnsi="Trebuchet MS" w:cs="Arial"/>
          <w:color w:val="000000"/>
        </w:rPr>
        <w:t xml:space="preserve"> a </w:t>
      </w:r>
      <w:proofErr w:type="spellStart"/>
      <w:r w:rsidRPr="00B65777">
        <w:rPr>
          <w:rFonts w:ascii="Trebuchet MS" w:hAnsi="Trebuchet MS" w:cs="Arial"/>
          <w:color w:val="000000"/>
        </w:rPr>
        <w:t>su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validez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academice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acuerdan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suscribir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>:</w:t>
      </w:r>
    </w:p>
    <w:p w14:paraId="5EC8F758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5EC5C555" w14:textId="77777777" w:rsidR="0015071F" w:rsidRPr="00B65777" w:rsidRDefault="0015071F" w:rsidP="0015071F">
      <w:pPr>
        <w:jc w:val="both"/>
        <w:rPr>
          <w:rFonts w:ascii="Trebuchet MS" w:hAnsi="Trebuchet MS" w:cs="Arial"/>
          <w:bCs/>
          <w:color w:val="000000"/>
        </w:rPr>
      </w:pPr>
    </w:p>
    <w:p w14:paraId="643029F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1</w:t>
      </w:r>
    </w:p>
    <w:p w14:paraId="26C6CBA3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Las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reconocerán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Primaria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Secundaria</w:t>
      </w:r>
      <w:proofErr w:type="spellEnd"/>
      <w:r w:rsidRPr="00B65777">
        <w:rPr>
          <w:rFonts w:ascii="Trebuchet MS" w:hAnsi="Trebuchet MS" w:cs="Arial"/>
          <w:color w:val="000000"/>
        </w:rPr>
        <w:t xml:space="preserve"> o </w:t>
      </w:r>
      <w:proofErr w:type="spellStart"/>
      <w:r w:rsidRPr="00B65777">
        <w:rPr>
          <w:rFonts w:ascii="Trebuchet MS" w:hAnsi="Trebuchet MS" w:cs="Arial"/>
          <w:color w:val="000000"/>
        </w:rPr>
        <w:t>sus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denominaciones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equivalentes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cursados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en el </w:t>
      </w:r>
      <w:proofErr w:type="spellStart"/>
      <w:r w:rsidRPr="00B65777">
        <w:rPr>
          <w:rFonts w:ascii="Trebuchet MS" w:hAnsi="Trebuchet MS" w:cs="Arial"/>
          <w:color w:val="000000"/>
        </w:rPr>
        <w:t>territorio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cualquiera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signatarios</w:t>
      </w:r>
      <w:proofErr w:type="spellEnd"/>
      <w:r w:rsidRPr="00B65777">
        <w:rPr>
          <w:rFonts w:ascii="Trebuchet MS" w:hAnsi="Trebuchet MS" w:cs="Arial"/>
          <w:color w:val="000000"/>
        </w:rPr>
        <w:t xml:space="preserve">, y </w:t>
      </w:r>
      <w:proofErr w:type="spellStart"/>
      <w:r w:rsidRPr="00B65777">
        <w:rPr>
          <w:rFonts w:ascii="Trebuchet MS" w:hAnsi="Trebuchet MS" w:cs="Arial"/>
          <w:color w:val="000000"/>
        </w:rPr>
        <w:t>otorgarán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validez</w:t>
      </w:r>
      <w:proofErr w:type="spellEnd"/>
      <w:r w:rsidRPr="00B65777">
        <w:rPr>
          <w:rFonts w:ascii="Trebuchet MS" w:hAnsi="Trebuchet MS" w:cs="Arial"/>
          <w:color w:val="000000"/>
        </w:rPr>
        <w:t xml:space="preserve"> a los </w:t>
      </w:r>
      <w:proofErr w:type="spellStart"/>
      <w:r w:rsidRPr="00B65777">
        <w:rPr>
          <w:rFonts w:ascii="Trebuchet MS" w:hAnsi="Trebuchet MS" w:cs="Arial"/>
          <w:color w:val="000000"/>
        </w:rPr>
        <w:t>Certificados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Títulos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acrediten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expedidos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Instituciones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oficialmente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reconocidas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Estados</w:t>
      </w:r>
      <w:proofErr w:type="spellEnd"/>
      <w:r w:rsidRPr="00B65777">
        <w:rPr>
          <w:rFonts w:ascii="Trebuchet MS" w:hAnsi="Trebuchet MS" w:cs="Arial"/>
          <w:color w:val="000000"/>
        </w:rPr>
        <w:t xml:space="preserve">, en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mismas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condiciones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país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origen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establece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para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cursantes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o </w:t>
      </w:r>
      <w:proofErr w:type="spellStart"/>
      <w:r w:rsidRPr="00B65777">
        <w:rPr>
          <w:rFonts w:ascii="Trebuchet MS" w:hAnsi="Trebuchet MS" w:cs="Arial"/>
          <w:color w:val="000000"/>
        </w:rPr>
        <w:t>egresados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dichas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Instituciones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suprimiéndose</w:t>
      </w:r>
      <w:proofErr w:type="spellEnd"/>
      <w:r w:rsidRPr="00B65777">
        <w:rPr>
          <w:rFonts w:ascii="Trebuchet MS" w:hAnsi="Trebuchet MS" w:cs="Arial"/>
          <w:color w:val="000000"/>
        </w:rPr>
        <w:t xml:space="preserve"> en ambos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exámenes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convalidación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materias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nacionales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337EFD10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29BF284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2</w:t>
      </w:r>
    </w:p>
    <w:p w14:paraId="257900FD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Las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reconocerán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Secundaria</w:t>
      </w:r>
      <w:proofErr w:type="spellEnd"/>
      <w:r w:rsidRPr="00B65777">
        <w:rPr>
          <w:rFonts w:ascii="Trebuchet MS" w:hAnsi="Trebuchet MS" w:cs="Arial"/>
          <w:color w:val="000000"/>
        </w:rPr>
        <w:t xml:space="preserve"> con </w:t>
      </w:r>
      <w:proofErr w:type="spellStart"/>
      <w:r w:rsidRPr="00B65777">
        <w:rPr>
          <w:rFonts w:ascii="Trebuchet MS" w:hAnsi="Trebuchet MS" w:cs="Arial"/>
          <w:color w:val="000000"/>
        </w:rPr>
        <w:t>orientación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técnica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otorgarán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validez</w:t>
      </w:r>
      <w:proofErr w:type="spellEnd"/>
      <w:r w:rsidRPr="00B65777">
        <w:rPr>
          <w:rFonts w:ascii="Trebuchet MS" w:hAnsi="Trebuchet MS" w:cs="Arial"/>
          <w:color w:val="000000"/>
        </w:rPr>
        <w:t xml:space="preserve"> a los </w:t>
      </w:r>
      <w:proofErr w:type="spellStart"/>
      <w:r w:rsidRPr="00B65777">
        <w:rPr>
          <w:rFonts w:ascii="Trebuchet MS" w:hAnsi="Trebuchet MS" w:cs="Arial"/>
          <w:color w:val="000000"/>
        </w:rPr>
        <w:t>certificados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acrediten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dichos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expedidos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oficialmente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reconocidos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Estados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únicamente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al </w:t>
      </w:r>
      <w:proofErr w:type="spellStart"/>
      <w:r w:rsidRPr="00B65777">
        <w:rPr>
          <w:rFonts w:ascii="Trebuchet MS" w:hAnsi="Trebuchet MS" w:cs="Arial"/>
          <w:color w:val="000000"/>
        </w:rPr>
        <w:t>nivel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secundario</w:t>
      </w:r>
      <w:proofErr w:type="spellEnd"/>
      <w:r w:rsidRPr="00B65777">
        <w:rPr>
          <w:rFonts w:ascii="Trebuchet MS" w:hAnsi="Trebuchet MS" w:cs="Arial"/>
          <w:color w:val="000000"/>
        </w:rPr>
        <w:t xml:space="preserve"> sin </w:t>
      </w:r>
      <w:proofErr w:type="spellStart"/>
      <w:r w:rsidRPr="00B65777">
        <w:rPr>
          <w:rFonts w:ascii="Trebuchet MS" w:hAnsi="Trebuchet MS" w:cs="Arial"/>
          <w:color w:val="000000"/>
        </w:rPr>
        <w:t>indicación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especificidad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alguna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2E27B18B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43D2EDD9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3</w:t>
      </w:r>
    </w:p>
    <w:p w14:paraId="0DFB7B32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lastRenderedPageBreak/>
        <w:t xml:space="preserve">El </w:t>
      </w:r>
      <w:proofErr w:type="spellStart"/>
      <w:r w:rsidRPr="00B65777">
        <w:rPr>
          <w:rFonts w:ascii="Trebuchet MS" w:hAnsi="Trebuchet MS" w:cs="Arial"/>
          <w:color w:val="000000"/>
        </w:rPr>
        <w:t>reconocimiento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se </w:t>
      </w:r>
      <w:proofErr w:type="spellStart"/>
      <w:r w:rsidRPr="00B65777">
        <w:rPr>
          <w:rFonts w:ascii="Trebuchet MS" w:hAnsi="Trebuchet MS" w:cs="Arial"/>
          <w:color w:val="000000"/>
        </w:rPr>
        <w:t>realizará</w:t>
      </w:r>
      <w:proofErr w:type="spellEnd"/>
      <w:r w:rsidRPr="00B65777">
        <w:rPr>
          <w:rFonts w:ascii="Trebuchet MS" w:hAnsi="Trebuchet MS" w:cs="Arial"/>
          <w:color w:val="000000"/>
        </w:rPr>
        <w:t xml:space="preserve"> a los </w:t>
      </w:r>
      <w:proofErr w:type="spellStart"/>
      <w:r w:rsidRPr="00B65777">
        <w:rPr>
          <w:rFonts w:ascii="Trebuchet MS" w:hAnsi="Trebuchet MS" w:cs="Arial"/>
          <w:color w:val="000000"/>
        </w:rPr>
        <w:t>efectos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prosecución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estudios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sobre</w:t>
      </w:r>
      <w:proofErr w:type="spellEnd"/>
      <w:r w:rsidRPr="00B65777">
        <w:rPr>
          <w:rFonts w:ascii="Trebuchet MS" w:hAnsi="Trebuchet MS" w:cs="Arial"/>
          <w:color w:val="000000"/>
        </w:rPr>
        <w:t xml:space="preserve"> la base del </w:t>
      </w:r>
      <w:proofErr w:type="spellStart"/>
      <w:r w:rsidRPr="00B65777">
        <w:rPr>
          <w:rFonts w:ascii="Trebuchet MS" w:hAnsi="Trebuchet MS" w:cs="Arial"/>
          <w:color w:val="000000"/>
        </w:rPr>
        <w:t>año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lectivo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aprobado</w:t>
      </w:r>
      <w:proofErr w:type="spellEnd"/>
      <w:r w:rsidRPr="00B65777">
        <w:rPr>
          <w:rFonts w:ascii="Trebuchet MS" w:hAnsi="Trebuchet MS" w:cs="Arial"/>
          <w:color w:val="000000"/>
        </w:rPr>
        <w:t xml:space="preserve">, de </w:t>
      </w:r>
      <w:proofErr w:type="spellStart"/>
      <w:r w:rsidRPr="00B65777">
        <w:rPr>
          <w:rFonts w:ascii="Trebuchet MS" w:hAnsi="Trebuchet MS" w:cs="Arial"/>
          <w:color w:val="000000"/>
        </w:rPr>
        <w:t>acuerdo</w:t>
      </w:r>
      <w:proofErr w:type="spellEnd"/>
      <w:r w:rsidRPr="00B65777">
        <w:rPr>
          <w:rFonts w:ascii="Trebuchet MS" w:hAnsi="Trebuchet MS" w:cs="Arial"/>
          <w:color w:val="000000"/>
        </w:rPr>
        <w:t xml:space="preserve"> con la </w:t>
      </w:r>
      <w:proofErr w:type="spellStart"/>
      <w:r w:rsidRPr="00B65777">
        <w:rPr>
          <w:rFonts w:ascii="Trebuchet MS" w:hAnsi="Trebuchet MS" w:cs="Arial"/>
          <w:color w:val="000000"/>
        </w:rPr>
        <w:t>Tabla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Equivalencias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figura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como</w:t>
      </w:r>
      <w:proofErr w:type="spellEnd"/>
      <w:r w:rsidRPr="00B65777">
        <w:rPr>
          <w:rFonts w:ascii="Trebuchet MS" w:hAnsi="Trebuchet MS" w:cs="Arial"/>
          <w:color w:val="000000"/>
        </w:rPr>
        <w:t xml:space="preserve"> ANEXO I, </w:t>
      </w:r>
      <w:proofErr w:type="spellStart"/>
      <w:r w:rsidRPr="00B65777">
        <w:rPr>
          <w:rFonts w:ascii="Trebuchet MS" w:hAnsi="Trebuchet MS" w:cs="Arial"/>
          <w:color w:val="000000"/>
        </w:rPr>
        <w:t>considerada</w:t>
      </w:r>
      <w:proofErr w:type="spellEnd"/>
      <w:r w:rsidRPr="00B65777">
        <w:rPr>
          <w:rFonts w:ascii="Trebuchet MS" w:hAnsi="Trebuchet MS" w:cs="Arial"/>
          <w:color w:val="000000"/>
        </w:rPr>
        <w:t xml:space="preserve"> parte </w:t>
      </w:r>
      <w:proofErr w:type="spellStart"/>
      <w:r w:rsidRPr="00B65777">
        <w:rPr>
          <w:rFonts w:ascii="Trebuchet MS" w:hAnsi="Trebuchet MS" w:cs="Arial"/>
          <w:color w:val="000000"/>
        </w:rPr>
        <w:t>integrante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03B1ED15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5BE0EFC8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4</w:t>
      </w:r>
    </w:p>
    <w:p w14:paraId="5F5BAB7D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Este </w:t>
      </w:r>
      <w:proofErr w:type="spellStart"/>
      <w:r w:rsidRPr="00B65777">
        <w:rPr>
          <w:rFonts w:ascii="Trebuchet MS" w:hAnsi="Trebuchet MS" w:cs="Arial"/>
          <w:color w:val="000000"/>
        </w:rPr>
        <w:t>reconocimiento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se </w:t>
      </w:r>
      <w:proofErr w:type="spellStart"/>
      <w:r w:rsidRPr="00B65777">
        <w:rPr>
          <w:rFonts w:ascii="Trebuchet MS" w:hAnsi="Trebuchet MS" w:cs="Arial"/>
          <w:color w:val="000000"/>
        </w:rPr>
        <w:t>efectuará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sobre</w:t>
      </w:r>
      <w:proofErr w:type="spellEnd"/>
      <w:r w:rsidRPr="00B65777">
        <w:rPr>
          <w:rFonts w:ascii="Trebuchet MS" w:hAnsi="Trebuchet MS" w:cs="Arial"/>
          <w:color w:val="000000"/>
        </w:rPr>
        <w:t xml:space="preserve"> la base de la </w:t>
      </w:r>
      <w:proofErr w:type="spellStart"/>
      <w:r w:rsidRPr="00B65777">
        <w:rPr>
          <w:rFonts w:ascii="Trebuchet MS" w:hAnsi="Trebuchet MS" w:cs="Arial"/>
          <w:color w:val="000000"/>
        </w:rPr>
        <w:t>Tabla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Equivalencias</w:t>
      </w:r>
      <w:proofErr w:type="spellEnd"/>
      <w:r w:rsidRPr="00B65777">
        <w:rPr>
          <w:rFonts w:ascii="Trebuchet MS" w:hAnsi="Trebuchet MS" w:cs="Arial"/>
          <w:color w:val="000000"/>
        </w:rPr>
        <w:t xml:space="preserve">, la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podrá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complementada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oportunamente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tabla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adicional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permitirá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equiparar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distintas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situaciones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academices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originadas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aplicación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regímenes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evaluación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promoción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5ACEC076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48BA57D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5</w:t>
      </w:r>
    </w:p>
    <w:p w14:paraId="2FC8BF4E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Con el </w:t>
      </w:r>
      <w:proofErr w:type="spellStart"/>
      <w:r w:rsidRPr="00B65777">
        <w:rPr>
          <w:rFonts w:ascii="Trebuchet MS" w:hAnsi="Trebuchet MS" w:cs="Arial"/>
          <w:color w:val="000000"/>
        </w:rPr>
        <w:t>objeto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establecer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denominaciones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equivalentes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niveles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signatarios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armonizar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planes de </w:t>
      </w:r>
      <w:proofErr w:type="spellStart"/>
      <w:r w:rsidRPr="00B65777">
        <w:rPr>
          <w:rFonts w:ascii="Trebuchet MS" w:hAnsi="Trebuchet MS" w:cs="Arial"/>
          <w:color w:val="000000"/>
        </w:rPr>
        <w:t>estudio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identificar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mecanismos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administrativos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faciliten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desarrollo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 </w:t>
      </w:r>
      <w:proofErr w:type="spellStart"/>
      <w:r w:rsidRPr="00B65777">
        <w:rPr>
          <w:rFonts w:ascii="Trebuchet MS" w:hAnsi="Trebuchet MS" w:cs="Arial"/>
          <w:color w:val="000000"/>
        </w:rPr>
        <w:t>establecido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crear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condiciones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favorezcan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adaptación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estudiantes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en el </w:t>
      </w:r>
      <w:proofErr w:type="spellStart"/>
      <w:r w:rsidRPr="00B65777">
        <w:rPr>
          <w:rFonts w:ascii="Trebuchet MS" w:hAnsi="Trebuchet MS" w:cs="Arial"/>
          <w:color w:val="000000"/>
        </w:rPr>
        <w:t>país</w:t>
      </w:r>
      <w:proofErr w:type="spellEnd"/>
      <w:r w:rsidRPr="00B65777">
        <w:rPr>
          <w:rFonts w:ascii="Trebuchet MS" w:hAnsi="Trebuchet MS" w:cs="Arial"/>
          <w:color w:val="000000"/>
        </w:rPr>
        <w:t xml:space="preserve"> receptor, resolver </w:t>
      </w:r>
      <w:proofErr w:type="spellStart"/>
      <w:r w:rsidRPr="00B65777">
        <w:rPr>
          <w:rFonts w:ascii="Trebuchet MS" w:hAnsi="Trebuchet MS" w:cs="Arial"/>
          <w:color w:val="000000"/>
        </w:rPr>
        <w:t>aquellas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situaciones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no </w:t>
      </w:r>
      <w:proofErr w:type="spellStart"/>
      <w:r w:rsidRPr="00B65777">
        <w:rPr>
          <w:rFonts w:ascii="Trebuchet MS" w:hAnsi="Trebuchet MS" w:cs="Arial"/>
          <w:color w:val="000000"/>
        </w:rPr>
        <w:t>fuesen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contempladas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Tablas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Equivalencias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intervenir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los </w:t>
      </w:r>
      <w:proofErr w:type="spellStart"/>
      <w:r w:rsidRPr="00B65777">
        <w:rPr>
          <w:rFonts w:ascii="Trebuchet MS" w:hAnsi="Trebuchet MS" w:cs="Arial"/>
          <w:color w:val="000000"/>
        </w:rPr>
        <w:t>casos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equivalencias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se </w:t>
      </w:r>
      <w:proofErr w:type="spellStart"/>
      <w:r w:rsidRPr="00B65777">
        <w:rPr>
          <w:rFonts w:ascii="Trebuchet MS" w:hAnsi="Trebuchet MS" w:cs="Arial"/>
          <w:color w:val="000000"/>
        </w:rPr>
        <w:t>originen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aplicación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reformas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educativas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marcha</w:t>
      </w:r>
      <w:proofErr w:type="spellEnd"/>
      <w:r w:rsidRPr="00B65777">
        <w:rPr>
          <w:rFonts w:ascii="Trebuchet MS" w:hAnsi="Trebuchet MS" w:cs="Arial"/>
          <w:color w:val="000000"/>
        </w:rPr>
        <w:t xml:space="preserve"> y velar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cumplimiento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, se </w:t>
      </w:r>
      <w:proofErr w:type="spellStart"/>
      <w:r w:rsidRPr="00B65777">
        <w:rPr>
          <w:rFonts w:ascii="Trebuchet MS" w:hAnsi="Trebuchet MS" w:cs="Arial"/>
          <w:color w:val="000000"/>
        </w:rPr>
        <w:t>constituirá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Comisión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Bilateral </w:t>
      </w:r>
      <w:proofErr w:type="spellStart"/>
      <w:r w:rsidRPr="00B65777">
        <w:rPr>
          <w:rFonts w:ascii="Trebuchet MS" w:hAnsi="Trebuchet MS" w:cs="Arial"/>
          <w:color w:val="000000"/>
        </w:rPr>
        <w:t>Técnica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podrá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reunirse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vez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lo </w:t>
      </w:r>
      <w:proofErr w:type="spellStart"/>
      <w:r w:rsidRPr="00B65777">
        <w:rPr>
          <w:rFonts w:ascii="Trebuchet MS" w:hAnsi="Trebuchet MS" w:cs="Arial"/>
          <w:color w:val="000000"/>
        </w:rPr>
        <w:t>considere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necesario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435FD1E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4E045818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6</w:t>
      </w:r>
    </w:p>
    <w:p w14:paraId="17B46E02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Dicha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Comisión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Bilateral </w:t>
      </w:r>
      <w:proofErr w:type="spellStart"/>
      <w:r w:rsidRPr="00B65777">
        <w:rPr>
          <w:rFonts w:ascii="Trebuchet MS" w:hAnsi="Trebuchet MS" w:cs="Arial"/>
          <w:color w:val="000000"/>
        </w:rPr>
        <w:t>estará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constituida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delegaciones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Ministerios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Cultura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Argentina y la </w:t>
      </w:r>
      <w:proofErr w:type="spellStart"/>
      <w:r w:rsidRPr="00B65777">
        <w:rPr>
          <w:rFonts w:ascii="Trebuchet MS" w:hAnsi="Trebuchet MS" w:cs="Arial"/>
          <w:color w:val="000000"/>
        </w:rPr>
        <w:t>Secretaría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Educación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República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Bolivia, </w:t>
      </w:r>
      <w:proofErr w:type="spellStart"/>
      <w:r w:rsidRPr="00B65777">
        <w:rPr>
          <w:rFonts w:ascii="Trebuchet MS" w:hAnsi="Trebuchet MS" w:cs="Arial"/>
          <w:color w:val="000000"/>
        </w:rPr>
        <w:t>quedando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coordinación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misma</w:t>
      </w:r>
      <w:proofErr w:type="spellEnd"/>
      <w:r w:rsidRPr="00B65777">
        <w:rPr>
          <w:rFonts w:ascii="Trebuchet MS" w:hAnsi="Trebuchet MS" w:cs="Arial"/>
          <w:color w:val="000000"/>
        </w:rPr>
        <w:t xml:space="preserve"> a cargo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áreas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competentes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respectivas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Cancillerías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estableciéndose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lugares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reunión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en forma </w:t>
      </w:r>
      <w:proofErr w:type="spellStart"/>
      <w:r w:rsidRPr="00B65777">
        <w:rPr>
          <w:rFonts w:ascii="Trebuchet MS" w:hAnsi="Trebuchet MS" w:cs="Arial"/>
          <w:color w:val="000000"/>
        </w:rPr>
        <w:t>rotativa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dentro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territorios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país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7FECFBAB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417FD11F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7</w:t>
      </w:r>
    </w:p>
    <w:p w14:paraId="5F8671CB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Cada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deberá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informar</w:t>
      </w:r>
      <w:proofErr w:type="spellEnd"/>
      <w:r w:rsidRPr="00B65777">
        <w:rPr>
          <w:rFonts w:ascii="Trebuchet MS" w:hAnsi="Trebuchet MS" w:cs="Arial"/>
          <w:color w:val="000000"/>
        </w:rPr>
        <w:t xml:space="preserve"> a la </w:t>
      </w:r>
      <w:proofErr w:type="spellStart"/>
      <w:r w:rsidRPr="00B65777">
        <w:rPr>
          <w:rFonts w:ascii="Trebuchet MS" w:hAnsi="Trebuchet MS" w:cs="Arial"/>
          <w:color w:val="000000"/>
        </w:rPr>
        <w:t>otra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sobre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cualquier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cambio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su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Sistema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 w:rsidRPr="00B65777">
        <w:rPr>
          <w:rFonts w:ascii="Trebuchet MS" w:hAnsi="Trebuchet MS" w:cs="Arial"/>
          <w:color w:val="000000"/>
        </w:rPr>
        <w:t>Educativo</w:t>
      </w:r>
      <w:proofErr w:type="spellEnd"/>
      <w:r w:rsidRPr="00B65777">
        <w:rPr>
          <w:rFonts w:ascii="Trebuchet MS" w:hAnsi="Trebuchet MS" w:cs="Arial"/>
          <w:color w:val="000000"/>
        </w:rPr>
        <w:t xml:space="preserve"> ,</w:t>
      </w:r>
      <w:proofErr w:type="spellStart"/>
      <w:r w:rsidRPr="00B65777">
        <w:rPr>
          <w:rFonts w:ascii="Trebuchet MS" w:hAnsi="Trebuchet MS" w:cs="Arial"/>
          <w:color w:val="000000"/>
        </w:rPr>
        <w:t>que</w:t>
      </w:r>
      <w:proofErr w:type="spellEnd"/>
      <w:proofErr w:type="gramEnd"/>
      <w:r w:rsidRPr="00B65777">
        <w:rPr>
          <w:rFonts w:ascii="Trebuchet MS" w:hAnsi="Trebuchet MS" w:cs="Arial"/>
          <w:color w:val="000000"/>
        </w:rPr>
        <w:t xml:space="preserve"> sea </w:t>
      </w:r>
      <w:proofErr w:type="spellStart"/>
      <w:r w:rsidRPr="00B65777">
        <w:rPr>
          <w:rFonts w:ascii="Trebuchet MS" w:hAnsi="Trebuchet MS" w:cs="Arial"/>
          <w:color w:val="000000"/>
        </w:rPr>
        <w:t>relevante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para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aplicación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43C8694A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7A7C0EFA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8</w:t>
      </w:r>
    </w:p>
    <w:p w14:paraId="04577786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gramStart"/>
      <w:r w:rsidRPr="00B65777">
        <w:rPr>
          <w:rFonts w:ascii="Trebuchet MS" w:hAnsi="Trebuchet MS" w:cs="Arial"/>
          <w:color w:val="000000"/>
        </w:rPr>
        <w:t xml:space="preserve">Las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tomarán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medidas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correspondientes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garantizar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cumplimiento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todos</w:t>
      </w:r>
      <w:proofErr w:type="spellEnd"/>
      <w:r w:rsidRPr="00B65777">
        <w:rPr>
          <w:rFonts w:ascii="Trebuchet MS" w:hAnsi="Trebuchet MS" w:cs="Arial"/>
          <w:color w:val="000000"/>
        </w:rPr>
        <w:t xml:space="preserve"> los </w:t>
      </w:r>
      <w:proofErr w:type="spellStart"/>
      <w:r w:rsidRPr="00B65777">
        <w:rPr>
          <w:rFonts w:ascii="Trebuchet MS" w:hAnsi="Trebuchet MS" w:cs="Arial"/>
          <w:color w:val="000000"/>
        </w:rPr>
        <w:t>centros</w:t>
      </w:r>
      <w:proofErr w:type="spellEnd"/>
      <w:r w:rsidRPr="00B65777">
        <w:rPr>
          <w:rFonts w:ascii="Trebuchet MS" w:hAnsi="Trebuchet MS" w:cs="Arial"/>
          <w:color w:val="000000"/>
        </w:rPr>
        <w:t xml:space="preserve"> e </w:t>
      </w:r>
      <w:proofErr w:type="spellStart"/>
      <w:r w:rsidRPr="00B65777">
        <w:rPr>
          <w:rFonts w:ascii="Trebuchet MS" w:hAnsi="Trebuchet MS" w:cs="Arial"/>
          <w:color w:val="000000"/>
        </w:rPr>
        <w:t>instituciones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educativas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interesados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los </w:t>
      </w:r>
      <w:proofErr w:type="spellStart"/>
      <w:r w:rsidRPr="00B65777">
        <w:rPr>
          <w:rFonts w:ascii="Trebuchet MS" w:hAnsi="Trebuchet MS" w:cs="Arial"/>
          <w:color w:val="000000"/>
        </w:rPr>
        <w:t>respectivos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países</w:t>
      </w:r>
      <w:proofErr w:type="spellEnd"/>
      <w:r w:rsidRPr="00B65777">
        <w:rPr>
          <w:rFonts w:ascii="Trebuchet MS" w:hAnsi="Trebuchet MS" w:cs="Arial"/>
          <w:color w:val="000000"/>
        </w:rPr>
        <w:t>.</w:t>
      </w:r>
      <w:proofErr w:type="gramEnd"/>
    </w:p>
    <w:p w14:paraId="2A90F5F8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1638FDF8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9</w:t>
      </w:r>
    </w:p>
    <w:p w14:paraId="2373C28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lastRenderedPageBreak/>
        <w:t xml:space="preserve">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entrará</w:t>
      </w:r>
      <w:proofErr w:type="spellEnd"/>
      <w:r w:rsidRPr="00B65777">
        <w:rPr>
          <w:rFonts w:ascii="Trebuchet MS" w:hAnsi="Trebuchet MS" w:cs="Arial"/>
          <w:color w:val="000000"/>
        </w:rPr>
        <w:t xml:space="preserve"> en vigor el primer </w:t>
      </w:r>
      <w:proofErr w:type="spellStart"/>
      <w:r w:rsidRPr="00B65777">
        <w:rPr>
          <w:rFonts w:ascii="Trebuchet MS" w:hAnsi="Trebuchet MS" w:cs="Arial"/>
          <w:color w:val="000000"/>
        </w:rPr>
        <w:t>día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mes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siguiente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al de la </w:t>
      </w:r>
      <w:proofErr w:type="spellStart"/>
      <w:r w:rsidRPr="00B65777">
        <w:rPr>
          <w:rFonts w:ascii="Trebuchet MS" w:hAnsi="Trebuchet MS" w:cs="Arial"/>
          <w:color w:val="000000"/>
        </w:rPr>
        <w:t>fecha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la </w:t>
      </w:r>
      <w:proofErr w:type="spellStart"/>
      <w:r w:rsidRPr="00B65777">
        <w:rPr>
          <w:rFonts w:ascii="Trebuchet MS" w:hAnsi="Trebuchet MS" w:cs="Arial"/>
          <w:color w:val="000000"/>
        </w:rPr>
        <w:t>última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notificación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la </w:t>
      </w:r>
      <w:proofErr w:type="spellStart"/>
      <w:r w:rsidRPr="00B65777">
        <w:rPr>
          <w:rFonts w:ascii="Trebuchet MS" w:hAnsi="Trebuchet MS" w:cs="Arial"/>
          <w:color w:val="000000"/>
        </w:rPr>
        <w:t>cual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 se </w:t>
      </w:r>
      <w:proofErr w:type="spellStart"/>
      <w:r w:rsidRPr="00B65777">
        <w:rPr>
          <w:rFonts w:ascii="Trebuchet MS" w:hAnsi="Trebuchet MS" w:cs="Arial"/>
          <w:color w:val="000000"/>
        </w:rPr>
        <w:t>hayan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comunicado</w:t>
      </w:r>
      <w:proofErr w:type="spellEnd"/>
      <w:r w:rsidRPr="00B65777">
        <w:rPr>
          <w:rFonts w:ascii="Trebuchet MS" w:hAnsi="Trebuchet MS" w:cs="Arial"/>
          <w:color w:val="000000"/>
        </w:rPr>
        <w:t xml:space="preserve"> el </w:t>
      </w:r>
      <w:proofErr w:type="spellStart"/>
      <w:r w:rsidRPr="00B65777">
        <w:rPr>
          <w:rFonts w:ascii="Trebuchet MS" w:hAnsi="Trebuchet MS" w:cs="Arial"/>
          <w:color w:val="000000"/>
        </w:rPr>
        <w:t>cumplimiento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sus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requisitos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constitucionales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internos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aprobación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2AFA67B2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</w:p>
    <w:p w14:paraId="6368E969" w14:textId="77777777" w:rsidR="0015071F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</w:p>
    <w:p w14:paraId="4ACF4181" w14:textId="77777777" w:rsidR="0015071F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</w:p>
    <w:p w14:paraId="0C10BBF9" w14:textId="77777777" w:rsidR="0015071F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</w:p>
    <w:p w14:paraId="7907E538" w14:textId="77777777" w:rsidR="0015071F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</w:p>
    <w:p w14:paraId="3EF1842A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bCs/>
          <w:color w:val="000000"/>
        </w:rPr>
      </w:pPr>
      <w:proofErr w:type="spellStart"/>
      <w:r w:rsidRPr="00B65777">
        <w:rPr>
          <w:rFonts w:ascii="Trebuchet MS" w:hAnsi="Trebuchet MS" w:cs="Arial"/>
          <w:bCs/>
          <w:color w:val="000000"/>
        </w:rPr>
        <w:t>Artículo</w:t>
      </w:r>
      <w:proofErr w:type="spellEnd"/>
      <w:r w:rsidRPr="00B65777">
        <w:rPr>
          <w:rFonts w:ascii="Trebuchet MS" w:hAnsi="Trebuchet MS" w:cs="Arial"/>
          <w:bCs/>
          <w:color w:val="000000"/>
        </w:rPr>
        <w:t xml:space="preserve"> 10</w:t>
      </w:r>
    </w:p>
    <w:p w14:paraId="52680B9C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r w:rsidRPr="00B65777">
        <w:rPr>
          <w:rFonts w:ascii="Trebuchet MS" w:hAnsi="Trebuchet MS" w:cs="Arial"/>
          <w:color w:val="000000"/>
        </w:rPr>
        <w:t xml:space="preserve">El </w:t>
      </w:r>
      <w:proofErr w:type="spellStart"/>
      <w:r w:rsidRPr="00B65777">
        <w:rPr>
          <w:rFonts w:ascii="Trebuchet MS" w:hAnsi="Trebuchet MS" w:cs="Arial"/>
          <w:color w:val="000000"/>
        </w:rPr>
        <w:t>presente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Convenio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tendrá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duración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indeterminada</w:t>
      </w:r>
      <w:proofErr w:type="spellEnd"/>
      <w:r w:rsidRPr="00B65777">
        <w:rPr>
          <w:rFonts w:ascii="Trebuchet MS" w:hAnsi="Trebuchet MS" w:cs="Arial"/>
          <w:color w:val="000000"/>
        </w:rPr>
        <w:t xml:space="preserve"> y </w:t>
      </w:r>
      <w:proofErr w:type="spellStart"/>
      <w:r w:rsidRPr="00B65777">
        <w:rPr>
          <w:rFonts w:ascii="Trebuchet MS" w:hAnsi="Trebuchet MS" w:cs="Arial"/>
          <w:color w:val="000000"/>
        </w:rPr>
        <w:t>podrá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denunciado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</w:t>
      </w:r>
      <w:proofErr w:type="spellStart"/>
      <w:r w:rsidRPr="00B65777">
        <w:rPr>
          <w:rFonts w:ascii="Trebuchet MS" w:hAnsi="Trebuchet MS" w:cs="Arial"/>
          <w:color w:val="000000"/>
        </w:rPr>
        <w:t>cualquier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momento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por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cualquiera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las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Partes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mediante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notificación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escrita</w:t>
      </w:r>
      <w:proofErr w:type="spellEnd"/>
      <w:r w:rsidRPr="00B65777">
        <w:rPr>
          <w:rFonts w:ascii="Trebuchet MS" w:hAnsi="Trebuchet MS" w:cs="Arial"/>
          <w:color w:val="000000"/>
        </w:rPr>
        <w:t xml:space="preserve">, con </w:t>
      </w:r>
      <w:proofErr w:type="spellStart"/>
      <w:r w:rsidRPr="00B65777">
        <w:rPr>
          <w:rFonts w:ascii="Trebuchet MS" w:hAnsi="Trebuchet MS" w:cs="Arial"/>
          <w:color w:val="000000"/>
        </w:rPr>
        <w:t>una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antelación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seis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meses</w:t>
      </w:r>
      <w:proofErr w:type="spellEnd"/>
      <w:r w:rsidRPr="00B65777">
        <w:rPr>
          <w:rFonts w:ascii="Trebuchet MS" w:hAnsi="Trebuchet MS" w:cs="Arial"/>
          <w:color w:val="000000"/>
        </w:rPr>
        <w:t xml:space="preserve">, al </w:t>
      </w:r>
      <w:proofErr w:type="spellStart"/>
      <w:r w:rsidRPr="00B65777">
        <w:rPr>
          <w:rFonts w:ascii="Trebuchet MS" w:hAnsi="Trebuchet MS" w:cs="Arial"/>
          <w:color w:val="000000"/>
        </w:rPr>
        <w:t>término</w:t>
      </w:r>
      <w:proofErr w:type="spellEnd"/>
      <w:r w:rsidRPr="00B65777">
        <w:rPr>
          <w:rFonts w:ascii="Trebuchet MS" w:hAnsi="Trebuchet MS" w:cs="Arial"/>
          <w:color w:val="000000"/>
        </w:rPr>
        <w:t xml:space="preserve"> de los </w:t>
      </w:r>
      <w:proofErr w:type="spellStart"/>
      <w:r w:rsidRPr="00B65777">
        <w:rPr>
          <w:rFonts w:ascii="Trebuchet MS" w:hAnsi="Trebuchet MS" w:cs="Arial"/>
          <w:color w:val="000000"/>
        </w:rPr>
        <w:t>cuales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cesará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su</w:t>
      </w:r>
      <w:proofErr w:type="spellEnd"/>
      <w:r w:rsidRPr="00B65777">
        <w:rPr>
          <w:rFonts w:ascii="Trebuchet MS" w:hAnsi="Trebuchet MS" w:cs="Arial"/>
          <w:color w:val="000000"/>
        </w:rPr>
        <w:t xml:space="preserve">, </w:t>
      </w:r>
      <w:proofErr w:type="spellStart"/>
      <w:r w:rsidRPr="00B65777">
        <w:rPr>
          <w:rFonts w:ascii="Trebuchet MS" w:hAnsi="Trebuchet MS" w:cs="Arial"/>
          <w:color w:val="000000"/>
        </w:rPr>
        <w:t>vigencia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7C923D07" w14:textId="77777777" w:rsidR="0015071F" w:rsidRPr="00B65777" w:rsidRDefault="0015071F" w:rsidP="0015071F">
      <w:pPr>
        <w:ind w:left="708"/>
        <w:jc w:val="both"/>
        <w:rPr>
          <w:rFonts w:ascii="Trebuchet MS" w:hAnsi="Trebuchet MS" w:cs="Arial"/>
          <w:color w:val="000000"/>
        </w:rPr>
      </w:pPr>
      <w:proofErr w:type="spellStart"/>
      <w:r w:rsidRPr="00B65777">
        <w:rPr>
          <w:rFonts w:ascii="Trebuchet MS" w:hAnsi="Trebuchet MS" w:cs="Arial"/>
          <w:color w:val="000000"/>
        </w:rPr>
        <w:t>Firmado</w:t>
      </w:r>
      <w:proofErr w:type="spellEnd"/>
      <w:r w:rsidRPr="00B65777">
        <w:rPr>
          <w:rFonts w:ascii="Trebuchet MS" w:hAnsi="Trebuchet MS" w:cs="Arial"/>
          <w:color w:val="000000"/>
        </w:rPr>
        <w:t xml:space="preserve"> en la ciudad de La Paz, a los </w:t>
      </w:r>
      <w:proofErr w:type="spellStart"/>
      <w:r w:rsidRPr="00B65777">
        <w:rPr>
          <w:rFonts w:ascii="Trebuchet MS" w:hAnsi="Trebuchet MS" w:cs="Arial"/>
          <w:color w:val="000000"/>
        </w:rPr>
        <w:t>diecinueve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días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mes</w:t>
      </w:r>
      <w:proofErr w:type="spellEnd"/>
      <w:r w:rsidRPr="00B65777">
        <w:rPr>
          <w:rFonts w:ascii="Trebuchet MS" w:hAnsi="Trebuchet MS" w:cs="Arial"/>
          <w:color w:val="000000"/>
        </w:rPr>
        <w:t xml:space="preserve"> de </w:t>
      </w:r>
      <w:proofErr w:type="spellStart"/>
      <w:r w:rsidRPr="00B65777">
        <w:rPr>
          <w:rFonts w:ascii="Trebuchet MS" w:hAnsi="Trebuchet MS" w:cs="Arial"/>
          <w:color w:val="000000"/>
        </w:rPr>
        <w:t>noviembre</w:t>
      </w:r>
      <w:proofErr w:type="spellEnd"/>
      <w:r w:rsidRPr="00B65777">
        <w:rPr>
          <w:rFonts w:ascii="Trebuchet MS" w:hAnsi="Trebuchet MS" w:cs="Arial"/>
          <w:color w:val="000000"/>
        </w:rPr>
        <w:t xml:space="preserve"> del </w:t>
      </w:r>
      <w:proofErr w:type="spellStart"/>
      <w:r w:rsidRPr="00B65777">
        <w:rPr>
          <w:rFonts w:ascii="Trebuchet MS" w:hAnsi="Trebuchet MS" w:cs="Arial"/>
          <w:color w:val="000000"/>
        </w:rPr>
        <w:t>año</w:t>
      </w:r>
      <w:proofErr w:type="spellEnd"/>
      <w:r w:rsidRPr="00B65777">
        <w:rPr>
          <w:rFonts w:ascii="Trebuchet MS" w:hAnsi="Trebuchet MS" w:cs="Arial"/>
          <w:color w:val="000000"/>
        </w:rPr>
        <w:t xml:space="preserve"> 1996, en dos </w:t>
      </w:r>
      <w:proofErr w:type="spellStart"/>
      <w:r w:rsidRPr="00B65777">
        <w:rPr>
          <w:rFonts w:ascii="Trebuchet MS" w:hAnsi="Trebuchet MS" w:cs="Arial"/>
          <w:color w:val="000000"/>
        </w:rPr>
        <w:t>originales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igualmente</w:t>
      </w:r>
      <w:proofErr w:type="spellEnd"/>
      <w:r w:rsidRPr="00B65777">
        <w:rPr>
          <w:rFonts w:ascii="Trebuchet MS" w:hAnsi="Trebuchet MS" w:cs="Arial"/>
          <w:color w:val="000000"/>
        </w:rPr>
        <w:t xml:space="preserve"> </w:t>
      </w:r>
      <w:proofErr w:type="spellStart"/>
      <w:r w:rsidRPr="00B65777">
        <w:rPr>
          <w:rFonts w:ascii="Trebuchet MS" w:hAnsi="Trebuchet MS" w:cs="Arial"/>
          <w:color w:val="000000"/>
        </w:rPr>
        <w:t>válidos</w:t>
      </w:r>
      <w:proofErr w:type="spellEnd"/>
      <w:r w:rsidRPr="00B65777">
        <w:rPr>
          <w:rFonts w:ascii="Trebuchet MS" w:hAnsi="Trebuchet MS" w:cs="Arial"/>
          <w:color w:val="000000"/>
        </w:rPr>
        <w:t>.</w:t>
      </w:r>
    </w:p>
    <w:p w14:paraId="113C4230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4FC3DCAA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27F54C90" w14:textId="77777777" w:rsidR="0015071F" w:rsidRPr="00B65777" w:rsidRDefault="0015071F" w:rsidP="0015071F">
      <w:pPr>
        <w:jc w:val="both"/>
        <w:rPr>
          <w:rFonts w:ascii="Trebuchet MS" w:hAnsi="Trebuchet MS" w:cs="Arial"/>
          <w:color w:val="000000"/>
        </w:rPr>
      </w:pPr>
    </w:p>
    <w:p w14:paraId="0886EBE2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color w:val="000000"/>
        </w:rPr>
      </w:pPr>
      <w:r w:rsidRPr="00B65777">
        <w:rPr>
          <w:rFonts w:ascii="Trebuchet MS" w:hAnsi="Trebuchet MS" w:cs="Arial"/>
          <w:b/>
          <w:color w:val="000000"/>
        </w:rPr>
        <w:t>ANEXO I</w:t>
      </w:r>
    </w:p>
    <w:p w14:paraId="3B140017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color w:val="000000"/>
        </w:rPr>
      </w:pPr>
    </w:p>
    <w:p w14:paraId="095434AC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color w:val="000000"/>
        </w:rPr>
      </w:pPr>
      <w:r w:rsidRPr="00B65777">
        <w:rPr>
          <w:rFonts w:ascii="Trebuchet MS" w:hAnsi="Trebuchet MS" w:cs="Arial"/>
          <w:b/>
          <w:color w:val="000000"/>
        </w:rPr>
        <w:t>TABLA DE EQUIVALENCIAS</w:t>
      </w:r>
    </w:p>
    <w:p w14:paraId="7E755471" w14:textId="77777777" w:rsidR="0015071F" w:rsidRPr="00B65777" w:rsidRDefault="0015071F" w:rsidP="0015071F">
      <w:pPr>
        <w:jc w:val="center"/>
        <w:rPr>
          <w:rFonts w:ascii="Trebuchet MS" w:hAnsi="Trebuchet MS" w:cs="Arial"/>
          <w:b/>
          <w:color w:val="000000"/>
        </w:rPr>
      </w:pPr>
    </w:p>
    <w:p w14:paraId="76356876" w14:textId="77777777" w:rsidR="0015071F" w:rsidRPr="00B65777" w:rsidRDefault="0015071F" w:rsidP="0015071F">
      <w:pPr>
        <w:rPr>
          <w:rFonts w:ascii="Trebuchet MS" w:hAnsi="Trebuchet MS"/>
          <w:color w:val="000000"/>
        </w:rPr>
      </w:pPr>
    </w:p>
    <w:tbl>
      <w:tblPr>
        <w:tblW w:w="97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7"/>
        <w:gridCol w:w="4868"/>
      </w:tblGrid>
      <w:tr w:rsidR="0015071F" w:rsidRPr="00B65777" w14:paraId="2357531E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68FB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14:paraId="56C95799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b/>
                <w:color w:val="000000"/>
              </w:rPr>
            </w:pPr>
            <w:r w:rsidRPr="00B65777">
              <w:rPr>
                <w:rFonts w:ascii="Trebuchet MS" w:hAnsi="Trebuchet MS"/>
                <w:b/>
                <w:color w:val="000000"/>
              </w:rPr>
              <w:t>ARGENTINA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27083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b/>
                <w:color w:val="000000"/>
              </w:rPr>
            </w:pPr>
            <w:r w:rsidRPr="00B65777">
              <w:rPr>
                <w:rFonts w:ascii="Trebuchet MS" w:hAnsi="Trebuchet MS"/>
                <w:b/>
                <w:color w:val="000000"/>
              </w:rPr>
              <w:t> </w:t>
            </w:r>
          </w:p>
          <w:p w14:paraId="7B130297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b/>
                <w:color w:val="000000"/>
              </w:rPr>
            </w:pPr>
            <w:r w:rsidRPr="00B65777">
              <w:rPr>
                <w:rFonts w:ascii="Trebuchet MS" w:hAnsi="Trebuchet MS"/>
                <w:b/>
                <w:color w:val="000000"/>
              </w:rPr>
              <w:t>BOLIVIA</w:t>
            </w:r>
          </w:p>
        </w:tc>
      </w:tr>
      <w:tr w:rsidR="0015071F" w:rsidRPr="00B65777" w14:paraId="180FEF4B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C6DE7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1°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1261D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1</w:t>
            </w:r>
          </w:p>
        </w:tc>
      </w:tr>
      <w:tr w:rsidR="0015071F" w:rsidRPr="00B65777" w14:paraId="2DF0CF3F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BD209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2°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5692D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2</w:t>
            </w:r>
          </w:p>
        </w:tc>
      </w:tr>
      <w:tr w:rsidR="0015071F" w:rsidRPr="00B65777" w14:paraId="1915EE68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B6CF2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3°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F3737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3</w:t>
            </w:r>
          </w:p>
        </w:tc>
      </w:tr>
      <w:tr w:rsidR="0015071F" w:rsidRPr="00B65777" w14:paraId="2A85673C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7D2CF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4°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F56E6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4</w:t>
            </w:r>
          </w:p>
        </w:tc>
      </w:tr>
      <w:tr w:rsidR="0015071F" w:rsidRPr="00B65777" w14:paraId="074703E5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62CAE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5°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CFEC7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5</w:t>
            </w:r>
          </w:p>
        </w:tc>
      </w:tr>
      <w:tr w:rsidR="0015071F" w:rsidRPr="00B65777" w14:paraId="1F66C652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D155F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lastRenderedPageBreak/>
              <w:t>6°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CBA8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6</w:t>
            </w:r>
          </w:p>
        </w:tc>
      </w:tr>
      <w:tr w:rsidR="0015071F" w:rsidRPr="00B65777" w14:paraId="5C5C322C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30CE8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7°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3074E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7</w:t>
            </w:r>
          </w:p>
        </w:tc>
      </w:tr>
      <w:tr w:rsidR="0015071F" w:rsidRPr="00B65777" w14:paraId="7D85DFBA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D9F1E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8°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E39A2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PRIMARIO 8</w:t>
            </w:r>
          </w:p>
        </w:tc>
      </w:tr>
      <w:tr w:rsidR="0015071F" w:rsidRPr="00B65777" w14:paraId="7F91AB39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4E7A5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9° EGB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76F32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SECUNDARIO 1</w:t>
            </w:r>
          </w:p>
        </w:tc>
      </w:tr>
      <w:tr w:rsidR="0015071F" w:rsidRPr="00B65777" w14:paraId="29592B1A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2B6A6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1° POLIMODAL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5CB67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SECUNDARIO 2</w:t>
            </w:r>
          </w:p>
        </w:tc>
      </w:tr>
      <w:tr w:rsidR="0015071F" w:rsidRPr="00B65777" w14:paraId="1761A32E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74183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2° POLIMODAL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919DA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SECUNDARIO 3</w:t>
            </w:r>
          </w:p>
        </w:tc>
      </w:tr>
      <w:tr w:rsidR="0015071F" w:rsidRPr="00B65777" w14:paraId="7F357E83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DCD2B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3° POLIMODAL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49999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SECUNDARIO 4</w:t>
            </w:r>
          </w:p>
        </w:tc>
      </w:tr>
      <w:tr w:rsidR="0015071F" w:rsidRPr="00B65777" w14:paraId="1C15D5D7" w14:textId="77777777" w:rsidTr="00686ABB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35210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12 AÑOS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00E00" w14:textId="77777777" w:rsidR="0015071F" w:rsidRPr="00B65777" w:rsidRDefault="0015071F" w:rsidP="00686ABB">
            <w:pPr>
              <w:jc w:val="center"/>
              <w:rPr>
                <w:rFonts w:ascii="Trebuchet MS" w:hAnsi="Trebuchet MS"/>
                <w:color w:val="000000"/>
              </w:rPr>
            </w:pPr>
            <w:r w:rsidRPr="00B65777">
              <w:rPr>
                <w:rFonts w:ascii="Trebuchet MS" w:hAnsi="Trebuchet MS"/>
                <w:color w:val="000000"/>
              </w:rPr>
              <w:t>12 AÑOS</w:t>
            </w:r>
          </w:p>
        </w:tc>
      </w:tr>
    </w:tbl>
    <w:p w14:paraId="0CB969A8" w14:textId="77777777" w:rsidR="0015071F" w:rsidRPr="00B65777" w:rsidRDefault="0015071F" w:rsidP="0015071F">
      <w:pPr>
        <w:rPr>
          <w:rFonts w:ascii="Trebuchet MS" w:hAnsi="Trebuchet MS"/>
        </w:rPr>
      </w:pPr>
    </w:p>
    <w:p w14:paraId="40170F9F" w14:textId="77777777" w:rsidR="0015071F" w:rsidRPr="00B65777" w:rsidRDefault="0015071F" w:rsidP="0015071F">
      <w:pPr>
        <w:jc w:val="center"/>
        <w:rPr>
          <w:rFonts w:ascii="Trebuchet MS" w:hAnsi="Trebuchet MS"/>
          <w:b/>
        </w:rPr>
      </w:pPr>
    </w:p>
    <w:p w14:paraId="4FBF2C70" w14:textId="77777777" w:rsidR="0015071F" w:rsidRPr="00B65777" w:rsidRDefault="0015071F" w:rsidP="0015071F">
      <w:pPr>
        <w:jc w:val="center"/>
        <w:rPr>
          <w:rFonts w:ascii="Trebuchet MS" w:hAnsi="Trebuchet MS"/>
          <w:b/>
        </w:rPr>
      </w:pPr>
    </w:p>
    <w:p w14:paraId="7418B12E" w14:textId="77777777" w:rsidR="0015071F" w:rsidRPr="00B65777" w:rsidRDefault="0015071F" w:rsidP="0015071F">
      <w:pPr>
        <w:jc w:val="center"/>
        <w:rPr>
          <w:rFonts w:ascii="Trebuchet MS" w:hAnsi="Trebuchet MS"/>
          <w:b/>
        </w:rPr>
      </w:pPr>
    </w:p>
    <w:p w14:paraId="72523283" w14:textId="77777777" w:rsidR="0015071F" w:rsidRPr="00B65777" w:rsidRDefault="0015071F" w:rsidP="0015071F">
      <w:pPr>
        <w:rPr>
          <w:rFonts w:ascii="Trebuchet MS" w:hAnsi="Trebuchet MS"/>
        </w:rPr>
      </w:pPr>
    </w:p>
    <w:p w14:paraId="5668AEB8" w14:textId="77777777" w:rsidR="0015071F" w:rsidRPr="00B65777" w:rsidRDefault="0015071F" w:rsidP="0015071F">
      <w:pPr>
        <w:jc w:val="center"/>
        <w:rPr>
          <w:rFonts w:ascii="Trebuchet MS" w:hAnsi="Trebuchet MS"/>
          <w:b/>
          <w:lang w:val="es-MX"/>
        </w:rPr>
      </w:pPr>
    </w:p>
    <w:p w14:paraId="0903AEAD" w14:textId="77777777" w:rsidR="0015071F" w:rsidRPr="00B65777" w:rsidRDefault="0015071F" w:rsidP="0015071F">
      <w:pPr>
        <w:jc w:val="center"/>
        <w:rPr>
          <w:rFonts w:ascii="Trebuchet MS" w:hAnsi="Trebuchet MS"/>
          <w:b/>
          <w:lang w:val="es-MX"/>
        </w:rPr>
      </w:pPr>
    </w:p>
    <w:p w14:paraId="6D50D08D" w14:textId="77777777" w:rsidR="0015071F" w:rsidRPr="00B65777" w:rsidRDefault="0015071F" w:rsidP="0015071F">
      <w:pPr>
        <w:rPr>
          <w:rFonts w:ascii="Trebuchet MS" w:hAnsi="Trebuchet MS"/>
          <w:b/>
          <w:lang w:val="es-MX"/>
        </w:rPr>
      </w:pPr>
    </w:p>
    <w:p w14:paraId="505DA9C8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34474189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2CAA037B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11544FF1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6A8B8440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055D71D5" w14:textId="77777777" w:rsidR="0015071F" w:rsidRDefault="0015071F" w:rsidP="0015071F">
      <w:pPr>
        <w:jc w:val="center"/>
        <w:rPr>
          <w:rFonts w:ascii="Trebuchet MS" w:hAnsi="Trebuchet MS"/>
          <w:b/>
        </w:rPr>
      </w:pPr>
    </w:p>
    <w:p w14:paraId="6CE49F0A" w14:textId="77777777" w:rsidR="0015071F" w:rsidRPr="00CD20E3" w:rsidRDefault="0015071F" w:rsidP="0015071F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5071F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5308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2021-05-05T19:36:00Z</dcterms:created>
  <dcterms:modified xsi:type="dcterms:W3CDTF">2021-05-05T19:36:00Z</dcterms:modified>
</cp:coreProperties>
</file>