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DF1FC" w14:textId="77777777" w:rsidR="000A4274" w:rsidRDefault="000A4274" w:rsidP="000A4274">
      <w:pPr>
        <w:rPr>
          <w:rFonts w:ascii="Trebuchet MS" w:hAnsi="Trebuchet MS"/>
          <w:b/>
        </w:rPr>
      </w:pPr>
    </w:p>
    <w:p w14:paraId="48C46E4B" w14:textId="77777777" w:rsidR="000A4274" w:rsidRPr="00526F1D" w:rsidRDefault="000A4274" w:rsidP="000A4274">
      <w:pPr>
        <w:jc w:val="center"/>
        <w:rPr>
          <w:rFonts w:ascii="Trebuchet MS" w:hAnsi="Trebuchet MS" w:cs="Arial"/>
          <w:b/>
          <w:bCs/>
          <w:caps/>
          <w:lang w:val="es-AR" w:eastAsia="es-MX"/>
        </w:rPr>
      </w:pPr>
      <w:bookmarkStart w:id="0" w:name="_GoBack"/>
      <w:bookmarkEnd w:id="0"/>
      <w:r w:rsidRPr="00526F1D">
        <w:rPr>
          <w:rFonts w:ascii="Trebuchet MS" w:hAnsi="Trebuchet MS" w:cs="Arial"/>
          <w:b/>
          <w:bCs/>
          <w:caps/>
          <w:lang w:val="es-AR" w:eastAsia="es-MX"/>
        </w:rPr>
        <w:t>INSTANCIAS EVALUADORAS</w:t>
      </w:r>
    </w:p>
    <w:p w14:paraId="32C8078B" w14:textId="77777777" w:rsidR="000A4274" w:rsidRPr="00526F1D" w:rsidRDefault="000A4274" w:rsidP="000A4274">
      <w:pPr>
        <w:jc w:val="center"/>
        <w:rPr>
          <w:rFonts w:ascii="Trebuchet MS" w:hAnsi="Trebuchet MS" w:cs="Arial"/>
          <w:b/>
          <w:bCs/>
          <w:caps/>
          <w:lang w:val="es-AR" w:eastAsia="es-MX"/>
        </w:rPr>
      </w:pPr>
    </w:p>
    <w:p w14:paraId="3ED6203C" w14:textId="77777777" w:rsidR="000A4274" w:rsidRPr="00526F1D" w:rsidRDefault="000A4274" w:rsidP="000A4274">
      <w:pPr>
        <w:jc w:val="center"/>
        <w:rPr>
          <w:rFonts w:ascii="Trebuchet MS" w:hAnsi="Trebuchet MS" w:cs="Arial"/>
          <w:b/>
          <w:bCs/>
          <w:caps/>
          <w:lang w:val="es-AR" w:eastAsia="es-MX"/>
        </w:rPr>
      </w:pPr>
      <w:r w:rsidRPr="00526F1D">
        <w:rPr>
          <w:rFonts w:ascii="Trebuchet MS" w:hAnsi="Trebuchet MS" w:cs="Arial"/>
          <w:b/>
          <w:bCs/>
          <w:caps/>
          <w:lang w:val="es-AR" w:eastAsia="es-MX"/>
        </w:rPr>
        <w:t>Ley Nº 25.200</w:t>
      </w:r>
    </w:p>
    <w:p w14:paraId="379F753D" w14:textId="77777777" w:rsidR="000A4274" w:rsidRPr="00526F1D" w:rsidRDefault="000A4274" w:rsidP="000A4274">
      <w:pPr>
        <w:jc w:val="center"/>
        <w:rPr>
          <w:rFonts w:ascii="Trebuchet MS" w:hAnsi="Trebuchet MS" w:cs="Arial"/>
          <w:b/>
          <w:bCs/>
          <w:caps/>
          <w:lang w:val="es-AR" w:eastAsia="es-MX"/>
        </w:rPr>
      </w:pPr>
    </w:p>
    <w:p w14:paraId="7B617E06" w14:textId="77777777" w:rsidR="000A4274" w:rsidRDefault="000A4274" w:rsidP="000A4274">
      <w:pPr>
        <w:jc w:val="center"/>
        <w:rPr>
          <w:rFonts w:ascii="Trebuchet MS" w:hAnsi="Trebuchet MS" w:cs="Arial"/>
          <w:b/>
          <w:bCs/>
          <w:lang w:val="es-AR" w:eastAsia="es-MX"/>
        </w:rPr>
      </w:pPr>
      <w:r w:rsidRPr="00526F1D">
        <w:rPr>
          <w:rFonts w:ascii="Trebuchet MS" w:hAnsi="Trebuchet MS" w:cs="Arial"/>
          <w:b/>
          <w:bCs/>
          <w:lang w:val="es-AR" w:eastAsia="es-MX"/>
        </w:rPr>
        <w:t>INFORMACIÓN QUE DEBERÁ SUMINISTRARSE A DOCENTES, INVESTIGADORES, BECARIOS Y PERSONAL TÉCNICO DE APOYO DE INSTITUCIONES PÚBLICAS DE EDUCACIÓN SUPERIOR Y DE ORGANISMOS DEL SISTEMA NACIONAL DE CIENCIA Y TECNOLOGÍA, PROVENIENTE DE CONCURSOS O INSTANCIAS DE EVALUACIÓN QUE LOS AFECTEN.</w:t>
      </w:r>
    </w:p>
    <w:p w14:paraId="662C965A" w14:textId="77777777" w:rsidR="000A4274" w:rsidRPr="00526F1D" w:rsidRDefault="000A4274" w:rsidP="000A4274">
      <w:pPr>
        <w:jc w:val="center"/>
        <w:rPr>
          <w:rFonts w:ascii="Trebuchet MS" w:hAnsi="Trebuchet MS" w:cs="Arial"/>
          <w:b/>
          <w:bCs/>
          <w:lang w:val="es-AR" w:eastAsia="es-MX"/>
        </w:rPr>
      </w:pPr>
    </w:p>
    <w:p w14:paraId="5790E35E" w14:textId="77777777" w:rsidR="000A4274" w:rsidRPr="00526F1D" w:rsidRDefault="000A4274" w:rsidP="000A4274">
      <w:pPr>
        <w:rPr>
          <w:rFonts w:ascii="Trebuchet MS" w:hAnsi="Trebuchet MS" w:cs="Arial"/>
          <w:b/>
          <w:bCs/>
          <w:lang w:val="es-AR" w:eastAsia="es-MX"/>
        </w:rPr>
      </w:pPr>
    </w:p>
    <w:p w14:paraId="6C6F83D5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0D2177CC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lang w:val="es-AR" w:eastAsia="es-MX"/>
        </w:rPr>
        <w:t>Sancionada: Noviembre 10 de 1999.</w:t>
      </w:r>
    </w:p>
    <w:p w14:paraId="57FD727F" w14:textId="77777777" w:rsidR="000A4274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lang w:val="es-AR" w:eastAsia="es-MX"/>
        </w:rPr>
        <w:t>Promulgada de Hecho: Diciembre 12 de 1999.</w:t>
      </w:r>
    </w:p>
    <w:p w14:paraId="311E647B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76017D33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322D0869" w14:textId="77777777" w:rsidR="000A4274" w:rsidRPr="00526F1D" w:rsidRDefault="000A4274" w:rsidP="000A4274">
      <w:pPr>
        <w:spacing w:line="360" w:lineRule="auto"/>
        <w:jc w:val="center"/>
        <w:rPr>
          <w:rFonts w:ascii="Trebuchet MS" w:hAnsi="Trebuchet MS" w:cs="Arial"/>
          <w:b/>
          <w:lang w:val="es-AR" w:eastAsia="es-MX"/>
        </w:rPr>
      </w:pPr>
      <w:r w:rsidRPr="00526F1D">
        <w:rPr>
          <w:rFonts w:ascii="Trebuchet MS" w:hAnsi="Trebuchet MS" w:cs="Arial"/>
          <w:b/>
          <w:lang w:val="es-AR" w:eastAsia="es-MX"/>
        </w:rPr>
        <w:t>EL SENADO Y CÁMARA DE DIPUTADOS DE LA NACIÓN ARGENTINA REUNIDOS EN CONGRESO, ETC. SANCIONAN CON FUERZA DE LEY:</w:t>
      </w:r>
    </w:p>
    <w:p w14:paraId="04A879CB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4E550576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t xml:space="preserve">Artículo 1º </w:t>
      </w:r>
      <w:r w:rsidRPr="00526F1D">
        <w:rPr>
          <w:rFonts w:ascii="Trebuchet MS" w:hAnsi="Trebuchet MS" w:cs="Arial"/>
          <w:lang w:val="es-AR" w:eastAsia="es-MX"/>
        </w:rPr>
        <w:t>— Los criterios, resultados y argumentos que fundamentan las calificaciones y clasificaciones de los resultados de los concursos o instancias de evaluación de los docentes, de los investigadores, becarios y personal técnico de apoyo de instituciones públicas de educación superior y de organismos del sistema nacional de ciencia y tecnología, deberán ser informados a la persona evaluada por la institución evaluadora.</w:t>
      </w:r>
    </w:p>
    <w:p w14:paraId="2EBF59DC" w14:textId="77777777" w:rsidR="000A4274" w:rsidRPr="00526F1D" w:rsidRDefault="000A4274" w:rsidP="000A4274">
      <w:pPr>
        <w:jc w:val="both"/>
        <w:rPr>
          <w:rFonts w:ascii="Trebuchet MS" w:hAnsi="Trebuchet MS" w:cs="Arial"/>
          <w:bCs/>
          <w:lang w:val="es-AR" w:eastAsia="es-MX"/>
        </w:rPr>
      </w:pPr>
    </w:p>
    <w:p w14:paraId="7DE7062A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t xml:space="preserve">Artículo 2º </w:t>
      </w:r>
      <w:r w:rsidRPr="00526F1D">
        <w:rPr>
          <w:rFonts w:ascii="Trebuchet MS" w:hAnsi="Trebuchet MS" w:cs="Arial"/>
          <w:lang w:val="es-AR" w:eastAsia="es-MX"/>
        </w:rPr>
        <w:t>— Toda persona podrá tomar conocimiento de la información a ella referida proveniente de los concursos o instancias de evaluación que la afectan, que consten en registros o archivos públicos o privados y, en caso de probada falsedad, discriminación o error, exigir la supresión, rectificación, confidencialidad o actualización de la misma y la cancelación de sus efectos, en especial cuando los resultados de la evaluación afecten su condición económica, profesional o moral.</w:t>
      </w:r>
    </w:p>
    <w:p w14:paraId="22E470C5" w14:textId="77777777" w:rsidR="000A4274" w:rsidRPr="00526F1D" w:rsidRDefault="000A4274" w:rsidP="000A4274">
      <w:pPr>
        <w:jc w:val="both"/>
        <w:rPr>
          <w:rFonts w:ascii="Trebuchet MS" w:hAnsi="Trebuchet MS" w:cs="Arial"/>
          <w:bCs/>
          <w:lang w:val="es-AR" w:eastAsia="es-MX"/>
        </w:rPr>
      </w:pPr>
    </w:p>
    <w:p w14:paraId="30C7049E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t xml:space="preserve">Artículo 3º </w:t>
      </w:r>
      <w:r w:rsidRPr="00526F1D">
        <w:rPr>
          <w:rFonts w:ascii="Trebuchet MS" w:hAnsi="Trebuchet MS" w:cs="Arial"/>
          <w:lang w:val="es-AR" w:eastAsia="es-MX"/>
        </w:rPr>
        <w:t>— Todas las personas evaluadas tendrán a derecho a solicitar nombres de los jurados que los evaluaron, no pudiendo las instituciones negarles esa información.</w:t>
      </w:r>
    </w:p>
    <w:p w14:paraId="5E08ED13" w14:textId="77777777" w:rsidR="000A4274" w:rsidRPr="00526F1D" w:rsidRDefault="000A4274" w:rsidP="000A4274">
      <w:pPr>
        <w:jc w:val="both"/>
        <w:rPr>
          <w:rFonts w:ascii="Trebuchet MS" w:hAnsi="Trebuchet MS" w:cs="Arial"/>
          <w:bCs/>
          <w:lang w:val="es-AR" w:eastAsia="es-MX"/>
        </w:rPr>
      </w:pPr>
    </w:p>
    <w:p w14:paraId="177BDD47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lastRenderedPageBreak/>
        <w:t xml:space="preserve">Artículo 4º </w:t>
      </w:r>
      <w:r w:rsidRPr="00526F1D">
        <w:rPr>
          <w:rFonts w:ascii="Trebuchet MS" w:hAnsi="Trebuchet MS" w:cs="Arial"/>
          <w:lang w:val="es-AR" w:eastAsia="es-MX"/>
        </w:rPr>
        <w:t>— Cada institución reglamentará en el marco de la Ley 19.549 las instancias, plazos y mecanismos para que el evaluado pueda interponer el recurso administrativo correspondiente o impugnar los resultados de la evaluación con suficiente plazo y fundamento.</w:t>
      </w:r>
    </w:p>
    <w:p w14:paraId="05E4AB70" w14:textId="77777777" w:rsidR="000A4274" w:rsidRPr="00526F1D" w:rsidRDefault="000A4274" w:rsidP="000A4274">
      <w:pPr>
        <w:jc w:val="both"/>
        <w:rPr>
          <w:rFonts w:ascii="Trebuchet MS" w:hAnsi="Trebuchet MS" w:cs="Arial"/>
          <w:bCs/>
          <w:lang w:val="es-AR" w:eastAsia="es-MX"/>
        </w:rPr>
      </w:pPr>
    </w:p>
    <w:p w14:paraId="30919578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t xml:space="preserve">Artículo 5º </w:t>
      </w:r>
      <w:r w:rsidRPr="00526F1D">
        <w:rPr>
          <w:rFonts w:ascii="Trebuchet MS" w:hAnsi="Trebuchet MS" w:cs="Arial"/>
          <w:lang w:val="es-AR" w:eastAsia="es-MX"/>
        </w:rPr>
        <w:t>— Toda recurrencia administrativa o impugnación implicará, hasta tanto las instancias pertinentes resuelvan al respecto, el sostenimiento de la situación anterior al diferendo.</w:t>
      </w:r>
    </w:p>
    <w:p w14:paraId="5C1FF5C2" w14:textId="77777777" w:rsidR="000A4274" w:rsidRPr="00526F1D" w:rsidRDefault="000A4274" w:rsidP="000A4274">
      <w:pPr>
        <w:jc w:val="both"/>
        <w:rPr>
          <w:rFonts w:ascii="Trebuchet MS" w:hAnsi="Trebuchet MS" w:cs="Arial"/>
          <w:bCs/>
          <w:lang w:val="es-AR" w:eastAsia="es-MX"/>
        </w:rPr>
      </w:pPr>
    </w:p>
    <w:p w14:paraId="5123F329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bCs/>
          <w:lang w:val="es-AR" w:eastAsia="es-MX"/>
        </w:rPr>
        <w:t xml:space="preserve">Artículo 6º </w:t>
      </w:r>
      <w:r w:rsidRPr="00526F1D">
        <w:rPr>
          <w:rFonts w:ascii="Trebuchet MS" w:hAnsi="Trebuchet MS" w:cs="Arial"/>
          <w:lang w:val="es-AR" w:eastAsia="es-MX"/>
        </w:rPr>
        <w:t>— Comuníquese al Poder Ejecutivo.</w:t>
      </w:r>
    </w:p>
    <w:p w14:paraId="6B344402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4F21F1F1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lang w:val="es-AR" w:eastAsia="es-MX"/>
        </w:rPr>
        <w:t>DADA EN LA SALA DE SESIONES DEL CONGRESO ARGENTINO, EN BUENOS AIRES, A LOS DIEZ DIAS DEL MES DE NOVIEMBRE DEL AÑO MIL NOVECIENTOS NOVENTA Y NUEVE.</w:t>
      </w:r>
    </w:p>
    <w:p w14:paraId="644B9612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  <w:r w:rsidRPr="00526F1D">
        <w:rPr>
          <w:rFonts w:ascii="Trebuchet MS" w:hAnsi="Trebuchet MS" w:cs="Arial"/>
          <w:lang w:val="es-AR" w:eastAsia="es-MX"/>
        </w:rPr>
        <w:t>REGISTRADA BAJO EL Nº 25.200.</w:t>
      </w:r>
    </w:p>
    <w:p w14:paraId="42C9237B" w14:textId="77777777" w:rsidR="000A4274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3962F196" w14:textId="77777777" w:rsidR="000A4274" w:rsidRPr="00526F1D" w:rsidRDefault="000A4274" w:rsidP="000A4274">
      <w:pPr>
        <w:jc w:val="both"/>
        <w:rPr>
          <w:rFonts w:ascii="Trebuchet MS" w:hAnsi="Trebuchet MS" w:cs="Arial"/>
          <w:lang w:val="es-AR" w:eastAsia="es-MX"/>
        </w:rPr>
      </w:pPr>
    </w:p>
    <w:p w14:paraId="23DAE168" w14:textId="77777777" w:rsidR="000A4274" w:rsidRPr="00526F1D" w:rsidRDefault="000A4274" w:rsidP="000A4274">
      <w:pPr>
        <w:ind w:left="1416" w:firstLine="708"/>
        <w:jc w:val="both"/>
        <w:rPr>
          <w:rFonts w:ascii="Trebuchet MS" w:hAnsi="Trebuchet MS" w:cs="Arial"/>
          <w:sz w:val="16"/>
          <w:szCs w:val="16"/>
          <w:lang w:val="es-AR" w:eastAsia="es-MX"/>
        </w:rPr>
      </w:pPr>
      <w:r w:rsidRPr="00526F1D">
        <w:rPr>
          <w:rFonts w:ascii="Trebuchet MS" w:hAnsi="Trebuchet MS" w:cs="Arial"/>
          <w:sz w:val="16"/>
          <w:szCs w:val="16"/>
          <w:lang w:val="es-AR" w:eastAsia="es-MX"/>
        </w:rPr>
        <w:t>ALBERTO R. PIERRI. — EDUARDO MENEM. — Esther H. Pereyra Arandía de Pérez Pardo. — Juan C. Oyarzún.</w:t>
      </w:r>
    </w:p>
    <w:p w14:paraId="1F062B6C" w14:textId="77777777" w:rsidR="000A4274" w:rsidRPr="00526F1D" w:rsidRDefault="000A4274" w:rsidP="000A4274">
      <w:pPr>
        <w:jc w:val="both"/>
        <w:rPr>
          <w:rFonts w:ascii="Trebuchet MS" w:hAnsi="Trebuchet MS" w:cs="Arial"/>
          <w:lang w:val="es-MX"/>
        </w:rPr>
      </w:pPr>
    </w:p>
    <w:p w14:paraId="4ABCA381" w14:textId="77777777" w:rsidR="000A4274" w:rsidRPr="00526F1D" w:rsidRDefault="000A4274" w:rsidP="000A4274">
      <w:pPr>
        <w:rPr>
          <w:rFonts w:ascii="Trebuchet MS" w:hAnsi="Trebuchet MS"/>
          <w:lang w:val="es-MX"/>
        </w:rPr>
      </w:pPr>
    </w:p>
    <w:p w14:paraId="41D95A77" w14:textId="77777777" w:rsidR="000A4274" w:rsidRPr="00526F1D" w:rsidRDefault="000A4274" w:rsidP="000A4274">
      <w:pPr>
        <w:jc w:val="center"/>
        <w:rPr>
          <w:rFonts w:ascii="Trebuchet MS" w:hAnsi="Trebuchet MS"/>
          <w:b/>
        </w:rPr>
      </w:pPr>
    </w:p>
    <w:p w14:paraId="4A704F76" w14:textId="77777777" w:rsidR="000A4274" w:rsidRPr="00526F1D" w:rsidRDefault="000A4274" w:rsidP="000A4274">
      <w:pPr>
        <w:jc w:val="center"/>
        <w:rPr>
          <w:rFonts w:ascii="Trebuchet MS" w:hAnsi="Trebuchet MS"/>
          <w:b/>
        </w:rPr>
      </w:pPr>
    </w:p>
    <w:p w14:paraId="51A53F9A" w14:textId="77777777" w:rsidR="000A4274" w:rsidRPr="00526F1D" w:rsidRDefault="000A4274" w:rsidP="000A4274">
      <w:pPr>
        <w:rPr>
          <w:rFonts w:ascii="Trebuchet MS" w:hAnsi="Trebuchet MS"/>
        </w:rPr>
      </w:pPr>
    </w:p>
    <w:p w14:paraId="4B85D9B3" w14:textId="77777777" w:rsidR="000A4274" w:rsidRPr="00526F1D" w:rsidRDefault="000A4274" w:rsidP="000A4274">
      <w:pPr>
        <w:jc w:val="center"/>
        <w:rPr>
          <w:rFonts w:ascii="Trebuchet MS" w:hAnsi="Trebuchet MS"/>
          <w:b/>
        </w:rPr>
      </w:pPr>
    </w:p>
    <w:p w14:paraId="68FD914D" w14:textId="77777777" w:rsidR="000A4274" w:rsidRPr="00526F1D" w:rsidRDefault="000A4274" w:rsidP="000A4274">
      <w:pPr>
        <w:jc w:val="center"/>
        <w:rPr>
          <w:rFonts w:ascii="Trebuchet MS" w:hAnsi="Trebuchet MS"/>
          <w:b/>
          <w:lang w:val="es-MX"/>
        </w:rPr>
      </w:pPr>
    </w:p>
    <w:p w14:paraId="62BC18AD" w14:textId="77777777" w:rsidR="000A4274" w:rsidRPr="00526F1D" w:rsidRDefault="000A4274" w:rsidP="000A4274">
      <w:pPr>
        <w:jc w:val="center"/>
        <w:rPr>
          <w:rFonts w:ascii="Trebuchet MS" w:hAnsi="Trebuchet MS"/>
          <w:b/>
          <w:lang w:val="es-MX"/>
        </w:rPr>
      </w:pPr>
    </w:p>
    <w:p w14:paraId="650B9FA7" w14:textId="77777777" w:rsidR="000A4274" w:rsidRPr="00526F1D" w:rsidRDefault="000A4274" w:rsidP="000A4274">
      <w:pPr>
        <w:jc w:val="center"/>
        <w:rPr>
          <w:rFonts w:ascii="Trebuchet MS" w:hAnsi="Trebuchet MS"/>
          <w:b/>
          <w:lang w:val="es-MX"/>
        </w:rPr>
      </w:pPr>
    </w:p>
    <w:p w14:paraId="09F8BEB6" w14:textId="77777777" w:rsidR="000A4274" w:rsidRDefault="000A4274" w:rsidP="000A4274">
      <w:pPr>
        <w:jc w:val="center"/>
        <w:rPr>
          <w:rFonts w:ascii="Trebuchet MS" w:hAnsi="Trebuchet MS"/>
          <w:b/>
        </w:rPr>
      </w:pPr>
    </w:p>
    <w:p w14:paraId="26B8F4F4" w14:textId="77777777" w:rsidR="000A4274" w:rsidRDefault="000A4274" w:rsidP="000A4274">
      <w:pPr>
        <w:jc w:val="center"/>
        <w:rPr>
          <w:rFonts w:ascii="Trebuchet MS" w:hAnsi="Trebuchet MS"/>
          <w:b/>
        </w:rPr>
      </w:pPr>
    </w:p>
    <w:p w14:paraId="209A0E42" w14:textId="77777777" w:rsidR="000A4274" w:rsidRDefault="000A4274" w:rsidP="000A4274">
      <w:pPr>
        <w:jc w:val="center"/>
        <w:rPr>
          <w:rFonts w:ascii="Trebuchet MS" w:hAnsi="Trebuchet MS"/>
          <w:b/>
        </w:rPr>
      </w:pPr>
    </w:p>
    <w:p w14:paraId="5121B6BE" w14:textId="77777777" w:rsidR="000A4274" w:rsidRDefault="000A4274" w:rsidP="000A4274">
      <w:pPr>
        <w:jc w:val="center"/>
        <w:rPr>
          <w:rFonts w:ascii="Trebuchet MS" w:hAnsi="Trebuchet MS"/>
          <w:b/>
        </w:rPr>
      </w:pPr>
    </w:p>
    <w:p w14:paraId="156C7CC7" w14:textId="77777777" w:rsidR="000A4274" w:rsidRDefault="000A4274" w:rsidP="000A4274">
      <w:pPr>
        <w:jc w:val="center"/>
        <w:rPr>
          <w:rFonts w:ascii="Trebuchet MS" w:hAnsi="Trebuchet MS"/>
          <w:b/>
        </w:rPr>
      </w:pPr>
    </w:p>
    <w:p w14:paraId="7DFBAB64" w14:textId="77777777" w:rsidR="000A4274" w:rsidRPr="00CD20E3" w:rsidRDefault="000A4274" w:rsidP="000A4274">
      <w:pPr>
        <w:jc w:val="center"/>
        <w:rPr>
          <w:rFonts w:ascii="Trebuchet MS" w:hAnsi="Trebuchet MS"/>
          <w:b/>
        </w:rPr>
      </w:pPr>
    </w:p>
    <w:p w14:paraId="6CDB0543" w14:textId="39F7095A" w:rsidR="00592F1B" w:rsidRPr="00AC3BA6" w:rsidRDefault="00592F1B" w:rsidP="00AC3BA6"/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0A4274"/>
    <w:rsid w:val="00484AE6"/>
    <w:rsid w:val="005028E3"/>
    <w:rsid w:val="00592F1B"/>
    <w:rsid w:val="006D1685"/>
    <w:rsid w:val="007906D4"/>
    <w:rsid w:val="00905D9F"/>
    <w:rsid w:val="00AC3BA6"/>
    <w:rsid w:val="00B21F6A"/>
    <w:rsid w:val="00B64518"/>
    <w:rsid w:val="00B6751E"/>
    <w:rsid w:val="00B91930"/>
    <w:rsid w:val="00E92FF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2021-05-07T13:02:00Z</dcterms:created>
  <dcterms:modified xsi:type="dcterms:W3CDTF">2021-05-07T13:02:00Z</dcterms:modified>
</cp:coreProperties>
</file>