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382DD" w14:textId="77777777" w:rsidR="00067C51" w:rsidRDefault="00E92FFD" w:rsidP="00067C51">
      <w:pPr>
        <w:jc w:val="center"/>
        <w:rPr>
          <w:rFonts w:ascii="Trebuchet MS" w:hAnsi="Trebuchet MS"/>
          <w:b/>
        </w:rPr>
      </w:pPr>
      <w:r>
        <w:t xml:space="preserve"> </w:t>
      </w:r>
    </w:p>
    <w:p w14:paraId="38F4525E" w14:textId="77777777" w:rsidR="00067C51" w:rsidRDefault="00067C51" w:rsidP="00067C51">
      <w:pPr>
        <w:spacing w:line="360" w:lineRule="auto"/>
        <w:jc w:val="center"/>
        <w:rPr>
          <w:rFonts w:ascii="Trebuchet MS" w:hAnsi="Trebuchet MS" w:cs="Arial"/>
          <w:b/>
          <w:caps/>
        </w:rPr>
      </w:pPr>
      <w:bookmarkStart w:id="0" w:name="_GoBack"/>
      <w:bookmarkEnd w:id="0"/>
      <w:r>
        <w:rPr>
          <w:rFonts w:ascii="Trebuchet MS" w:hAnsi="Trebuchet MS" w:cs="Arial"/>
          <w:b/>
          <w:caps/>
        </w:rPr>
        <w:t>Fíjase un ciclo lectivo anual mínimo de ciento ochenta días efectivos de clase.</w:t>
      </w:r>
    </w:p>
    <w:p w14:paraId="1008B3FF" w14:textId="77777777" w:rsidR="00067C51" w:rsidRDefault="00067C51" w:rsidP="00067C51">
      <w:pPr>
        <w:rPr>
          <w:rFonts w:ascii="Trebuchet MS" w:hAnsi="Trebuchet MS"/>
        </w:rPr>
      </w:pPr>
    </w:p>
    <w:p w14:paraId="38EDFAEE" w14:textId="77777777" w:rsidR="00067C51" w:rsidRDefault="00067C51" w:rsidP="00067C51">
      <w:pPr>
        <w:jc w:val="center"/>
        <w:rPr>
          <w:rFonts w:ascii="Trebuchet MS" w:hAnsi="Trebuchet MS" w:cs="Arial"/>
          <w:b/>
          <w:caps/>
        </w:rPr>
      </w:pPr>
      <w:proofErr w:type="gramStart"/>
      <w:r>
        <w:rPr>
          <w:rFonts w:ascii="Trebuchet MS" w:hAnsi="Trebuchet MS" w:cs="Arial"/>
          <w:b/>
          <w:caps/>
        </w:rPr>
        <w:t>Ley  N</w:t>
      </w:r>
      <w:proofErr w:type="gramEnd"/>
      <w:r>
        <w:rPr>
          <w:rFonts w:ascii="Trebuchet MS" w:hAnsi="Trebuchet MS" w:cs="Arial"/>
          <w:b/>
          <w:caps/>
        </w:rPr>
        <w:t>º 25.864</w:t>
      </w:r>
    </w:p>
    <w:p w14:paraId="1CC04645" w14:textId="77777777" w:rsidR="00067C51" w:rsidRDefault="00067C51" w:rsidP="00067C51">
      <w:pPr>
        <w:jc w:val="both"/>
        <w:rPr>
          <w:rFonts w:ascii="Trebuchet MS" w:hAnsi="Trebuchet MS" w:cs="Arial"/>
        </w:rPr>
      </w:pPr>
    </w:p>
    <w:p w14:paraId="17547553" w14:textId="77777777" w:rsidR="00067C51" w:rsidRDefault="00067C51" w:rsidP="00067C51">
      <w:pPr>
        <w:spacing w:line="360" w:lineRule="auto"/>
        <w:jc w:val="both"/>
        <w:rPr>
          <w:rFonts w:ascii="Trebuchet MS" w:hAnsi="Trebuchet MS" w:cs="Arial"/>
          <w:b/>
        </w:rPr>
      </w:pPr>
      <w:r>
        <w:rPr>
          <w:rFonts w:ascii="Trebuchet MS" w:hAnsi="Trebuchet MS" w:cs="Arial"/>
          <w:b/>
        </w:rPr>
        <w:t>ESTABLECIMIENTOS EN LOS QUE SE IMPARTA EDUCACIÓN INICIAL, EDUCACIÓN GENERAL BÁSICA Y EDUCACIÓN POLIMODAL, O SUS RESPECTIVOS EQUIVALENTES. FÍJASE UN CICLO LECTIVO ANUAL MÍNIMO DE CIENTO OCHENTA DÍAS EFECTIVOS DE CLASE.</w:t>
      </w:r>
    </w:p>
    <w:p w14:paraId="1E25A3BB" w14:textId="77777777" w:rsidR="00067C51" w:rsidRDefault="00067C51" w:rsidP="00067C51">
      <w:pPr>
        <w:jc w:val="both"/>
        <w:rPr>
          <w:rFonts w:ascii="Trebuchet MS" w:hAnsi="Trebuchet MS" w:cs="Arial"/>
        </w:rPr>
      </w:pPr>
    </w:p>
    <w:p w14:paraId="250707B7" w14:textId="77777777" w:rsidR="00067C51" w:rsidRDefault="00067C51" w:rsidP="00067C51">
      <w:pPr>
        <w:jc w:val="both"/>
        <w:rPr>
          <w:rFonts w:ascii="Trebuchet MS" w:hAnsi="Trebuchet MS" w:cs="Arial"/>
        </w:rPr>
      </w:pPr>
      <w:r>
        <w:rPr>
          <w:rFonts w:ascii="Trebuchet MS" w:hAnsi="Trebuchet MS" w:cs="Arial"/>
        </w:rPr>
        <w:t>Sancionada: Diciembre 4 de 2003.</w:t>
      </w:r>
    </w:p>
    <w:p w14:paraId="19BFB599" w14:textId="77777777" w:rsidR="00067C51" w:rsidRDefault="00067C51" w:rsidP="00067C51">
      <w:pPr>
        <w:jc w:val="both"/>
        <w:rPr>
          <w:rFonts w:ascii="Trebuchet MS" w:hAnsi="Trebuchet MS" w:cs="Arial"/>
        </w:rPr>
      </w:pPr>
      <w:r>
        <w:rPr>
          <w:rFonts w:ascii="Trebuchet MS" w:hAnsi="Trebuchet MS" w:cs="Arial"/>
        </w:rPr>
        <w:t>Promulgada: Enero 8 de 2004.</w:t>
      </w:r>
    </w:p>
    <w:p w14:paraId="6AA6784F" w14:textId="77777777" w:rsidR="00067C51" w:rsidRDefault="00067C51" w:rsidP="00067C51">
      <w:pPr>
        <w:jc w:val="both"/>
        <w:rPr>
          <w:rFonts w:ascii="Trebuchet MS" w:hAnsi="Trebuchet MS" w:cs="Arial"/>
        </w:rPr>
      </w:pPr>
    </w:p>
    <w:p w14:paraId="0F6264B7" w14:textId="77777777" w:rsidR="00067C51" w:rsidRDefault="00067C51" w:rsidP="00067C51">
      <w:pPr>
        <w:jc w:val="both"/>
        <w:rPr>
          <w:rFonts w:ascii="Trebuchet MS" w:hAnsi="Trebuchet MS" w:cs="Arial"/>
        </w:rPr>
      </w:pPr>
    </w:p>
    <w:p w14:paraId="4CBE772D" w14:textId="77777777" w:rsidR="00067C51" w:rsidRDefault="00067C51" w:rsidP="00067C51">
      <w:pPr>
        <w:spacing w:line="360" w:lineRule="auto"/>
        <w:jc w:val="center"/>
        <w:rPr>
          <w:rFonts w:ascii="Trebuchet MS" w:hAnsi="Trebuchet MS" w:cs="Arial"/>
          <w:b/>
        </w:rPr>
      </w:pPr>
      <w:r>
        <w:rPr>
          <w:rFonts w:ascii="Trebuchet MS" w:hAnsi="Trebuchet MS" w:cs="Arial"/>
          <w:b/>
        </w:rPr>
        <w:t>EL SENADO Y CÁMARA DE DIPUTADOS DE LA NACIÓN REUNIDOS EN CONGRESO, ETC. SANCIONAN CON FUERZA DE LEY:</w:t>
      </w:r>
    </w:p>
    <w:p w14:paraId="41EEEA1D" w14:textId="77777777" w:rsidR="00067C51" w:rsidRDefault="00067C51" w:rsidP="00067C51">
      <w:pPr>
        <w:jc w:val="both"/>
        <w:rPr>
          <w:rFonts w:ascii="Trebuchet MS" w:hAnsi="Trebuchet MS" w:cs="Arial"/>
        </w:rPr>
      </w:pPr>
    </w:p>
    <w:p w14:paraId="0598428A"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1º - Fíjase un ciclo lectivo anual mínimo de CIENTO OCHENTA (180) días efectivos de clase, para los establecimientos educativos de todo el país en los que se imparta Educación Inicial, Educación General Básica y Educación Polimodal, o sus respectivos equivalentes.</w:t>
      </w:r>
    </w:p>
    <w:p w14:paraId="3D3D601B" w14:textId="77777777" w:rsidR="00067C51" w:rsidRDefault="00067C51" w:rsidP="00067C51">
      <w:pPr>
        <w:jc w:val="both"/>
        <w:rPr>
          <w:rFonts w:ascii="Trebuchet MS" w:hAnsi="Trebuchet MS" w:cs="Arial"/>
        </w:rPr>
      </w:pPr>
    </w:p>
    <w:p w14:paraId="769CB995"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2º - Ante el eventual incumplimiento del ciclo lectivo anual a que se refiere el artículo precedente, las autoridades educativas de las respectivas jurisdicciones, deberán adoptar las medidas necesarias a fin de compensar los días de clase perdidos, hasta completar el mínimo </w:t>
      </w:r>
      <w:proofErr w:type="gramStart"/>
      <w:r>
        <w:rPr>
          <w:rFonts w:ascii="Trebuchet MS" w:hAnsi="Trebuchet MS" w:cs="Arial"/>
        </w:rPr>
        <w:t>establecido</w:t>
      </w:r>
      <w:proofErr w:type="gramEnd"/>
      <w:r>
        <w:rPr>
          <w:rFonts w:ascii="Trebuchet MS" w:hAnsi="Trebuchet MS" w:cs="Arial"/>
        </w:rPr>
        <w:t>.</w:t>
      </w:r>
    </w:p>
    <w:p w14:paraId="758877CC" w14:textId="77777777" w:rsidR="00067C51" w:rsidRDefault="00067C51" w:rsidP="00067C51">
      <w:pPr>
        <w:jc w:val="both"/>
        <w:rPr>
          <w:rFonts w:ascii="Trebuchet MS" w:hAnsi="Trebuchet MS" w:cs="Arial"/>
        </w:rPr>
      </w:pPr>
    </w:p>
    <w:p w14:paraId="0F68B1E4"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3º - Para el cómputo de los CIENTO OCHENTA (180) días fijados por el artículo 1º, se considerará “día de clase” cuando se haya completado por lo menos la mitad de la cantidad de horas de reloj establecidas por las respectivas jurisdicciones para la jornada escolar, según sea el nivel, régimen o modalidad correspondiente.</w:t>
      </w:r>
    </w:p>
    <w:p w14:paraId="3E7D3725" w14:textId="77777777" w:rsidR="00067C51" w:rsidRDefault="00067C51" w:rsidP="00067C51">
      <w:pPr>
        <w:jc w:val="both"/>
        <w:rPr>
          <w:rFonts w:ascii="Trebuchet MS" w:hAnsi="Trebuchet MS" w:cs="Arial"/>
        </w:rPr>
      </w:pPr>
    </w:p>
    <w:p w14:paraId="64B94C93" w14:textId="77777777" w:rsidR="00067C51" w:rsidRDefault="00067C51" w:rsidP="00067C51">
      <w:pPr>
        <w:jc w:val="both"/>
        <w:rPr>
          <w:rFonts w:ascii="Trebuchet MS" w:hAnsi="Trebuchet MS" w:cs="Arial"/>
        </w:rPr>
      </w:pPr>
      <w:proofErr w:type="gramStart"/>
      <w:r>
        <w:rPr>
          <w:rFonts w:ascii="Trebuchet MS" w:hAnsi="Trebuchet MS"/>
          <w:bCs/>
        </w:rPr>
        <w:t>Artículo</w:t>
      </w:r>
      <w:r>
        <w:rPr>
          <w:rFonts w:ascii="Trebuchet MS" w:hAnsi="Trebuchet MS" w:cs="Arial"/>
        </w:rPr>
        <w:t xml:space="preserve">  4</w:t>
      </w:r>
      <w:proofErr w:type="gramEnd"/>
      <w:r>
        <w:rPr>
          <w:rFonts w:ascii="Trebuchet MS" w:hAnsi="Trebuchet MS" w:cs="Arial"/>
        </w:rPr>
        <w:t xml:space="preserve">º - A fin de asegurar el cumplimiento del CICLO a que se refiere el artículo 1º  de la presente ley, las jurisdicciones provinciales que, una vez vencidos los plazos legales y reglamentarios, pertinentes, no pudieran saldar las deudas salariales del personal docente, podrán solicitar asistencia financiera al  Poder Ejecutivo Nacional que, luego de evaluar la naturaleza y las </w:t>
      </w:r>
      <w:r>
        <w:rPr>
          <w:rFonts w:ascii="Trebuchet MS" w:hAnsi="Trebuchet MS" w:cs="Arial"/>
        </w:rPr>
        <w:lastRenderedPageBreak/>
        <w:t>causas de las dificultades financieras que fueren invocadas como causa de tales incumplimientos, procurará brindar el financiamiento necesario para garantizar la continuidad  de la actividad educativa, en la medida de sus posibilidades y en las condiciones que considere más adecuadas.</w:t>
      </w:r>
    </w:p>
    <w:p w14:paraId="33BB7DD8" w14:textId="77777777" w:rsidR="00067C51" w:rsidRDefault="00067C51" w:rsidP="00067C51">
      <w:pPr>
        <w:jc w:val="both"/>
        <w:rPr>
          <w:rFonts w:ascii="Trebuchet MS" w:hAnsi="Trebuchet MS" w:cs="Arial"/>
        </w:rPr>
      </w:pPr>
      <w:r>
        <w:rPr>
          <w:rFonts w:ascii="Trebuchet MS" w:hAnsi="Trebuchet MS" w:cs="Arial"/>
        </w:rPr>
        <w:t xml:space="preserve">  </w:t>
      </w:r>
    </w:p>
    <w:p w14:paraId="3AD78429"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5º - El Poder Ejecutivo Nacional deberá informar sobre la situación mencionada en el artículo precedente al Honorable Congreso de la Nación.</w:t>
      </w:r>
    </w:p>
    <w:p w14:paraId="78F5F7AD" w14:textId="77777777" w:rsidR="00067C51" w:rsidRDefault="00067C51" w:rsidP="00067C51">
      <w:pPr>
        <w:jc w:val="both"/>
        <w:rPr>
          <w:rFonts w:ascii="Trebuchet MS" w:hAnsi="Trebuchet MS" w:cs="Arial"/>
        </w:rPr>
      </w:pPr>
    </w:p>
    <w:p w14:paraId="0F2B9F70"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6º - El cumplimiento de lo dispuesto en la presente ley no podrá afectar los derechos y garantías laborales, individuales y colectivas, de los trabajadores de la educación, consagrados por la Constitución Nacional y la legislación vigente en las respectivas jurisdicciones.</w:t>
      </w:r>
    </w:p>
    <w:p w14:paraId="17903B45" w14:textId="77777777" w:rsidR="00067C51" w:rsidRDefault="00067C51" w:rsidP="00067C51">
      <w:pPr>
        <w:jc w:val="both"/>
        <w:rPr>
          <w:rFonts w:ascii="Trebuchet MS" w:hAnsi="Trebuchet MS" w:cs="Arial"/>
        </w:rPr>
      </w:pPr>
    </w:p>
    <w:p w14:paraId="133E86A8"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7º - Apruébase el CONVENIO PARA GARANTIZAR EL CUMPLIMIENTO DE UN CICLO LECTIVO ANUAL MÍNIMO, suscripto el 1º de julio de 2003 entre el titular del Poder Ejecutivo Nacional y los representantes de las jurisdicciones provinciales y de la Ciudad Autónoma de Buenos Aires, que en copia autenticada forma parte de la presente ley como Anexo 1.</w:t>
      </w:r>
    </w:p>
    <w:p w14:paraId="60C0A489" w14:textId="77777777" w:rsidR="00067C51" w:rsidRDefault="00067C51" w:rsidP="00067C51">
      <w:pPr>
        <w:jc w:val="both"/>
        <w:rPr>
          <w:rFonts w:ascii="Trebuchet MS" w:hAnsi="Trebuchet MS" w:cs="Arial"/>
        </w:rPr>
      </w:pPr>
    </w:p>
    <w:p w14:paraId="5974FCE0" w14:textId="77777777" w:rsidR="00067C51" w:rsidRDefault="00067C51" w:rsidP="00067C51">
      <w:pPr>
        <w:jc w:val="both"/>
        <w:rPr>
          <w:rFonts w:ascii="Trebuchet MS" w:hAnsi="Trebuchet MS" w:cs="Arial"/>
        </w:rPr>
      </w:pPr>
      <w:r>
        <w:rPr>
          <w:rFonts w:ascii="Trebuchet MS" w:hAnsi="Trebuchet MS"/>
          <w:bCs/>
        </w:rPr>
        <w:t>Artículo</w:t>
      </w:r>
      <w:r>
        <w:rPr>
          <w:rFonts w:ascii="Trebuchet MS" w:hAnsi="Trebuchet MS" w:cs="Arial"/>
        </w:rPr>
        <w:t xml:space="preserve"> 8º - Comuníquese al Poder Ejecutivo Nacional.</w:t>
      </w:r>
    </w:p>
    <w:p w14:paraId="781606CC" w14:textId="77777777" w:rsidR="00067C51" w:rsidRDefault="00067C51" w:rsidP="00067C51">
      <w:pPr>
        <w:jc w:val="both"/>
        <w:rPr>
          <w:rFonts w:ascii="Trebuchet MS" w:hAnsi="Trebuchet MS" w:cs="Arial"/>
        </w:rPr>
      </w:pPr>
      <w:r>
        <w:rPr>
          <w:rFonts w:ascii="Trebuchet MS" w:hAnsi="Trebuchet MS" w:cs="Arial"/>
        </w:rPr>
        <w:t>DADA EN LA SALA DE SESIONES DEL CONGRESO ARGENTINO, EN BUENOS AIRES, A LOS CUATRO DÍAS DEL MES DE DICIEMBRE DEL AÑO DOS MIL TRES.</w:t>
      </w:r>
    </w:p>
    <w:p w14:paraId="000FAFC2" w14:textId="77777777" w:rsidR="00067C51" w:rsidRDefault="00067C51" w:rsidP="00067C51">
      <w:pPr>
        <w:jc w:val="both"/>
        <w:rPr>
          <w:rFonts w:ascii="Trebuchet MS" w:hAnsi="Trebuchet MS" w:cs="Arial"/>
        </w:rPr>
      </w:pPr>
    </w:p>
    <w:p w14:paraId="74D64B76" w14:textId="77777777" w:rsidR="00067C51" w:rsidRDefault="00067C51" w:rsidP="00067C51">
      <w:pPr>
        <w:jc w:val="both"/>
        <w:rPr>
          <w:rFonts w:ascii="Trebuchet MS" w:hAnsi="Trebuchet MS" w:cs="Arial"/>
          <w:sz w:val="16"/>
          <w:szCs w:val="16"/>
        </w:rPr>
      </w:pPr>
      <w:r>
        <w:rPr>
          <w:rFonts w:ascii="Trebuchet MS" w:hAnsi="Trebuchet MS" w:cs="Arial"/>
          <w:sz w:val="16"/>
          <w:szCs w:val="16"/>
        </w:rPr>
        <w:t>EDUARDO O. CAMAÑO – MARCELO A. GUINLE – Eduardo D. Rollano – Juan estrada.</w:t>
      </w:r>
    </w:p>
    <w:p w14:paraId="5C19F197" w14:textId="77777777" w:rsidR="00067C51" w:rsidRDefault="00067C51" w:rsidP="00067C51">
      <w:pPr>
        <w:jc w:val="both"/>
        <w:rPr>
          <w:rFonts w:ascii="Trebuchet MS" w:hAnsi="Trebuchet MS" w:cs="Arial"/>
        </w:rPr>
      </w:pPr>
    </w:p>
    <w:p w14:paraId="6A5621EB" w14:textId="77777777" w:rsidR="00067C51" w:rsidRDefault="00067C51" w:rsidP="00067C51">
      <w:pPr>
        <w:jc w:val="center"/>
        <w:rPr>
          <w:rFonts w:ascii="Trebuchet MS" w:hAnsi="Trebuchet MS" w:cs="Arial"/>
          <w:b/>
        </w:rPr>
      </w:pPr>
    </w:p>
    <w:p w14:paraId="05601C13" w14:textId="77777777" w:rsidR="00067C51" w:rsidRDefault="00067C51" w:rsidP="00067C51">
      <w:pPr>
        <w:jc w:val="center"/>
        <w:rPr>
          <w:rFonts w:ascii="Trebuchet MS" w:hAnsi="Trebuchet MS"/>
          <w:b/>
        </w:rPr>
      </w:pPr>
    </w:p>
    <w:p w14:paraId="5321C75D" w14:textId="77777777" w:rsidR="00067C51" w:rsidRDefault="00067C51" w:rsidP="00067C51">
      <w:pPr>
        <w:jc w:val="center"/>
        <w:rPr>
          <w:rFonts w:ascii="Trebuchet MS" w:hAnsi="Trebuchet MS"/>
          <w:b/>
        </w:rPr>
      </w:pPr>
    </w:p>
    <w:p w14:paraId="51EA190B" w14:textId="77777777" w:rsidR="00067C51" w:rsidRPr="00CD20E3" w:rsidRDefault="00067C51" w:rsidP="00067C51">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67C51"/>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480</Words>
  <Characters>2640</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2021-05-05T15:40:00Z</dcterms:created>
  <dcterms:modified xsi:type="dcterms:W3CDTF">2021-05-05T15:40:00Z</dcterms:modified>
</cp:coreProperties>
</file>