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0FA85" w14:textId="77777777" w:rsidR="004C5836" w:rsidRDefault="004C5836" w:rsidP="004C5836">
      <w:pPr>
        <w:jc w:val="center"/>
        <w:rPr>
          <w:rFonts w:ascii="Trebuchet MS" w:hAnsi="Trebuchet MS"/>
          <w:b/>
        </w:rPr>
      </w:pPr>
    </w:p>
    <w:p w14:paraId="35C78ADF" w14:textId="77777777" w:rsidR="004C5836" w:rsidRPr="00AF463F" w:rsidRDefault="004C5836" w:rsidP="004C5836">
      <w:pPr>
        <w:jc w:val="center"/>
        <w:rPr>
          <w:rFonts w:ascii="Trebuchet MS" w:hAnsi="Trebuchet MS" w:cs="Arial"/>
          <w:b/>
          <w:bCs/>
          <w:lang w:val="es-MX" w:eastAsia="es-MX"/>
        </w:rPr>
      </w:pPr>
      <w:r w:rsidRPr="00AF463F">
        <w:rPr>
          <w:rFonts w:ascii="Trebuchet MS" w:hAnsi="Trebuchet MS" w:cs="Arial"/>
          <w:b/>
          <w:bCs/>
          <w:lang w:val="es-MX" w:eastAsia="es-MX"/>
        </w:rPr>
        <w:t xml:space="preserve">PROTOCOLO DE INTEGRACIÓN EDUCATIVA Y RECONOCIMIENTO DE CERTIFICADOS, </w:t>
      </w:r>
    </w:p>
    <w:p w14:paraId="43275C96" w14:textId="77777777" w:rsidR="004C5836" w:rsidRPr="00AF463F" w:rsidRDefault="004C5836" w:rsidP="004C5836">
      <w:pPr>
        <w:jc w:val="center"/>
        <w:rPr>
          <w:rFonts w:ascii="Trebuchet MS" w:hAnsi="Trebuchet MS" w:cs="Arial"/>
          <w:b/>
          <w:bCs/>
          <w:lang w:val="es-MX" w:eastAsia="es-MX"/>
        </w:rPr>
      </w:pPr>
      <w:r w:rsidRPr="00AF463F">
        <w:rPr>
          <w:rFonts w:ascii="Trebuchet MS" w:hAnsi="Trebuchet MS" w:cs="Arial"/>
          <w:b/>
          <w:bCs/>
          <w:lang w:val="es-MX" w:eastAsia="es-MX"/>
        </w:rPr>
        <w:t xml:space="preserve">TÍTULOS Y ESTUDIOS DE NIVEL PRIMARIO Y MEDIO NO TÉCNICO </w:t>
      </w:r>
    </w:p>
    <w:p w14:paraId="5817BC95" w14:textId="77777777" w:rsidR="004C5836" w:rsidRPr="00AF463F" w:rsidRDefault="004C5836" w:rsidP="004C5836">
      <w:pPr>
        <w:jc w:val="center"/>
        <w:rPr>
          <w:rFonts w:ascii="Verdana" w:hAnsi="Verdana"/>
          <w:color w:val="000000"/>
          <w:lang w:val="es-MX" w:eastAsia="es-MX"/>
        </w:rPr>
      </w:pPr>
      <w:r w:rsidRPr="00AF463F">
        <w:rPr>
          <w:rFonts w:ascii="Trebuchet MS" w:hAnsi="Trebuchet MS" w:cs="Arial"/>
          <w:b/>
          <w:bCs/>
          <w:lang w:val="es-MX" w:eastAsia="es-MX"/>
        </w:rPr>
        <w:t>ENTRE LOS ESTADOS PARTES DEL MERCOSUR</w:t>
      </w:r>
    </w:p>
    <w:p w14:paraId="21AA9505" w14:textId="77777777" w:rsidR="004C5836" w:rsidRPr="00AF463F" w:rsidRDefault="004C5836" w:rsidP="004C5836">
      <w:pPr>
        <w:jc w:val="center"/>
        <w:rPr>
          <w:rFonts w:ascii="Trebuchet MS" w:hAnsi="Trebuchet MS" w:cs="Arial"/>
          <w:b/>
          <w:color w:val="000000"/>
          <w:lang w:val="es-MX" w:eastAsia="es-MX"/>
        </w:rPr>
      </w:pPr>
    </w:p>
    <w:p w14:paraId="2823A215" w14:textId="77777777" w:rsidR="004C5836" w:rsidRPr="00AF463F" w:rsidRDefault="004C5836" w:rsidP="004C5836">
      <w:pPr>
        <w:keepNext/>
        <w:jc w:val="center"/>
        <w:outlineLvl w:val="1"/>
        <w:rPr>
          <w:rFonts w:ascii="Trebuchet MS" w:hAnsi="Trebuchet MS" w:cs="Arial"/>
          <w:b/>
          <w:bCs/>
          <w:iCs/>
        </w:rPr>
      </w:pPr>
      <w:r w:rsidRPr="00AF463F">
        <w:rPr>
          <w:rFonts w:ascii="Trebuchet MS" w:hAnsi="Trebuchet MS" w:cs="Arial"/>
          <w:b/>
          <w:bCs/>
          <w:iCs/>
        </w:rPr>
        <w:t>LEY N° 25.905</w:t>
      </w:r>
    </w:p>
    <w:p w14:paraId="7A0DBB1E" w14:textId="77777777" w:rsidR="004C5836" w:rsidRPr="00AF463F" w:rsidRDefault="004C5836" w:rsidP="004C5836"/>
    <w:p w14:paraId="7BD076A4" w14:textId="77777777" w:rsidR="004C5836"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
          <w:bCs/>
        </w:rPr>
        <w:t>Apruébase el Protocolo de Integración Educativa y Reconocimiento de Certificados, Títulos y Estudios de Nivel Primario y Medio No Técnico entre los Estados Partes del Mercosur, la República de Bolivia y la República de Chile, suscripto en Brasilia, República Federativa del Brasil.</w:t>
      </w:r>
      <w:r w:rsidRPr="00AF463F">
        <w:rPr>
          <w:rFonts w:ascii="Trebuchet MS" w:hAnsi="Trebuchet MS" w:cs="Arial"/>
        </w:rPr>
        <w:t xml:space="preserve"> </w:t>
      </w:r>
    </w:p>
    <w:p w14:paraId="07645E74" w14:textId="77777777" w:rsidR="004C5836" w:rsidRPr="00AF463F" w:rsidRDefault="004C5836" w:rsidP="004C5836">
      <w:pPr>
        <w:jc w:val="both"/>
        <w:rPr>
          <w:rFonts w:ascii="Trebuchet MS" w:hAnsi="Trebuchet MS" w:cs="Arial"/>
        </w:rPr>
      </w:pPr>
    </w:p>
    <w:p w14:paraId="308838C5" w14:textId="77777777" w:rsidR="004C5836" w:rsidRDefault="004C5836" w:rsidP="004C5836">
      <w:pPr>
        <w:rPr>
          <w:rFonts w:ascii="Trebuchet MS" w:hAnsi="Trebuchet MS" w:cs="Arial"/>
        </w:rPr>
      </w:pPr>
      <w:r w:rsidRPr="00AF463F">
        <w:rPr>
          <w:rFonts w:ascii="Trebuchet MS" w:hAnsi="Trebuchet MS" w:cs="Arial"/>
        </w:rPr>
        <w:t>Sancionada: Junio 16 de 2004</w:t>
      </w:r>
    </w:p>
    <w:p w14:paraId="74F6B2FB" w14:textId="77777777" w:rsidR="004C5836" w:rsidRDefault="004C5836" w:rsidP="004C5836">
      <w:pPr>
        <w:rPr>
          <w:rFonts w:ascii="Trebuchet MS" w:hAnsi="Trebuchet MS" w:cs="Arial"/>
        </w:rPr>
      </w:pPr>
    </w:p>
    <w:p w14:paraId="373D4A16" w14:textId="77777777" w:rsidR="004C5836" w:rsidRDefault="004C5836" w:rsidP="004C5836">
      <w:pPr>
        <w:rPr>
          <w:rFonts w:ascii="Trebuchet MS" w:hAnsi="Trebuchet MS" w:cs="Arial"/>
        </w:rPr>
      </w:pPr>
      <w:r w:rsidRPr="00AF463F">
        <w:rPr>
          <w:rFonts w:ascii="Trebuchet MS" w:hAnsi="Trebuchet MS" w:cs="Arial"/>
        </w:rPr>
        <w:t xml:space="preserve">Promulgada de hecho: Julio 12 de 2004   </w:t>
      </w:r>
    </w:p>
    <w:p w14:paraId="454FEE0E" w14:textId="77777777" w:rsidR="004C5836" w:rsidRPr="00AF463F" w:rsidRDefault="004C5836" w:rsidP="004C5836">
      <w:pPr>
        <w:rPr>
          <w:rFonts w:ascii="Trebuchet MS" w:hAnsi="Trebuchet MS" w:cs="Arial"/>
        </w:rPr>
      </w:pPr>
    </w:p>
    <w:p w14:paraId="266C748A" w14:textId="77777777" w:rsidR="004C5836" w:rsidRPr="00AF463F" w:rsidRDefault="004C5836" w:rsidP="004C5836">
      <w:pPr>
        <w:rPr>
          <w:rFonts w:ascii="Trebuchet MS" w:hAnsi="Trebuchet MS" w:cs="Arial"/>
        </w:rPr>
      </w:pPr>
    </w:p>
    <w:p w14:paraId="29BFA9BA" w14:textId="77777777" w:rsidR="004C5836" w:rsidRPr="00AF463F" w:rsidRDefault="004C5836" w:rsidP="004C5836">
      <w:pPr>
        <w:jc w:val="center"/>
        <w:rPr>
          <w:rFonts w:ascii="Trebuchet MS" w:hAnsi="Trebuchet MS" w:cs="Arial"/>
          <w:b/>
        </w:rPr>
      </w:pPr>
      <w:r w:rsidRPr="00AF463F">
        <w:rPr>
          <w:rFonts w:ascii="Trebuchet MS" w:hAnsi="Trebuchet MS" w:cs="Arial"/>
          <w:b/>
        </w:rPr>
        <w:t>EL SENADO Y CÁMARA DE DIPUTADOS DE LA NACIÓN ARGENTINA REUNIDOS EN CONGRESO, ETC.</w:t>
      </w:r>
    </w:p>
    <w:p w14:paraId="38DF0502" w14:textId="77777777" w:rsidR="004C5836" w:rsidRPr="00AF463F" w:rsidRDefault="004C5836" w:rsidP="004C5836">
      <w:pPr>
        <w:jc w:val="center"/>
        <w:rPr>
          <w:rFonts w:ascii="Trebuchet MS" w:hAnsi="Trebuchet MS" w:cs="Arial"/>
          <w:b/>
        </w:rPr>
      </w:pPr>
      <w:r w:rsidRPr="00AF463F">
        <w:rPr>
          <w:rFonts w:ascii="Trebuchet MS" w:hAnsi="Trebuchet MS" w:cs="Arial"/>
          <w:b/>
        </w:rPr>
        <w:t>SANCIONAN CON FUERZA DE LEY:</w:t>
      </w:r>
    </w:p>
    <w:p w14:paraId="5ECFFFA8" w14:textId="77777777" w:rsidR="004C5836" w:rsidRPr="00AF463F" w:rsidRDefault="004C5836" w:rsidP="004C5836">
      <w:pPr>
        <w:jc w:val="both"/>
        <w:rPr>
          <w:rFonts w:ascii="Trebuchet MS" w:hAnsi="Trebuchet MS" w:cs="Arial"/>
        </w:rPr>
      </w:pPr>
      <w:r w:rsidRPr="00AF463F">
        <w:rPr>
          <w:rFonts w:ascii="Trebuchet MS" w:hAnsi="Trebuchet MS" w:cs="Arial"/>
          <w:b/>
        </w:rPr>
        <w:t xml:space="preserve">  </w:t>
      </w:r>
      <w:r w:rsidRPr="00AF463F">
        <w:rPr>
          <w:rFonts w:ascii="Trebuchet MS" w:hAnsi="Trebuchet MS" w:cs="Arial"/>
          <w:b/>
        </w:rPr>
        <w:br/>
      </w:r>
      <w:r w:rsidRPr="00AF463F">
        <w:rPr>
          <w:rFonts w:ascii="Trebuchet MS" w:hAnsi="Trebuchet MS" w:cs="Arial"/>
        </w:rPr>
        <w:br/>
      </w:r>
      <w:r w:rsidRPr="00AF463F">
        <w:rPr>
          <w:rFonts w:ascii="Trebuchet MS" w:hAnsi="Trebuchet MS" w:cs="Arial"/>
          <w:bCs/>
        </w:rPr>
        <w:t>Articulo 1</w:t>
      </w:r>
      <w:proofErr w:type="gramStart"/>
      <w:r w:rsidRPr="00AF463F">
        <w:rPr>
          <w:rFonts w:ascii="Trebuchet MS" w:hAnsi="Trebuchet MS" w:cs="Arial"/>
          <w:bCs/>
        </w:rPr>
        <w:t>º .-</w:t>
      </w:r>
      <w:proofErr w:type="gramEnd"/>
      <w:r w:rsidRPr="00AF463F">
        <w:rPr>
          <w:rFonts w:ascii="Trebuchet MS" w:hAnsi="Trebuchet MS" w:cs="Arial"/>
        </w:rPr>
        <w:t xml:space="preserve">  Apruébase el PROTOCOLO DE INTEGRACION EDUCATIVA Y RECONOCIMIENTO DE CERTIFICADOS, TITULOS Y ESTUDIOS DE NIVEL PRIMARIO Y MEDIO NO TECNICO ENTRE LOS ESTADOS PARTES DEL MERCOSUR, LA REPUBLICA DE BOLIVIA Y LA REPUBLICA DE CHILE, suscripto en Brasilia REPUBLICA FEDERATIVA DEL BRASIL el 5 de diciembre de 2002, que consta de NUEVE (9) artículos y UN (1) anexo, cuya fotocopia autenticada forma parte de la presente ley.</w:t>
      </w:r>
    </w:p>
    <w:p w14:paraId="6C8FB961" w14:textId="77777777" w:rsidR="004C5836" w:rsidRPr="00AF463F"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Cs/>
        </w:rPr>
        <w:t>Articulo 2</w:t>
      </w:r>
      <w:proofErr w:type="gramStart"/>
      <w:r w:rsidRPr="00AF463F">
        <w:rPr>
          <w:rFonts w:ascii="Trebuchet MS" w:hAnsi="Trebuchet MS" w:cs="Arial"/>
          <w:bCs/>
        </w:rPr>
        <w:t>º .-</w:t>
      </w:r>
      <w:proofErr w:type="gramEnd"/>
      <w:r w:rsidRPr="00AF463F">
        <w:rPr>
          <w:rFonts w:ascii="Trebuchet MS" w:hAnsi="Trebuchet MS" w:cs="Arial"/>
        </w:rPr>
        <w:t xml:space="preserve">  Comuníquese al Poder Ejecutivo nacional. DADA EN LA SALA DE SESIONES DEL CONGRESO ARGENTINO, EN BUENOS AIRES, A LOS DIECISEIS DIAS DEL MES DE JUNIO DEL AÑO DOS MIL CUATRO.  </w:t>
      </w:r>
      <w:r w:rsidRPr="00AF463F">
        <w:rPr>
          <w:rFonts w:ascii="Trebuchet MS" w:hAnsi="Trebuchet MS" w:cs="Arial"/>
        </w:rPr>
        <w:br/>
      </w:r>
      <w:r w:rsidRPr="00AF463F">
        <w:rPr>
          <w:rFonts w:ascii="Trebuchet MS" w:hAnsi="Trebuchet MS" w:cs="Arial"/>
        </w:rPr>
        <w:br/>
        <w:t xml:space="preserve"> REGISTRADO BAJO EL Nº 25.905.  </w:t>
      </w:r>
      <w:proofErr w:type="gramStart"/>
      <w:r w:rsidRPr="00AF463F">
        <w:rPr>
          <w:rFonts w:ascii="Trebuchet MS" w:hAnsi="Trebuchet MS" w:cs="Arial"/>
        </w:rPr>
        <w:t>EDUARDO O. CAMAÑO.</w:t>
      </w:r>
      <w:proofErr w:type="gramEnd"/>
      <w:r w:rsidRPr="00AF463F">
        <w:rPr>
          <w:rFonts w:ascii="Trebuchet MS" w:hAnsi="Trebuchet MS" w:cs="Arial"/>
        </w:rPr>
        <w:t xml:space="preserve"> </w:t>
      </w:r>
      <w:proofErr w:type="gramStart"/>
      <w:r w:rsidRPr="00AF463F">
        <w:rPr>
          <w:rFonts w:ascii="Trebuchet MS" w:hAnsi="Trebuchet MS" w:cs="Arial"/>
        </w:rPr>
        <w:t>MARCELO G. LOPEZ ARIAS.</w:t>
      </w:r>
      <w:proofErr w:type="gramEnd"/>
      <w:r w:rsidRPr="00AF463F">
        <w:rPr>
          <w:rFonts w:ascii="Trebuchet MS" w:hAnsi="Trebuchet MS" w:cs="Arial"/>
        </w:rPr>
        <w:t xml:space="preserve"> Eduardo D. Rollano. Juan Estrada.</w:t>
      </w:r>
    </w:p>
    <w:p w14:paraId="60C7A6E9" w14:textId="77777777" w:rsidR="004C5836" w:rsidRPr="00AF463F" w:rsidRDefault="004C5836" w:rsidP="004C5836">
      <w:pPr>
        <w:jc w:val="both"/>
        <w:rPr>
          <w:rFonts w:ascii="Trebuchet MS" w:hAnsi="Trebuchet MS" w:cs="Arial"/>
          <w:b/>
          <w:bCs/>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rPr>
        <w:br/>
      </w:r>
      <w:r w:rsidRPr="00AF463F">
        <w:rPr>
          <w:rFonts w:ascii="Trebuchet MS" w:hAnsi="Trebuchet MS" w:cs="Arial"/>
          <w:b/>
          <w:bCs/>
        </w:rPr>
        <w:t xml:space="preserve">PROTOCOLO DE INTEGRACION EDUCATIVA Y RECONOCIMIENTO DE CERTIFICADOS, TITULOS Y </w:t>
      </w:r>
      <w:r w:rsidRPr="00AF463F">
        <w:rPr>
          <w:rFonts w:ascii="Trebuchet MS" w:hAnsi="Trebuchet MS" w:cs="Arial"/>
          <w:b/>
          <w:bCs/>
        </w:rPr>
        <w:lastRenderedPageBreak/>
        <w:t xml:space="preserve">ESTUDIOS DE NIVEL PRIMARIO Y MEDIO NO TECNICO ENTRE LOS ESTADOS PARTES DEL MERCOSUR, LA REPUBLICA DE BOLIVIA Y LA REPUBLICA DE CHILE </w:t>
      </w:r>
    </w:p>
    <w:p w14:paraId="665B2F67" w14:textId="77777777" w:rsidR="004C5836" w:rsidRPr="00AF463F" w:rsidRDefault="004C5836" w:rsidP="004C5836">
      <w:pPr>
        <w:jc w:val="both"/>
        <w:rPr>
          <w:rFonts w:ascii="Trebuchet MS" w:hAnsi="Trebuchet MS" w:cs="Arial"/>
        </w:rPr>
      </w:pPr>
    </w:p>
    <w:p w14:paraId="53367ECC" w14:textId="77777777" w:rsidR="004C5836" w:rsidRPr="00AF463F" w:rsidRDefault="004C5836" w:rsidP="004C5836">
      <w:pPr>
        <w:jc w:val="both"/>
        <w:rPr>
          <w:rFonts w:ascii="Trebuchet MS" w:hAnsi="Trebuchet MS" w:cs="Arial"/>
        </w:rPr>
      </w:pPr>
      <w:r w:rsidRPr="00AF463F">
        <w:rPr>
          <w:rFonts w:ascii="Trebuchet MS" w:hAnsi="Trebuchet MS" w:cs="Arial"/>
        </w:rPr>
        <w:t>Los gobiernos de la República Argentina, de la República Federativa del Brasil, de la República del Paraguay y de la República Oriental del Uruguay, Estados Partes del MERCOSUR, de la República de Bolivia y de la República de Chile, Estados Asociados del MERCOSUR, todos en adelante denominados "Estados Partes"</w:t>
      </w:r>
      <w:r w:rsidRPr="00AF463F">
        <w:rPr>
          <w:rFonts w:ascii="Arial" w:hAnsi="Arial" w:cs="Arial"/>
        </w:rPr>
        <w:t xml:space="preserve"> </w:t>
      </w:r>
      <w:r w:rsidRPr="00AF463F">
        <w:rPr>
          <w:rFonts w:ascii="Trebuchet MS" w:hAnsi="Trebuchet MS" w:cs="Arial"/>
        </w:rPr>
        <w:t>para los efectos del presente Protocolo,</w:t>
      </w:r>
    </w:p>
    <w:p w14:paraId="6CAB4607" w14:textId="77777777" w:rsidR="004C5836" w:rsidRPr="00AF463F"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
          <w:bCs/>
        </w:rPr>
        <w:t>EN VIRTUD</w:t>
      </w:r>
      <w:r w:rsidRPr="00AF463F">
        <w:rPr>
          <w:rFonts w:ascii="Trebuchet MS" w:hAnsi="Trebuchet MS" w:cs="Arial"/>
        </w:rPr>
        <w:t xml:space="preserve"> de los principios y objetivos enunciados en el Tratado de Asunción, firmado el veintiséis de marzo de mil novecientos noventa y uno, entre la República Argentina, la República Federativa del Brasil, la República del Paraguay y la República Oriental del Uruguay y del Protocolo de Ouro Preto, firmado el diecisiete de diciembre de mil novecientos noventa y cuatro, por estos mismos Estados</w:t>
      </w:r>
      <w:proofErr w:type="gramStart"/>
      <w:r w:rsidRPr="00AF463F">
        <w:rPr>
          <w:rFonts w:ascii="Trebuchet MS" w:hAnsi="Trebuchet MS" w:cs="Arial"/>
        </w:rPr>
        <w:t>;  </w:t>
      </w:r>
      <w:proofErr w:type="gramEnd"/>
      <w:r w:rsidRPr="00AF463F">
        <w:rPr>
          <w:rFonts w:ascii="Trebuchet MS" w:hAnsi="Trebuchet MS" w:cs="Arial"/>
        </w:rPr>
        <w:br/>
      </w:r>
      <w:r w:rsidRPr="00AF463F">
        <w:rPr>
          <w:rFonts w:ascii="Trebuchet MS" w:hAnsi="Trebuchet MS" w:cs="Arial"/>
        </w:rPr>
        <w:br/>
      </w:r>
      <w:r w:rsidRPr="00AF463F">
        <w:rPr>
          <w:rFonts w:ascii="Trebuchet MS" w:hAnsi="Trebuchet MS" w:cs="Arial"/>
          <w:b/>
          <w:bCs/>
        </w:rPr>
        <w:t>CONSCIENTES</w:t>
      </w:r>
      <w:r w:rsidRPr="00AF463F">
        <w:rPr>
          <w:rFonts w:ascii="Trebuchet MS" w:hAnsi="Trebuchet MS" w:cs="Arial"/>
        </w:rPr>
        <w:t xml:space="preserve"> de que la Educación es un actor fundamental en el escenario de los procesos de integración regional;  </w:t>
      </w:r>
      <w:r w:rsidRPr="00AF463F">
        <w:rPr>
          <w:rFonts w:ascii="Trebuchet MS" w:hAnsi="Trebuchet MS" w:cs="Arial"/>
        </w:rPr>
        <w:br/>
      </w:r>
      <w:r w:rsidRPr="00AF463F">
        <w:rPr>
          <w:rFonts w:ascii="Trebuchet MS" w:hAnsi="Trebuchet MS" w:cs="Arial"/>
        </w:rPr>
        <w:br/>
      </w:r>
      <w:r w:rsidRPr="00AF463F">
        <w:rPr>
          <w:rFonts w:ascii="Trebuchet MS" w:hAnsi="Trebuchet MS" w:cs="Arial"/>
          <w:b/>
          <w:bCs/>
        </w:rPr>
        <w:t>PREVIENDO</w:t>
      </w:r>
      <w:r w:rsidRPr="00AF463F">
        <w:rPr>
          <w:rFonts w:ascii="Trebuchet MS" w:hAnsi="Trebuchet MS" w:cs="Arial"/>
        </w:rPr>
        <w:t xml:space="preserve"> que los sistemas educativos deben dar respuesta a los desafíos planteados por las transformaciones productivas, los avances científicos y técnicos y la consolidación de la democracia en un contexto de creciente integración entre los países de la región; </w:t>
      </w:r>
    </w:p>
    <w:p w14:paraId="01AA664B" w14:textId="77777777" w:rsidR="004C5836" w:rsidRPr="00AF463F" w:rsidRDefault="004C5836" w:rsidP="004C5836">
      <w:pPr>
        <w:jc w:val="both"/>
        <w:rPr>
          <w:rFonts w:ascii="Trebuchet MS" w:hAnsi="Trebuchet MS" w:cs="Arial"/>
        </w:rPr>
      </w:pPr>
      <w:r w:rsidRPr="00AF463F">
        <w:rPr>
          <w:rFonts w:ascii="Trebuchet MS" w:hAnsi="Trebuchet MS" w:cs="Arial"/>
        </w:rPr>
        <w:t> </w:t>
      </w:r>
      <w:r w:rsidRPr="00AF463F">
        <w:rPr>
          <w:rFonts w:ascii="Trebuchet MS" w:hAnsi="Trebuchet MS" w:cs="Arial"/>
        </w:rPr>
        <w:br/>
      </w:r>
      <w:r w:rsidRPr="00AF463F">
        <w:rPr>
          <w:rFonts w:ascii="Trebuchet MS" w:hAnsi="Trebuchet MS" w:cs="Arial"/>
          <w:b/>
          <w:bCs/>
        </w:rPr>
        <w:t xml:space="preserve">ANIMADOS </w:t>
      </w:r>
      <w:r w:rsidRPr="00AF463F">
        <w:rPr>
          <w:rFonts w:ascii="Trebuchet MS" w:hAnsi="Trebuchet MS" w:cs="Arial"/>
        </w:rPr>
        <w:t xml:space="preserve">por la convicción de que resulta fundamental promover el desarrollo cultural por medio de </w:t>
      </w:r>
      <w:proofErr w:type="gramStart"/>
      <w:r w:rsidRPr="00AF463F">
        <w:rPr>
          <w:rFonts w:ascii="Trebuchet MS" w:hAnsi="Trebuchet MS" w:cs="Arial"/>
        </w:rPr>
        <w:t>un</w:t>
      </w:r>
      <w:proofErr w:type="gramEnd"/>
      <w:r w:rsidRPr="00AF463F">
        <w:rPr>
          <w:rFonts w:ascii="Trebuchet MS" w:hAnsi="Trebuchet MS" w:cs="Arial"/>
        </w:rPr>
        <w:t xml:space="preserve"> proceso de integración armónico y dinámico, tendiente a facilitar la circulación del conocimiento entre los países integrantes del Mercosur y Estados Asociados;</w:t>
      </w:r>
    </w:p>
    <w:p w14:paraId="01230685" w14:textId="77777777" w:rsidR="004C5836" w:rsidRPr="00AF463F"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
          <w:bCs/>
        </w:rPr>
        <w:t>INSPIRADOS</w:t>
      </w:r>
      <w:r w:rsidRPr="00AF463F">
        <w:rPr>
          <w:rFonts w:ascii="Trebuchet MS" w:hAnsi="Trebuchet MS" w:cs="Arial"/>
        </w:rPr>
        <w:t xml:space="preserve"> por la voluntad de consolidar los factores comunes de la identidad, la historia y el patrimonio cultural de los pueblos;</w:t>
      </w:r>
    </w:p>
    <w:p w14:paraId="37BDC36F" w14:textId="77777777" w:rsidR="004C5836" w:rsidRPr="00AF463F"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
          <w:bCs/>
        </w:rPr>
        <w:t>CONSIDERANDO</w:t>
      </w:r>
      <w:r w:rsidRPr="00AF463F">
        <w:rPr>
          <w:rFonts w:ascii="Trebuchet MS" w:hAnsi="Trebuchet MS" w:cs="Arial"/>
        </w:rPr>
        <w:t xml:space="preserve"> la necesidad de llegar a un acuerdo común en lo relativo al reconocimiento y equiparación de los estudios primarios y medios no técnicos, cursados en cualquiera de los cuatro países integrantes del Mercosur y en los dos Estados Asociados, específicamente en lo que concierne a su validez académica</w:t>
      </w:r>
      <w:proofErr w:type="gramStart"/>
      <w:r w:rsidRPr="00AF463F">
        <w:rPr>
          <w:rFonts w:ascii="Trebuchet MS" w:hAnsi="Trebuchet MS" w:cs="Arial"/>
        </w:rPr>
        <w:t>,  </w:t>
      </w:r>
      <w:proofErr w:type="gramEnd"/>
      <w:r w:rsidRPr="00AF463F">
        <w:rPr>
          <w:rFonts w:ascii="Trebuchet MS" w:hAnsi="Trebuchet MS" w:cs="Arial"/>
        </w:rPr>
        <w:br/>
      </w:r>
      <w:r w:rsidRPr="00AF463F">
        <w:rPr>
          <w:rFonts w:ascii="Trebuchet MS" w:hAnsi="Trebuchet MS" w:cs="Arial"/>
        </w:rPr>
        <w:br/>
      </w:r>
    </w:p>
    <w:p w14:paraId="05FF3CC2" w14:textId="77777777" w:rsidR="004C5836" w:rsidRPr="00AF463F" w:rsidRDefault="004C5836" w:rsidP="004C5836">
      <w:pPr>
        <w:jc w:val="both"/>
        <w:rPr>
          <w:rFonts w:ascii="Trebuchet MS" w:hAnsi="Trebuchet MS" w:cs="Arial"/>
        </w:rPr>
      </w:pPr>
      <w:r w:rsidRPr="00AF463F">
        <w:rPr>
          <w:rFonts w:ascii="Trebuchet MS" w:hAnsi="Trebuchet MS" w:cs="Arial"/>
          <w:b/>
          <w:bCs/>
        </w:rPr>
        <w:t>ACUERDAN:</w:t>
      </w: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rPr>
        <w:br/>
      </w:r>
      <w:r w:rsidRPr="00AF463F">
        <w:rPr>
          <w:rFonts w:ascii="Trebuchet MS" w:hAnsi="Trebuchet MS" w:cs="Arial"/>
          <w:b/>
          <w:bCs/>
        </w:rPr>
        <w:t>Artículo Primero</w:t>
      </w:r>
      <w:proofErr w:type="gramStart"/>
      <w:r w:rsidRPr="00AF463F">
        <w:rPr>
          <w:rFonts w:ascii="Trebuchet MS" w:hAnsi="Trebuchet MS" w:cs="Arial"/>
          <w:b/>
          <w:bCs/>
        </w:rPr>
        <w:t>.-</w:t>
      </w:r>
      <w:proofErr w:type="gramEnd"/>
      <w:r w:rsidRPr="00AF463F">
        <w:rPr>
          <w:rFonts w:ascii="Trebuchet MS" w:hAnsi="Trebuchet MS" w:cs="Arial"/>
          <w:b/>
          <w:bCs/>
        </w:rPr>
        <w:t xml:space="preserve"> </w:t>
      </w:r>
      <w:r w:rsidRPr="00AF463F">
        <w:rPr>
          <w:rFonts w:ascii="Trebuchet MS" w:hAnsi="Trebuchet MS" w:cs="Arial"/>
        </w:rPr>
        <w:t xml:space="preserve">  Los Estados Partes reconocerán los estudios de educación fundamental y media no técnica, y otorgarán validez a los certificados que los acrediten expedidos por las instituciones oficialmente reconocidas por cada uno de los Estados Partes, en las mismas condiciones que el país de origen establece para los cursantes o egresados de dichas instituciones. Dicho reconocimiento se realizará a los efectos de la prosecución de estudios, de acuerdo a la Tabla de Equivalencias que figura como Anexo I y que se considera parte integrante del presente Protocolo. Para garantizar la implementación de este Protocolo, la Reunión de Ministros de Educación del MERCOSUR propenderá a la incorporación de contenidos curriculares mínimos de Historia y Geografía de cada uno de los </w:t>
      </w:r>
      <w:r w:rsidRPr="00AF463F">
        <w:rPr>
          <w:rFonts w:ascii="Trebuchet MS" w:hAnsi="Trebuchet MS" w:cs="Arial"/>
        </w:rPr>
        <w:lastRenderedPageBreak/>
        <w:t>Estados Partes, organizados a través de instrumentos y procedimientos acordados por las autoridades competentes de cada uno de los Países signatarios.  </w:t>
      </w:r>
      <w:r w:rsidRPr="00AF463F">
        <w:rPr>
          <w:rFonts w:ascii="Trebuchet MS" w:hAnsi="Trebuchet MS" w:cs="Arial"/>
        </w:rPr>
        <w:br/>
      </w:r>
      <w:r w:rsidRPr="00AF463F">
        <w:rPr>
          <w:rFonts w:ascii="Trebuchet MS" w:hAnsi="Trebuchet MS" w:cs="Arial"/>
        </w:rPr>
        <w:br/>
      </w:r>
      <w:r w:rsidRPr="00AF463F">
        <w:rPr>
          <w:rFonts w:ascii="Trebuchet MS" w:hAnsi="Trebuchet MS" w:cs="Arial"/>
          <w:b/>
          <w:bCs/>
        </w:rPr>
        <w:t>Artículo Segundo</w:t>
      </w:r>
      <w:proofErr w:type="gramStart"/>
      <w:r w:rsidRPr="00AF463F">
        <w:rPr>
          <w:rFonts w:ascii="Trebuchet MS" w:hAnsi="Trebuchet MS" w:cs="Arial"/>
        </w:rPr>
        <w:t>.-</w:t>
      </w:r>
      <w:proofErr w:type="gramEnd"/>
      <w:r w:rsidRPr="00AF463F">
        <w:rPr>
          <w:rFonts w:ascii="Trebuchet MS" w:hAnsi="Trebuchet MS" w:cs="Arial"/>
        </w:rPr>
        <w:t xml:space="preserve">  Los estudios de los niveles fundamental o medio no técnico realizados en forma incompleta en cualquiera de los Estados Partes serán reconocidos en los otros a fin de permitir la prosecución de los mismos. Miércoles 14 de julio de 2004 Primera Sección BOLETIN OFICIAL Nº 30.441 5 Este reconocimiento se efectuará sobre la base de la Tabla de Equivalencias aludida en el párrafo 2 del artículo 1, la que podrá ser complementada oportunamente por una tabla adicional que permitirá equiparar las distintas situaciones académicas originadas por la aplicación de los regímenes de evaluación y promoción de cada uno de los Estados Partes.</w:t>
      </w:r>
    </w:p>
    <w:p w14:paraId="2BCA9121" w14:textId="77777777" w:rsidR="004C5836" w:rsidRPr="00AF463F"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
          <w:bCs/>
        </w:rPr>
        <w:t>Artículo Tercero</w:t>
      </w:r>
      <w:proofErr w:type="gramStart"/>
      <w:r w:rsidRPr="00AF463F">
        <w:rPr>
          <w:rFonts w:ascii="Trebuchet MS" w:hAnsi="Trebuchet MS" w:cs="Arial"/>
          <w:b/>
          <w:bCs/>
        </w:rPr>
        <w:t>.-</w:t>
      </w:r>
      <w:proofErr w:type="gramEnd"/>
      <w:r w:rsidRPr="00AF463F">
        <w:rPr>
          <w:rFonts w:ascii="Trebuchet MS" w:hAnsi="Trebuchet MS" w:cs="Arial"/>
        </w:rPr>
        <w:t xml:space="preserve">  Con el objeto de establecer las denominaciones equivalentes de los niveles de educación en cada uno de los Estados Partes, armonizar los mecanismos administrativos que faciliten el desarrollo de lo establecido, crear mecanismos que favorezcan la adaptación de los estudiantes en el país receptor, resolver aquellas situaciones que no fuesen contempladas por las Tablas de Equivalencias y velar por el cumplimiento del presente Protocolo, se constituirá una Comisión Regional Técnica, que podrá reunirse cada vez que por lo menos dos de los Estados Partes lo consideren necesario. Dicha Comisión Regional Técnica estará constituida por las delegaciones de los Ministerios de Educación de cada uno de los Estados Partes, quedando la coordinación de la misma a cargo de las áreas competentes de las respectivas Cancillerías, estableciéndose los lugares de reunión en forma rotativa dentro de los territorios de cada uno de los Estados Partes.  </w:t>
      </w:r>
      <w:r w:rsidRPr="00AF463F">
        <w:rPr>
          <w:rFonts w:ascii="Trebuchet MS" w:hAnsi="Trebuchet MS" w:cs="Arial"/>
        </w:rPr>
        <w:br/>
      </w:r>
      <w:r w:rsidRPr="00AF463F">
        <w:rPr>
          <w:rFonts w:ascii="Trebuchet MS" w:hAnsi="Trebuchet MS" w:cs="Arial"/>
        </w:rPr>
        <w:br/>
      </w:r>
      <w:r w:rsidRPr="00AF463F">
        <w:rPr>
          <w:rFonts w:ascii="Trebuchet MS" w:hAnsi="Trebuchet MS" w:cs="Arial"/>
          <w:b/>
          <w:bCs/>
        </w:rPr>
        <w:t>Artículo Cuarto</w:t>
      </w:r>
      <w:proofErr w:type="gramStart"/>
      <w:r w:rsidRPr="00AF463F">
        <w:rPr>
          <w:rFonts w:ascii="Trebuchet MS" w:hAnsi="Trebuchet MS" w:cs="Arial"/>
          <w:b/>
          <w:bCs/>
        </w:rPr>
        <w:t>.-</w:t>
      </w:r>
      <w:proofErr w:type="gramEnd"/>
      <w:r w:rsidRPr="00AF463F">
        <w:rPr>
          <w:rFonts w:ascii="Trebuchet MS" w:hAnsi="Trebuchet MS" w:cs="Arial"/>
        </w:rPr>
        <w:t xml:space="preserve">  Cada uno de los Estados Partes deberá informar a los demás sobre cualquier clase de cambio en su Sistema Educativo.</w:t>
      </w:r>
    </w:p>
    <w:p w14:paraId="152E70BD" w14:textId="77777777" w:rsidR="004C5836" w:rsidRPr="00AF463F"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
          <w:bCs/>
        </w:rPr>
        <w:t>Artículo Quinto</w:t>
      </w:r>
      <w:proofErr w:type="gramStart"/>
      <w:r w:rsidRPr="00AF463F">
        <w:rPr>
          <w:rFonts w:ascii="Trebuchet MS" w:hAnsi="Trebuchet MS" w:cs="Arial"/>
          <w:b/>
          <w:bCs/>
        </w:rPr>
        <w:t>.-</w:t>
      </w:r>
      <w:proofErr w:type="gramEnd"/>
      <w:r w:rsidRPr="00AF463F">
        <w:rPr>
          <w:rFonts w:ascii="Trebuchet MS" w:hAnsi="Trebuchet MS" w:cs="Arial"/>
        </w:rPr>
        <w:t xml:space="preserve">  En el caso de que entre los Estados Partes existiesen convenios o acuerdos bilaterales con disposiciones más favorables sobre la materia, dichos Estados Partes podrán invocar la aplicación de las disposiciones que consideren más ventajosas.</w:t>
      </w:r>
    </w:p>
    <w:p w14:paraId="31A7BCA8" w14:textId="77777777" w:rsidR="004C5836" w:rsidRPr="00AF463F"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
          <w:bCs/>
        </w:rPr>
        <w:t>Artículo Sexto</w:t>
      </w:r>
      <w:proofErr w:type="gramStart"/>
      <w:r w:rsidRPr="00AF463F">
        <w:rPr>
          <w:rFonts w:ascii="Trebuchet MS" w:hAnsi="Trebuchet MS" w:cs="Arial"/>
          <w:b/>
          <w:bCs/>
        </w:rPr>
        <w:t>.-</w:t>
      </w:r>
      <w:proofErr w:type="gramEnd"/>
      <w:r w:rsidRPr="00AF463F">
        <w:rPr>
          <w:rFonts w:ascii="Trebuchet MS" w:hAnsi="Trebuchet MS" w:cs="Arial"/>
        </w:rPr>
        <w:t xml:space="preserve">  Las controversias que surjan entre los Estados Partes con motivo de la aplicación, interpretación o incumplimiento de las disposiciones contenidas en el presente Protocolo, serán resueltas mediante negociaciones diplomáticas directas.</w:t>
      </w:r>
    </w:p>
    <w:p w14:paraId="0AFD4324" w14:textId="77777777" w:rsidR="004C5836" w:rsidRPr="00AF463F"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
          <w:bCs/>
        </w:rPr>
        <w:t>Artículo Séptimo</w:t>
      </w:r>
      <w:proofErr w:type="gramStart"/>
      <w:r w:rsidRPr="00AF463F">
        <w:rPr>
          <w:rFonts w:ascii="Trebuchet MS" w:hAnsi="Trebuchet MS" w:cs="Arial"/>
          <w:b/>
          <w:bCs/>
        </w:rPr>
        <w:t>.</w:t>
      </w:r>
      <w:r w:rsidRPr="00AF463F">
        <w:rPr>
          <w:rFonts w:ascii="Trebuchet MS" w:hAnsi="Trebuchet MS" w:cs="Arial"/>
        </w:rPr>
        <w:t>-</w:t>
      </w:r>
      <w:proofErr w:type="gramEnd"/>
      <w:r w:rsidRPr="00AF463F">
        <w:rPr>
          <w:rFonts w:ascii="Trebuchet MS" w:hAnsi="Trebuchet MS" w:cs="Arial"/>
        </w:rPr>
        <w:t xml:space="preserve">  El presente Protocolo entrará en vigor treinta (30) días después del depósito de los instrumentos de ratificación de por lo menos un Estado Parte del MERCOSUR y por lo menos por un Estado Asociado. </w:t>
      </w:r>
      <w:proofErr w:type="gramStart"/>
      <w:r w:rsidRPr="00AF463F">
        <w:rPr>
          <w:rFonts w:ascii="Trebuchet MS" w:hAnsi="Trebuchet MS" w:cs="Arial"/>
        </w:rPr>
        <w:t>Para los demás signatarios, entrará en vigencia el trigésimo día después del depósito del respectivo instrumento de ratificación.</w:t>
      </w:r>
      <w:proofErr w:type="gramEnd"/>
    </w:p>
    <w:p w14:paraId="310561D8" w14:textId="77777777" w:rsidR="004C5836" w:rsidRPr="00AF463F"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
          <w:bCs/>
        </w:rPr>
        <w:t>Artículo Octavo</w:t>
      </w:r>
      <w:proofErr w:type="gramStart"/>
      <w:r w:rsidRPr="00AF463F">
        <w:rPr>
          <w:rFonts w:ascii="Trebuchet MS" w:hAnsi="Trebuchet MS" w:cs="Arial"/>
          <w:b/>
          <w:bCs/>
        </w:rPr>
        <w:t>.-</w:t>
      </w:r>
      <w:proofErr w:type="gramEnd"/>
      <w:r w:rsidRPr="00AF463F">
        <w:rPr>
          <w:rFonts w:ascii="Trebuchet MS" w:hAnsi="Trebuchet MS" w:cs="Arial"/>
        </w:rPr>
        <w:t xml:space="preserve">  El presente Protocolo podrá ser revisado de común acuerdo, a propuesta de uno de los Estados Partes.</w:t>
      </w:r>
    </w:p>
    <w:p w14:paraId="368763ED" w14:textId="77777777" w:rsidR="004C5836" w:rsidRPr="00AF463F" w:rsidRDefault="004C5836" w:rsidP="004C5836">
      <w:pPr>
        <w:jc w:val="both"/>
        <w:rPr>
          <w:rFonts w:ascii="Trebuchet MS" w:hAnsi="Trebuchet MS" w:cs="Arial"/>
        </w:rPr>
      </w:pPr>
      <w:r w:rsidRPr="00AF463F">
        <w:rPr>
          <w:rFonts w:ascii="Trebuchet MS" w:hAnsi="Trebuchet MS" w:cs="Arial"/>
        </w:rPr>
        <w:t xml:space="preserve">  </w:t>
      </w:r>
      <w:r w:rsidRPr="00AF463F">
        <w:rPr>
          <w:rFonts w:ascii="Trebuchet MS" w:hAnsi="Trebuchet MS" w:cs="Arial"/>
        </w:rPr>
        <w:br/>
      </w:r>
      <w:r w:rsidRPr="00AF463F">
        <w:rPr>
          <w:rFonts w:ascii="Trebuchet MS" w:hAnsi="Trebuchet MS" w:cs="Arial"/>
          <w:b/>
          <w:bCs/>
        </w:rPr>
        <w:t>Artículo Noveno</w:t>
      </w:r>
      <w:proofErr w:type="gramStart"/>
      <w:r w:rsidRPr="00AF463F">
        <w:rPr>
          <w:rFonts w:ascii="Trebuchet MS" w:hAnsi="Trebuchet MS" w:cs="Arial"/>
          <w:b/>
          <w:bCs/>
        </w:rPr>
        <w:t>.-</w:t>
      </w:r>
      <w:proofErr w:type="gramEnd"/>
      <w:r w:rsidRPr="00AF463F">
        <w:rPr>
          <w:rFonts w:ascii="Trebuchet MS" w:hAnsi="Trebuchet MS" w:cs="Arial"/>
        </w:rPr>
        <w:t xml:space="preserve">  El gobierno de la República del Paraguay será el depositario del presente Protocolo y de los instrumentos de ratificación y enviará copias debidamente autenticadas de los mismos a los gobiernos de los demás Estados Partes.</w:t>
      </w:r>
    </w:p>
    <w:p w14:paraId="03114761" w14:textId="77777777" w:rsidR="004C5836" w:rsidRPr="00AF463F" w:rsidRDefault="004C5836" w:rsidP="004C5836">
      <w:pPr>
        <w:jc w:val="both"/>
        <w:rPr>
          <w:rFonts w:ascii="Trebuchet MS" w:hAnsi="Trebuchet MS" w:cs="Arial"/>
        </w:rPr>
      </w:pPr>
      <w:r w:rsidRPr="00AF463F">
        <w:rPr>
          <w:rFonts w:ascii="Trebuchet MS" w:hAnsi="Trebuchet MS" w:cs="Arial"/>
        </w:rPr>
        <w:lastRenderedPageBreak/>
        <w:t xml:space="preserve">  </w:t>
      </w:r>
      <w:r w:rsidRPr="00AF463F">
        <w:rPr>
          <w:rFonts w:ascii="Trebuchet MS" w:hAnsi="Trebuchet MS" w:cs="Arial"/>
        </w:rPr>
        <w:br/>
      </w:r>
      <w:proofErr w:type="gramStart"/>
      <w:r w:rsidRPr="00AF463F">
        <w:rPr>
          <w:rFonts w:ascii="Trebuchet MS" w:hAnsi="Trebuchet MS" w:cs="Arial"/>
        </w:rPr>
        <w:t>Asimismo el gobierno de la República del Paraguay notificará a los gobiernos de los demás Estados Partes la fecha de entrada en vigor del presente Protocolo, y la fecha de depósito de los instrumentos de ratificación.</w:t>
      </w:r>
      <w:proofErr w:type="gramEnd"/>
      <w:r w:rsidRPr="00AF463F">
        <w:rPr>
          <w:rFonts w:ascii="Trebuchet MS" w:hAnsi="Trebuchet MS" w:cs="Arial"/>
        </w:rPr>
        <w:t xml:space="preserve"> Hecho en la ciudad de Brasilia, República Federativa del Brasil, a los cinco (5) días del mes de diciembre de 2002, en un original, en los idiomas español y portugués, siendo ambos textos igualmente auténticos.</w:t>
      </w:r>
    </w:p>
    <w:p w14:paraId="48EC0444" w14:textId="77777777" w:rsidR="004C5836" w:rsidRPr="00AF463F" w:rsidRDefault="004C5836" w:rsidP="004C5836">
      <w:pPr>
        <w:jc w:val="both"/>
        <w:rPr>
          <w:rFonts w:ascii="Trebuchet MS" w:hAnsi="Trebuchet MS" w:cs="Arial"/>
        </w:rPr>
      </w:pPr>
    </w:p>
    <w:p w14:paraId="216C8F1B" w14:textId="77777777" w:rsidR="004C5836" w:rsidRPr="00AF463F" w:rsidRDefault="004C5836" w:rsidP="004C5836">
      <w:pPr>
        <w:jc w:val="center"/>
        <w:rPr>
          <w:rFonts w:ascii="Trebuchet MS" w:hAnsi="Trebuchet MS" w:cs="Arial"/>
          <w:b/>
          <w:color w:val="000000"/>
          <w:lang w:eastAsia="es-MX"/>
        </w:rPr>
      </w:pPr>
    </w:p>
    <w:p w14:paraId="5CBAC697" w14:textId="77777777" w:rsidR="004C5836" w:rsidRDefault="004C5836" w:rsidP="004C5836">
      <w:pPr>
        <w:jc w:val="center"/>
        <w:rPr>
          <w:rFonts w:ascii="Trebuchet MS" w:hAnsi="Trebuchet MS"/>
          <w:b/>
        </w:rPr>
      </w:pPr>
    </w:p>
    <w:p w14:paraId="04616926" w14:textId="77777777" w:rsidR="004C5836" w:rsidRDefault="004C5836" w:rsidP="004C5836">
      <w:pPr>
        <w:jc w:val="center"/>
        <w:rPr>
          <w:rFonts w:ascii="Trebuchet MS" w:hAnsi="Trebuchet MS"/>
          <w:b/>
        </w:rPr>
      </w:pPr>
    </w:p>
    <w:p w14:paraId="280B8590" w14:textId="77777777" w:rsidR="004C5836" w:rsidRDefault="004C5836" w:rsidP="004C5836">
      <w:pPr>
        <w:jc w:val="center"/>
        <w:rPr>
          <w:rFonts w:ascii="Trebuchet MS" w:hAnsi="Trebuchet MS"/>
          <w:b/>
        </w:rPr>
      </w:pPr>
    </w:p>
    <w:p w14:paraId="5D0FA5F9" w14:textId="77777777" w:rsidR="004C5836" w:rsidRDefault="004C5836" w:rsidP="004C5836">
      <w:pPr>
        <w:jc w:val="center"/>
        <w:rPr>
          <w:rFonts w:ascii="Trebuchet MS" w:hAnsi="Trebuchet MS"/>
          <w:b/>
        </w:rPr>
      </w:pPr>
    </w:p>
    <w:p w14:paraId="3C5F384B" w14:textId="77777777" w:rsidR="004C5836" w:rsidRDefault="004C5836" w:rsidP="004C5836">
      <w:pPr>
        <w:jc w:val="center"/>
        <w:rPr>
          <w:rFonts w:ascii="Trebuchet MS" w:hAnsi="Trebuchet MS"/>
          <w:b/>
        </w:rPr>
      </w:pPr>
    </w:p>
    <w:p w14:paraId="2BFF723C" w14:textId="77777777" w:rsidR="004C5836" w:rsidRDefault="004C5836" w:rsidP="004C5836">
      <w:pPr>
        <w:jc w:val="center"/>
        <w:rPr>
          <w:rFonts w:ascii="Trebuchet MS" w:hAnsi="Trebuchet MS"/>
          <w:b/>
        </w:rPr>
      </w:pPr>
    </w:p>
    <w:p w14:paraId="01CE2B3D" w14:textId="77777777" w:rsidR="004C5836" w:rsidRPr="00CD20E3" w:rsidRDefault="004C5836" w:rsidP="004C5836">
      <w:pPr>
        <w:jc w:val="center"/>
        <w:rPr>
          <w:rFonts w:ascii="Trebuchet MS" w:hAnsi="Trebuchet MS"/>
          <w:b/>
        </w:rPr>
      </w:pPr>
    </w:p>
    <w:p w14:paraId="6CDB0543" w14:textId="39F7095A" w:rsidR="00592F1B" w:rsidRPr="00AC3BA6" w:rsidRDefault="00592F1B" w:rsidP="00AC3BA6">
      <w:bookmarkStart w:id="0" w:name="_GoBack"/>
      <w:bookmarkEnd w:id="0"/>
    </w:p>
    <w:sectPr w:rsidR="00592F1B" w:rsidRPr="00AC3BA6" w:rsidSect="00B64518">
      <w:headerReference w:type="default" r:id="rId8"/>
      <w:footerReference w:type="default" r:id="rId9"/>
      <w:pgSz w:w="11906" w:h="16838" w:code="9"/>
      <w:pgMar w:top="1702" w:right="991" w:bottom="1440" w:left="993"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556B6" w14:textId="77777777" w:rsidR="00F81552" w:rsidRDefault="00F81552" w:rsidP="00592F1B">
      <w:pPr>
        <w:spacing w:after="0" w:line="240" w:lineRule="auto"/>
      </w:pPr>
      <w:r>
        <w:separator/>
      </w:r>
    </w:p>
  </w:endnote>
  <w:endnote w:type="continuationSeparator" w:id="0">
    <w:p w14:paraId="0B08B00E" w14:textId="77777777" w:rsidR="00F81552" w:rsidRDefault="00F81552" w:rsidP="0059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70E7" w14:textId="77777777" w:rsidR="00592F1B" w:rsidRPr="00592F1B" w:rsidRDefault="00592F1B" w:rsidP="00592F1B">
    <w:pPr>
      <w:pStyle w:val="Piedepgina"/>
      <w:ind w:left="-426"/>
      <w:jc w:val="center"/>
      <w:rPr>
        <w:rFonts w:ascii="Arial" w:hAnsi="Arial" w:cs="Arial"/>
        <w:sz w:val="14"/>
        <w:szCs w:val="14"/>
        <w:lang w:val="uz-Cyrl-UZ"/>
      </w:rPr>
    </w:pPr>
    <w:r w:rsidRPr="00592F1B">
      <w:rPr>
        <w:rFonts w:ascii="Arial" w:hAnsi="Arial" w:cs="Arial"/>
        <w:color w:val="000000"/>
        <w:spacing w:val="20"/>
        <w:sz w:val="14"/>
        <w:szCs w:val="14"/>
        <w:lang w:val="uz-Cyrl-UZ"/>
      </w:rPr>
      <w:t>ROB CONSULTORA EDUCATIVA INTEGRAL SRL – Beruti 3465 °3° piso “G” (C1425BBS) Ciudad Autónoma de Buenos Aires</w:t>
    </w:r>
  </w:p>
  <w:p w14:paraId="121D1C12" w14:textId="77777777" w:rsidR="00592F1B" w:rsidRPr="00592F1B" w:rsidRDefault="00592F1B">
    <w:pPr>
      <w:pStyle w:val="Piedepgina"/>
      <w:rPr>
        <w:lang w:val="uz-Cyrl-UZ"/>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5DDA4" w14:textId="77777777" w:rsidR="00F81552" w:rsidRDefault="00F81552" w:rsidP="00592F1B">
      <w:pPr>
        <w:spacing w:after="0" w:line="240" w:lineRule="auto"/>
      </w:pPr>
      <w:r>
        <w:separator/>
      </w:r>
    </w:p>
  </w:footnote>
  <w:footnote w:type="continuationSeparator" w:id="0">
    <w:p w14:paraId="1D4F00D2" w14:textId="77777777" w:rsidR="00F81552" w:rsidRDefault="00F81552" w:rsidP="00592F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ADDA" w14:textId="77777777" w:rsidR="00592F1B" w:rsidRPr="00B64518" w:rsidRDefault="00B64518" w:rsidP="00B64518">
    <w:pPr>
      <w:pStyle w:val="Encabezado"/>
      <w:ind w:left="-993"/>
    </w:pPr>
    <w:r>
      <w:rPr>
        <w:noProof/>
        <w:lang w:val="es-ES" w:eastAsia="es-ES"/>
      </w:rPr>
      <w:drawing>
        <wp:inline distT="0" distB="0" distL="0" distR="0" wp14:anchorId="5233B2C2" wp14:editId="245DAB86">
          <wp:extent cx="7542669" cy="1333527"/>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 normativas A4.png"/>
                  <pic:cNvPicPr/>
                </pic:nvPicPr>
                <pic:blipFill>
                  <a:blip r:embed="rId1">
                    <a:extLst>
                      <a:ext uri="{28A0092B-C50C-407E-A947-70E740481C1C}">
                        <a14:useLocalDpi xmlns:a14="http://schemas.microsoft.com/office/drawing/2010/main" val="0"/>
                      </a:ext>
                    </a:extLst>
                  </a:blip>
                  <a:stretch>
                    <a:fillRect/>
                  </a:stretch>
                </pic:blipFill>
                <pic:spPr>
                  <a:xfrm>
                    <a:off x="0" y="0"/>
                    <a:ext cx="7951234" cy="14057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B6C"/>
    <w:multiLevelType w:val="multilevel"/>
    <w:tmpl w:val="42565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D86A16"/>
    <w:multiLevelType w:val="multilevel"/>
    <w:tmpl w:val="2F60D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E6258D7"/>
    <w:multiLevelType w:val="multilevel"/>
    <w:tmpl w:val="0E86A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6F0DB0"/>
    <w:multiLevelType w:val="multilevel"/>
    <w:tmpl w:val="736A3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023A25"/>
    <w:multiLevelType w:val="multilevel"/>
    <w:tmpl w:val="CC5A1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D9A378F"/>
    <w:multiLevelType w:val="multilevel"/>
    <w:tmpl w:val="59381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7171BB3"/>
    <w:multiLevelType w:val="multilevel"/>
    <w:tmpl w:val="CD4C5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FCA3295"/>
    <w:multiLevelType w:val="multilevel"/>
    <w:tmpl w:val="6A92F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0"/>
  </w:num>
  <w:num w:numId="6">
    <w:abstractNumId w:val="1"/>
  </w:num>
  <w:num w:numId="7">
    <w:abstractNumId w:val="1"/>
    <w:lvlOverride w:ilvl="1">
      <w:startOverride w:val="1"/>
    </w:lvlOverride>
  </w:num>
  <w:num w:numId="8">
    <w:abstractNumId w:val="1"/>
    <w:lvlOverride w:ilvl="1">
      <w:startOverride w:val="5"/>
    </w:lvlOverride>
  </w:num>
  <w:num w:numId="9">
    <w:abstractNumId w:val="1"/>
    <w:lvlOverride w:ilvl="1">
      <w:startOverride w:val="5"/>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1B"/>
    <w:rsid w:val="00484AE6"/>
    <w:rsid w:val="004C5836"/>
    <w:rsid w:val="005028E3"/>
    <w:rsid w:val="00592F1B"/>
    <w:rsid w:val="006D1685"/>
    <w:rsid w:val="007906D4"/>
    <w:rsid w:val="00905D9F"/>
    <w:rsid w:val="00AC3BA6"/>
    <w:rsid w:val="00B21F6A"/>
    <w:rsid w:val="00B64518"/>
    <w:rsid w:val="00B6751E"/>
    <w:rsid w:val="00B91930"/>
    <w:rsid w:val="00E92FFD"/>
    <w:rsid w:val="00F8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F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92F1B"/>
  </w:style>
  <w:style w:type="paragraph" w:styleId="Piedepgina">
    <w:name w:val="footer"/>
    <w:basedOn w:val="Normal"/>
    <w:link w:val="PiedepginaCar"/>
    <w:unhideWhenUsed/>
    <w:rsid w:val="00592F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92F1B"/>
  </w:style>
  <w:style w:type="paragraph" w:styleId="Textodeglobo">
    <w:name w:val="Balloon Text"/>
    <w:basedOn w:val="Normal"/>
    <w:link w:val="TextodegloboCar"/>
    <w:uiPriority w:val="99"/>
    <w:semiHidden/>
    <w:unhideWhenUsed/>
    <w:rsid w:val="007906D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906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6648</Characters>
  <Application>Microsoft Macintosh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Joaco mac</cp:lastModifiedBy>
  <cp:revision>2</cp:revision>
  <dcterms:created xsi:type="dcterms:W3CDTF">2021-05-07T12:51:00Z</dcterms:created>
  <dcterms:modified xsi:type="dcterms:W3CDTF">2021-05-07T12:51:00Z</dcterms:modified>
</cp:coreProperties>
</file>