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BF94E" w14:textId="77777777" w:rsidR="00A7569F" w:rsidRDefault="00A7569F" w:rsidP="00A7569F">
      <w:pPr>
        <w:jc w:val="center"/>
        <w:rPr>
          <w:rFonts w:ascii="Trebuchet MS" w:hAnsi="Trebuchet MS"/>
          <w:b/>
        </w:rPr>
      </w:pPr>
    </w:p>
    <w:p w14:paraId="78052276" w14:textId="77777777" w:rsidR="00A7569F" w:rsidRDefault="00A7569F" w:rsidP="00A7569F">
      <w:pPr>
        <w:spacing w:line="360" w:lineRule="auto"/>
        <w:jc w:val="center"/>
        <w:rPr>
          <w:rFonts w:ascii="Trebuchet MS" w:hAnsi="Trebuchet MS" w:cs="Arial"/>
          <w:b/>
          <w:bCs/>
          <w:caps/>
          <w:color w:val="000000"/>
        </w:rPr>
      </w:pPr>
      <w:bookmarkStart w:id="0" w:name="_GoBack"/>
      <w:bookmarkEnd w:id="0"/>
      <w:r>
        <w:rPr>
          <w:rFonts w:ascii="Trebuchet MS" w:hAnsi="Trebuchet MS" w:cs="Arial"/>
          <w:b/>
          <w:bCs/>
          <w:caps/>
          <w:color w:val="000000"/>
        </w:rPr>
        <w:t>REGIMEN DE CONTRATO DE TRABAJO</w:t>
      </w:r>
    </w:p>
    <w:p w14:paraId="78081235" w14:textId="77777777" w:rsidR="00A7569F" w:rsidRDefault="00A7569F" w:rsidP="00A7569F">
      <w:pPr>
        <w:spacing w:line="360" w:lineRule="auto"/>
        <w:jc w:val="center"/>
        <w:rPr>
          <w:rFonts w:ascii="Trebuchet MS" w:hAnsi="Trebuchet MS" w:cs="Arial"/>
          <w:b/>
          <w:caps/>
          <w:color w:val="000000"/>
        </w:rPr>
      </w:pPr>
      <w:r>
        <w:rPr>
          <w:rFonts w:ascii="Trebuchet MS" w:hAnsi="Trebuchet MS" w:cs="Arial"/>
          <w:b/>
          <w:caps/>
          <w:color w:val="000000"/>
        </w:rPr>
        <w:t>Sustitúyase el artículo 66 de la Ley Nº 20.744</w:t>
      </w:r>
    </w:p>
    <w:p w14:paraId="68AF7982" w14:textId="77777777" w:rsidR="00A7569F" w:rsidRDefault="00A7569F" w:rsidP="00A7569F">
      <w:pPr>
        <w:jc w:val="center"/>
        <w:rPr>
          <w:rFonts w:ascii="Trebuchet MS" w:hAnsi="Trebuchet MS" w:cs="Arial"/>
          <w:b/>
          <w:bCs/>
          <w:caps/>
          <w:color w:val="000000"/>
        </w:rPr>
      </w:pPr>
    </w:p>
    <w:p w14:paraId="2ED54C9D" w14:textId="77777777" w:rsidR="00A7569F" w:rsidRDefault="00A7569F" w:rsidP="00A7569F">
      <w:pPr>
        <w:jc w:val="center"/>
        <w:rPr>
          <w:rFonts w:ascii="Trebuchet MS" w:hAnsi="Trebuchet MS" w:cs="Arial"/>
          <w:b/>
          <w:bCs/>
          <w:caps/>
          <w:color w:val="000000"/>
        </w:rPr>
      </w:pPr>
      <w:r>
        <w:rPr>
          <w:rFonts w:ascii="Trebuchet MS" w:hAnsi="Trebuchet MS" w:cs="Arial"/>
          <w:b/>
          <w:bCs/>
          <w:caps/>
          <w:color w:val="000000"/>
        </w:rPr>
        <w:t>Ley Nº 26.088</w:t>
      </w:r>
    </w:p>
    <w:p w14:paraId="47E8FB73" w14:textId="77777777" w:rsidR="00A7569F" w:rsidRDefault="00A7569F" w:rsidP="00A7569F">
      <w:pPr>
        <w:jc w:val="center"/>
        <w:rPr>
          <w:rFonts w:ascii="Trebuchet MS" w:hAnsi="Trebuchet MS" w:cs="Arial"/>
          <w:b/>
          <w:bCs/>
          <w:caps/>
          <w:color w:val="000000"/>
        </w:rPr>
      </w:pPr>
    </w:p>
    <w:p w14:paraId="50035181" w14:textId="77777777" w:rsidR="00A7569F" w:rsidRDefault="00A7569F" w:rsidP="00A7569F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A5A9CD4" w14:textId="77777777" w:rsidR="00A7569F" w:rsidRDefault="00A7569F" w:rsidP="00A7569F">
      <w:pPr>
        <w:jc w:val="both"/>
        <w:rPr>
          <w:rFonts w:ascii="Trebuchet MS" w:hAnsi="Trebuchet MS" w:cs="Arial"/>
          <w:bCs/>
          <w:color w:val="000000"/>
        </w:rPr>
      </w:pPr>
      <w:proofErr w:type="spellStart"/>
      <w:r>
        <w:rPr>
          <w:rFonts w:ascii="Trebuchet MS" w:hAnsi="Trebuchet MS" w:cs="Arial"/>
          <w:bCs/>
          <w:color w:val="000000"/>
        </w:rPr>
        <w:t>Sancionada</w:t>
      </w:r>
      <w:proofErr w:type="spellEnd"/>
      <w:r>
        <w:rPr>
          <w:rFonts w:ascii="Trebuchet MS" w:hAnsi="Trebuchet MS" w:cs="Arial"/>
          <w:bCs/>
          <w:color w:val="000000"/>
        </w:rPr>
        <w:t xml:space="preserve">: </w:t>
      </w:r>
      <w:proofErr w:type="spellStart"/>
      <w:r>
        <w:rPr>
          <w:rFonts w:ascii="Trebuchet MS" w:hAnsi="Trebuchet MS" w:cs="Arial"/>
          <w:bCs/>
          <w:color w:val="000000"/>
        </w:rPr>
        <w:t>Marzo</w:t>
      </w:r>
      <w:proofErr w:type="spellEnd"/>
      <w:r>
        <w:rPr>
          <w:rFonts w:ascii="Trebuchet MS" w:hAnsi="Trebuchet MS" w:cs="Arial"/>
          <w:bCs/>
          <w:color w:val="000000"/>
        </w:rPr>
        <w:t xml:space="preserve"> 29 de 2006 </w:t>
      </w:r>
    </w:p>
    <w:p w14:paraId="713F381F" w14:textId="77777777" w:rsidR="00A7569F" w:rsidRDefault="00A7569F" w:rsidP="00A7569F">
      <w:pPr>
        <w:jc w:val="both"/>
        <w:rPr>
          <w:rFonts w:ascii="Trebuchet MS" w:hAnsi="Trebuchet MS" w:cs="Arial"/>
          <w:bCs/>
          <w:color w:val="000000"/>
        </w:rPr>
      </w:pPr>
      <w:proofErr w:type="spellStart"/>
      <w:r>
        <w:rPr>
          <w:rFonts w:ascii="Trebuchet MS" w:hAnsi="Trebuchet MS" w:cs="Arial"/>
          <w:bCs/>
          <w:color w:val="000000"/>
        </w:rPr>
        <w:t>Promulgada</w:t>
      </w:r>
      <w:proofErr w:type="spellEnd"/>
      <w:r>
        <w:rPr>
          <w:rFonts w:ascii="Trebuchet MS" w:hAnsi="Trebuchet MS" w:cs="Arial"/>
          <w:bCs/>
          <w:color w:val="000000"/>
        </w:rPr>
        <w:t xml:space="preserve"> de </w:t>
      </w:r>
      <w:proofErr w:type="spellStart"/>
      <w:r>
        <w:rPr>
          <w:rFonts w:ascii="Trebuchet MS" w:hAnsi="Trebuchet MS" w:cs="Arial"/>
          <w:bCs/>
          <w:color w:val="000000"/>
        </w:rPr>
        <w:t>Hecho</w:t>
      </w:r>
      <w:proofErr w:type="spellEnd"/>
      <w:r>
        <w:rPr>
          <w:rFonts w:ascii="Trebuchet MS" w:hAnsi="Trebuchet MS" w:cs="Arial"/>
          <w:bCs/>
          <w:color w:val="000000"/>
        </w:rPr>
        <w:t xml:space="preserve">: </w:t>
      </w:r>
      <w:proofErr w:type="spellStart"/>
      <w:r>
        <w:rPr>
          <w:rFonts w:ascii="Trebuchet MS" w:hAnsi="Trebuchet MS" w:cs="Arial"/>
          <w:bCs/>
          <w:color w:val="000000"/>
        </w:rPr>
        <w:t>Abril</w:t>
      </w:r>
      <w:proofErr w:type="spellEnd"/>
      <w:r>
        <w:rPr>
          <w:rFonts w:ascii="Trebuchet MS" w:hAnsi="Trebuchet MS" w:cs="Arial"/>
          <w:bCs/>
          <w:color w:val="000000"/>
        </w:rPr>
        <w:t xml:space="preserve"> 21 de 2006 </w:t>
      </w:r>
    </w:p>
    <w:p w14:paraId="2158E590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</w:p>
    <w:p w14:paraId="6A6B9928" w14:textId="77777777" w:rsidR="00A7569F" w:rsidRDefault="00A7569F" w:rsidP="00A7569F">
      <w:pPr>
        <w:spacing w:line="360" w:lineRule="auto"/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EL SENADO Y CÁMARA DE DIPUTADOS DE LA NACIÓN ARGENTINA REUNIDOS EN CONGRESO,</w:t>
      </w:r>
    </w:p>
    <w:p w14:paraId="3CDF7730" w14:textId="77777777" w:rsidR="00A7569F" w:rsidRDefault="00A7569F" w:rsidP="00A7569F">
      <w:pPr>
        <w:spacing w:line="360" w:lineRule="auto"/>
        <w:jc w:val="center"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ETC. SANCIONAN CON FUERZA DE LEY:</w:t>
      </w:r>
    </w:p>
    <w:p w14:paraId="63EC363D" w14:textId="77777777" w:rsidR="00A7569F" w:rsidRDefault="00A7569F" w:rsidP="00A7569F">
      <w:pPr>
        <w:spacing w:line="360" w:lineRule="auto"/>
        <w:jc w:val="center"/>
        <w:rPr>
          <w:rFonts w:ascii="Trebuchet MS" w:hAnsi="Trebuchet MS" w:cs="Arial"/>
          <w:b/>
          <w:color w:val="000000"/>
        </w:rPr>
      </w:pPr>
    </w:p>
    <w:p w14:paraId="77E9BF23" w14:textId="77777777" w:rsidR="00A7569F" w:rsidRDefault="00A7569F" w:rsidP="00A7569F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5D56A104" w14:textId="77777777" w:rsidR="00A7569F" w:rsidRDefault="00A7569F" w:rsidP="00A7569F">
      <w:pPr>
        <w:ind w:firstLine="708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 xml:space="preserve">ARTÍCULO 1º </w:t>
      </w:r>
      <w:r>
        <w:rPr>
          <w:rFonts w:ascii="Trebuchet MS" w:hAnsi="Trebuchet MS" w:cs="Arial"/>
          <w:color w:val="000000"/>
        </w:rPr>
        <w:t xml:space="preserve">— </w:t>
      </w:r>
      <w:proofErr w:type="spellStart"/>
      <w:r>
        <w:rPr>
          <w:rFonts w:ascii="Trebuchet MS" w:hAnsi="Trebuchet MS" w:cs="Arial"/>
          <w:color w:val="000000"/>
        </w:rPr>
        <w:t>Sustitúyase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artículo</w:t>
      </w:r>
      <w:proofErr w:type="spellEnd"/>
      <w:r>
        <w:rPr>
          <w:rFonts w:ascii="Trebuchet MS" w:hAnsi="Trebuchet MS" w:cs="Arial"/>
          <w:color w:val="000000"/>
        </w:rPr>
        <w:t xml:space="preserve"> 66 de la Ley Nº 20.744 (</w:t>
      </w:r>
      <w:proofErr w:type="spellStart"/>
      <w:r>
        <w:rPr>
          <w:rFonts w:ascii="Trebuchet MS" w:hAnsi="Trebuchet MS" w:cs="Arial"/>
          <w:color w:val="000000"/>
        </w:rPr>
        <w:t>t.o</w:t>
      </w:r>
      <w:proofErr w:type="spellEnd"/>
      <w:r>
        <w:rPr>
          <w:rFonts w:ascii="Trebuchet MS" w:hAnsi="Trebuchet MS" w:cs="Arial"/>
          <w:color w:val="000000"/>
        </w:rPr>
        <w:t xml:space="preserve">. 1976)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siguiente</w:t>
      </w:r>
      <w:proofErr w:type="spellEnd"/>
      <w:r>
        <w:rPr>
          <w:rFonts w:ascii="Trebuchet MS" w:hAnsi="Trebuchet MS" w:cs="Arial"/>
          <w:color w:val="000000"/>
        </w:rPr>
        <w:t xml:space="preserve">: </w:t>
      </w:r>
    </w:p>
    <w:p w14:paraId="5F6C07AB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Artículo</w:t>
      </w:r>
      <w:proofErr w:type="spellEnd"/>
      <w:r>
        <w:rPr>
          <w:rFonts w:ascii="Trebuchet MS" w:hAnsi="Trebuchet MS" w:cs="Arial"/>
          <w:color w:val="000000"/>
        </w:rPr>
        <w:t xml:space="preserve"> 66. — </w:t>
      </w:r>
      <w:proofErr w:type="spellStart"/>
      <w:r>
        <w:rPr>
          <w:rFonts w:ascii="Trebuchet MS" w:hAnsi="Trebuchet MS" w:cs="Arial"/>
          <w:color w:val="000000"/>
        </w:rPr>
        <w:t>Facultad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modificar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las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formas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modalidades</w:t>
      </w:r>
      <w:proofErr w:type="spellEnd"/>
      <w:r>
        <w:rPr>
          <w:rFonts w:ascii="Trebuchet MS" w:hAnsi="Trebuchet MS" w:cs="Arial"/>
          <w:color w:val="000000"/>
        </w:rPr>
        <w:t xml:space="preserve"> del </w:t>
      </w:r>
      <w:proofErr w:type="spellStart"/>
      <w:r>
        <w:rPr>
          <w:rFonts w:ascii="Trebuchet MS" w:hAnsi="Trebuchet MS" w:cs="Arial"/>
          <w:color w:val="000000"/>
        </w:rPr>
        <w:t>trabajo</w:t>
      </w:r>
      <w:proofErr w:type="spellEnd"/>
      <w:r>
        <w:rPr>
          <w:rFonts w:ascii="Trebuchet MS" w:hAnsi="Trebuchet MS" w:cs="Arial"/>
          <w:color w:val="000000"/>
        </w:rPr>
        <w:t xml:space="preserve">. El </w:t>
      </w:r>
      <w:proofErr w:type="spellStart"/>
      <w:r>
        <w:rPr>
          <w:rFonts w:ascii="Trebuchet MS" w:hAnsi="Trebuchet MS" w:cs="Arial"/>
          <w:color w:val="000000"/>
        </w:rPr>
        <w:t>empleador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está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facultado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para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introducir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todos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aquellos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cambios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relativos</w:t>
      </w:r>
      <w:proofErr w:type="spellEnd"/>
      <w:r>
        <w:rPr>
          <w:rFonts w:ascii="Trebuchet MS" w:hAnsi="Trebuchet MS" w:cs="Arial"/>
          <w:color w:val="000000"/>
        </w:rPr>
        <w:t xml:space="preserve"> a la forma y </w:t>
      </w:r>
      <w:proofErr w:type="spellStart"/>
      <w:r>
        <w:rPr>
          <w:rFonts w:ascii="Trebuchet MS" w:hAnsi="Trebuchet MS" w:cs="Arial"/>
          <w:color w:val="000000"/>
        </w:rPr>
        <w:t>modalidades</w:t>
      </w:r>
      <w:proofErr w:type="spellEnd"/>
      <w:r>
        <w:rPr>
          <w:rFonts w:ascii="Trebuchet MS" w:hAnsi="Trebuchet MS" w:cs="Arial"/>
          <w:color w:val="000000"/>
        </w:rPr>
        <w:t xml:space="preserve"> de la </w:t>
      </w:r>
      <w:proofErr w:type="spellStart"/>
      <w:r>
        <w:rPr>
          <w:rFonts w:ascii="Trebuchet MS" w:hAnsi="Trebuchet MS" w:cs="Arial"/>
          <w:color w:val="000000"/>
        </w:rPr>
        <w:t>prestación</w:t>
      </w:r>
      <w:proofErr w:type="spellEnd"/>
      <w:r>
        <w:rPr>
          <w:rFonts w:ascii="Trebuchet MS" w:hAnsi="Trebuchet MS" w:cs="Arial"/>
          <w:color w:val="000000"/>
        </w:rPr>
        <w:t xml:space="preserve"> del </w:t>
      </w:r>
      <w:proofErr w:type="spellStart"/>
      <w:r>
        <w:rPr>
          <w:rFonts w:ascii="Trebuchet MS" w:hAnsi="Trebuchet MS" w:cs="Arial"/>
          <w:color w:val="000000"/>
        </w:rPr>
        <w:t>trabajo</w:t>
      </w:r>
      <w:proofErr w:type="spellEnd"/>
      <w:r>
        <w:rPr>
          <w:rFonts w:ascii="Trebuchet MS" w:hAnsi="Trebuchet MS" w:cs="Arial"/>
          <w:color w:val="000000"/>
        </w:rPr>
        <w:t xml:space="preserve">, en </w:t>
      </w:r>
      <w:proofErr w:type="spellStart"/>
      <w:r>
        <w:rPr>
          <w:rFonts w:ascii="Trebuchet MS" w:hAnsi="Trebuchet MS" w:cs="Arial"/>
          <w:color w:val="000000"/>
        </w:rPr>
        <w:t>tanto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esos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cambios</w:t>
      </w:r>
      <w:proofErr w:type="spellEnd"/>
      <w:r>
        <w:rPr>
          <w:rFonts w:ascii="Trebuchet MS" w:hAnsi="Trebuchet MS" w:cs="Arial"/>
          <w:color w:val="000000"/>
        </w:rPr>
        <w:t xml:space="preserve"> no </w:t>
      </w:r>
      <w:proofErr w:type="spellStart"/>
      <w:r>
        <w:rPr>
          <w:rFonts w:ascii="Trebuchet MS" w:hAnsi="Trebuchet MS" w:cs="Arial"/>
          <w:color w:val="000000"/>
        </w:rPr>
        <w:t>importen</w:t>
      </w:r>
      <w:proofErr w:type="spellEnd"/>
      <w:r>
        <w:rPr>
          <w:rFonts w:ascii="Trebuchet MS" w:hAnsi="Trebuchet MS" w:cs="Arial"/>
          <w:color w:val="000000"/>
        </w:rPr>
        <w:t xml:space="preserve"> un </w:t>
      </w:r>
      <w:proofErr w:type="spellStart"/>
      <w:r>
        <w:rPr>
          <w:rFonts w:ascii="Trebuchet MS" w:hAnsi="Trebuchet MS" w:cs="Arial"/>
          <w:color w:val="000000"/>
        </w:rPr>
        <w:t>ejercicio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irrazonable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esa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facultad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ni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alteren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modalidades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esenciales</w:t>
      </w:r>
      <w:proofErr w:type="spellEnd"/>
      <w:r>
        <w:rPr>
          <w:rFonts w:ascii="Trebuchet MS" w:hAnsi="Trebuchet MS" w:cs="Arial"/>
          <w:color w:val="000000"/>
        </w:rPr>
        <w:t xml:space="preserve"> del </w:t>
      </w:r>
      <w:proofErr w:type="spellStart"/>
      <w:r>
        <w:rPr>
          <w:rFonts w:ascii="Trebuchet MS" w:hAnsi="Trebuchet MS" w:cs="Arial"/>
          <w:color w:val="000000"/>
        </w:rPr>
        <w:t>contrato</w:t>
      </w:r>
      <w:proofErr w:type="spellEnd"/>
      <w:r>
        <w:rPr>
          <w:rFonts w:ascii="Trebuchet MS" w:hAnsi="Trebuchet MS" w:cs="Arial"/>
          <w:color w:val="000000"/>
        </w:rPr>
        <w:t xml:space="preserve">, </w:t>
      </w:r>
      <w:proofErr w:type="spellStart"/>
      <w:r>
        <w:rPr>
          <w:rFonts w:ascii="Trebuchet MS" w:hAnsi="Trebuchet MS" w:cs="Arial"/>
          <w:color w:val="000000"/>
        </w:rPr>
        <w:t>ni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causen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perjuicio</w:t>
      </w:r>
      <w:proofErr w:type="spellEnd"/>
      <w:r>
        <w:rPr>
          <w:rFonts w:ascii="Trebuchet MS" w:hAnsi="Trebuchet MS" w:cs="Arial"/>
          <w:color w:val="000000"/>
        </w:rPr>
        <w:t xml:space="preserve"> material </w:t>
      </w:r>
      <w:proofErr w:type="spellStart"/>
      <w:r>
        <w:rPr>
          <w:rFonts w:ascii="Trebuchet MS" w:hAnsi="Trebuchet MS" w:cs="Arial"/>
          <w:color w:val="000000"/>
        </w:rPr>
        <w:t>ni</w:t>
      </w:r>
      <w:proofErr w:type="spellEnd"/>
      <w:r>
        <w:rPr>
          <w:rFonts w:ascii="Trebuchet MS" w:hAnsi="Trebuchet MS" w:cs="Arial"/>
          <w:color w:val="000000"/>
        </w:rPr>
        <w:t xml:space="preserve"> moral al </w:t>
      </w:r>
      <w:proofErr w:type="spellStart"/>
      <w:r>
        <w:rPr>
          <w:rFonts w:ascii="Trebuchet MS" w:hAnsi="Trebuchet MS" w:cs="Arial"/>
          <w:color w:val="000000"/>
        </w:rPr>
        <w:t>trabajador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4E6F1691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  <w:proofErr w:type="spellStart"/>
      <w:r>
        <w:rPr>
          <w:rFonts w:ascii="Trebuchet MS" w:hAnsi="Trebuchet MS" w:cs="Arial"/>
          <w:color w:val="000000"/>
        </w:rPr>
        <w:t>Cuando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empleador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disponga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medidas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vedadas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 w:cs="Arial"/>
          <w:color w:val="000000"/>
        </w:rPr>
        <w:t>este</w:t>
      </w:r>
      <w:proofErr w:type="spellEnd"/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artículo</w:t>
      </w:r>
      <w:proofErr w:type="spellEnd"/>
      <w:r>
        <w:rPr>
          <w:rFonts w:ascii="Trebuchet MS" w:hAnsi="Trebuchet MS" w:cs="Arial"/>
          <w:color w:val="000000"/>
        </w:rPr>
        <w:t xml:space="preserve">, al </w:t>
      </w:r>
      <w:proofErr w:type="spellStart"/>
      <w:r>
        <w:rPr>
          <w:rFonts w:ascii="Trebuchet MS" w:hAnsi="Trebuchet MS" w:cs="Arial"/>
          <w:color w:val="000000"/>
        </w:rPr>
        <w:t>trabajador</w:t>
      </w:r>
      <w:proofErr w:type="spellEnd"/>
      <w:r>
        <w:rPr>
          <w:rFonts w:ascii="Trebuchet MS" w:hAnsi="Trebuchet MS" w:cs="Arial"/>
          <w:color w:val="000000"/>
        </w:rPr>
        <w:t xml:space="preserve"> le </w:t>
      </w:r>
      <w:proofErr w:type="spellStart"/>
      <w:r>
        <w:rPr>
          <w:rFonts w:ascii="Trebuchet MS" w:hAnsi="Trebuchet MS" w:cs="Arial"/>
          <w:color w:val="000000"/>
        </w:rPr>
        <w:t>asistirá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posibilidad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optar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considerarse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despedido</w:t>
      </w:r>
      <w:proofErr w:type="spellEnd"/>
      <w:r>
        <w:rPr>
          <w:rFonts w:ascii="Trebuchet MS" w:hAnsi="Trebuchet MS" w:cs="Arial"/>
          <w:color w:val="000000"/>
        </w:rPr>
        <w:t xml:space="preserve"> sin </w:t>
      </w:r>
      <w:proofErr w:type="spellStart"/>
      <w:r>
        <w:rPr>
          <w:rFonts w:ascii="Trebuchet MS" w:hAnsi="Trebuchet MS" w:cs="Arial"/>
          <w:color w:val="000000"/>
        </w:rPr>
        <w:t>causa</w:t>
      </w:r>
      <w:proofErr w:type="spellEnd"/>
      <w:r>
        <w:rPr>
          <w:rFonts w:ascii="Trebuchet MS" w:hAnsi="Trebuchet MS" w:cs="Arial"/>
          <w:color w:val="000000"/>
        </w:rPr>
        <w:t xml:space="preserve"> o </w:t>
      </w:r>
      <w:proofErr w:type="spellStart"/>
      <w:r>
        <w:rPr>
          <w:rFonts w:ascii="Trebuchet MS" w:hAnsi="Trebuchet MS" w:cs="Arial"/>
          <w:color w:val="000000"/>
        </w:rPr>
        <w:t>accionar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persiguiendo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restablecimiento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las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condiciones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alteradas</w:t>
      </w:r>
      <w:proofErr w:type="spellEnd"/>
      <w:r>
        <w:rPr>
          <w:rFonts w:ascii="Trebuchet MS" w:hAnsi="Trebuchet MS" w:cs="Arial"/>
          <w:color w:val="000000"/>
        </w:rPr>
        <w:t xml:space="preserve">. En </w:t>
      </w:r>
      <w:proofErr w:type="spellStart"/>
      <w:proofErr w:type="gramStart"/>
      <w:r>
        <w:rPr>
          <w:rFonts w:ascii="Trebuchet MS" w:hAnsi="Trebuchet MS" w:cs="Arial"/>
          <w:color w:val="000000"/>
        </w:rPr>
        <w:t>este</w:t>
      </w:r>
      <w:proofErr w:type="spellEnd"/>
      <w:proofErr w:type="gram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último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supuesto</w:t>
      </w:r>
      <w:proofErr w:type="spellEnd"/>
      <w:r>
        <w:rPr>
          <w:rFonts w:ascii="Trebuchet MS" w:hAnsi="Trebuchet MS" w:cs="Arial"/>
          <w:color w:val="000000"/>
        </w:rPr>
        <w:t xml:space="preserve"> la </w:t>
      </w:r>
      <w:proofErr w:type="spellStart"/>
      <w:r>
        <w:rPr>
          <w:rFonts w:ascii="Trebuchet MS" w:hAnsi="Trebuchet MS" w:cs="Arial"/>
          <w:color w:val="000000"/>
        </w:rPr>
        <w:t>acción</w:t>
      </w:r>
      <w:proofErr w:type="spellEnd"/>
      <w:r>
        <w:rPr>
          <w:rFonts w:ascii="Trebuchet MS" w:hAnsi="Trebuchet MS" w:cs="Arial"/>
          <w:color w:val="000000"/>
        </w:rPr>
        <w:t xml:space="preserve"> se </w:t>
      </w:r>
      <w:proofErr w:type="spellStart"/>
      <w:r>
        <w:rPr>
          <w:rFonts w:ascii="Trebuchet MS" w:hAnsi="Trebuchet MS" w:cs="Arial"/>
          <w:color w:val="000000"/>
        </w:rPr>
        <w:t>substanciará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por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procedimiento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sumarísimo</w:t>
      </w:r>
      <w:proofErr w:type="spellEnd"/>
      <w:r>
        <w:rPr>
          <w:rFonts w:ascii="Trebuchet MS" w:hAnsi="Trebuchet MS" w:cs="Arial"/>
          <w:color w:val="000000"/>
        </w:rPr>
        <w:t xml:space="preserve">, no </w:t>
      </w:r>
      <w:proofErr w:type="spellStart"/>
      <w:r>
        <w:rPr>
          <w:rFonts w:ascii="Trebuchet MS" w:hAnsi="Trebuchet MS" w:cs="Arial"/>
          <w:color w:val="000000"/>
        </w:rPr>
        <w:t>pudiéndose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innovar</w:t>
      </w:r>
      <w:proofErr w:type="spellEnd"/>
      <w:r>
        <w:rPr>
          <w:rFonts w:ascii="Trebuchet MS" w:hAnsi="Trebuchet MS" w:cs="Arial"/>
          <w:color w:val="000000"/>
        </w:rPr>
        <w:t xml:space="preserve"> en </w:t>
      </w:r>
      <w:proofErr w:type="spellStart"/>
      <w:r>
        <w:rPr>
          <w:rFonts w:ascii="Trebuchet MS" w:hAnsi="Trebuchet MS" w:cs="Arial"/>
          <w:color w:val="000000"/>
        </w:rPr>
        <w:t>las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condiciones</w:t>
      </w:r>
      <w:proofErr w:type="spellEnd"/>
      <w:r>
        <w:rPr>
          <w:rFonts w:ascii="Trebuchet MS" w:hAnsi="Trebuchet MS" w:cs="Arial"/>
          <w:color w:val="000000"/>
        </w:rPr>
        <w:t xml:space="preserve"> y </w:t>
      </w:r>
      <w:proofErr w:type="spellStart"/>
      <w:r>
        <w:rPr>
          <w:rFonts w:ascii="Trebuchet MS" w:hAnsi="Trebuchet MS" w:cs="Arial"/>
          <w:color w:val="000000"/>
        </w:rPr>
        <w:t>modalidades</w:t>
      </w:r>
      <w:proofErr w:type="spellEnd"/>
      <w:r>
        <w:rPr>
          <w:rFonts w:ascii="Trebuchet MS" w:hAnsi="Trebuchet MS" w:cs="Arial"/>
          <w:color w:val="000000"/>
        </w:rPr>
        <w:t xml:space="preserve"> de </w:t>
      </w:r>
      <w:proofErr w:type="spellStart"/>
      <w:r>
        <w:rPr>
          <w:rFonts w:ascii="Trebuchet MS" w:hAnsi="Trebuchet MS" w:cs="Arial"/>
          <w:color w:val="000000"/>
        </w:rPr>
        <w:t>trabajo</w:t>
      </w:r>
      <w:proofErr w:type="spellEnd"/>
      <w:r>
        <w:rPr>
          <w:rFonts w:ascii="Trebuchet MS" w:hAnsi="Trebuchet MS" w:cs="Arial"/>
          <w:color w:val="000000"/>
        </w:rPr>
        <w:t xml:space="preserve">, salvo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éstas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sean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generales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para</w:t>
      </w:r>
      <w:proofErr w:type="spellEnd"/>
      <w:r>
        <w:rPr>
          <w:rFonts w:ascii="Trebuchet MS" w:hAnsi="Trebuchet MS" w:cs="Arial"/>
          <w:color w:val="000000"/>
        </w:rPr>
        <w:t xml:space="preserve"> el </w:t>
      </w:r>
      <w:proofErr w:type="spellStart"/>
      <w:r>
        <w:rPr>
          <w:rFonts w:ascii="Trebuchet MS" w:hAnsi="Trebuchet MS" w:cs="Arial"/>
          <w:color w:val="000000"/>
        </w:rPr>
        <w:t>establecimiento</w:t>
      </w:r>
      <w:proofErr w:type="spellEnd"/>
      <w:r>
        <w:rPr>
          <w:rFonts w:ascii="Trebuchet MS" w:hAnsi="Trebuchet MS" w:cs="Arial"/>
          <w:color w:val="000000"/>
        </w:rPr>
        <w:t xml:space="preserve"> o </w:t>
      </w:r>
      <w:proofErr w:type="spellStart"/>
      <w:r>
        <w:rPr>
          <w:rFonts w:ascii="Trebuchet MS" w:hAnsi="Trebuchet MS" w:cs="Arial"/>
          <w:color w:val="000000"/>
        </w:rPr>
        <w:t>sección</w:t>
      </w:r>
      <w:proofErr w:type="spellEnd"/>
      <w:r>
        <w:rPr>
          <w:rFonts w:ascii="Trebuchet MS" w:hAnsi="Trebuchet MS" w:cs="Arial"/>
          <w:color w:val="000000"/>
        </w:rPr>
        <w:t xml:space="preserve">, hasta </w:t>
      </w:r>
      <w:proofErr w:type="spellStart"/>
      <w:r>
        <w:rPr>
          <w:rFonts w:ascii="Trebuchet MS" w:hAnsi="Trebuchet MS" w:cs="Arial"/>
          <w:color w:val="000000"/>
        </w:rPr>
        <w:t>que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recaiga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sentencia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definitiva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16C1A4A6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</w:p>
    <w:p w14:paraId="1DD64455" w14:textId="77777777" w:rsidR="00A7569F" w:rsidRDefault="00A7569F" w:rsidP="00A7569F">
      <w:pPr>
        <w:ind w:firstLine="708"/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 xml:space="preserve">ARTICULO 2º </w:t>
      </w:r>
      <w:r>
        <w:rPr>
          <w:rFonts w:ascii="Trebuchet MS" w:hAnsi="Trebuchet MS" w:cs="Arial"/>
          <w:color w:val="000000"/>
        </w:rPr>
        <w:t xml:space="preserve">— </w:t>
      </w:r>
      <w:proofErr w:type="spellStart"/>
      <w:r>
        <w:rPr>
          <w:rFonts w:ascii="Trebuchet MS" w:hAnsi="Trebuchet MS" w:cs="Arial"/>
          <w:color w:val="000000"/>
        </w:rPr>
        <w:t>Comuníquese</w:t>
      </w:r>
      <w:proofErr w:type="spellEnd"/>
      <w:r>
        <w:rPr>
          <w:rFonts w:ascii="Trebuchet MS" w:hAnsi="Trebuchet MS" w:cs="Arial"/>
          <w:color w:val="000000"/>
        </w:rPr>
        <w:t xml:space="preserve"> al </w:t>
      </w:r>
      <w:proofErr w:type="spellStart"/>
      <w:r>
        <w:rPr>
          <w:rFonts w:ascii="Trebuchet MS" w:hAnsi="Trebuchet MS" w:cs="Arial"/>
          <w:color w:val="000000"/>
        </w:rPr>
        <w:t>Poder</w:t>
      </w:r>
      <w:proofErr w:type="spellEnd"/>
      <w:r>
        <w:rPr>
          <w:rFonts w:ascii="Trebuchet MS" w:hAnsi="Trebuchet MS" w:cs="Arial"/>
          <w:color w:val="000000"/>
        </w:rPr>
        <w:t xml:space="preserve"> </w:t>
      </w:r>
      <w:proofErr w:type="spellStart"/>
      <w:r>
        <w:rPr>
          <w:rFonts w:ascii="Trebuchet MS" w:hAnsi="Trebuchet MS" w:cs="Arial"/>
          <w:color w:val="000000"/>
        </w:rPr>
        <w:t>Ejecutivo</w:t>
      </w:r>
      <w:proofErr w:type="spellEnd"/>
      <w:r>
        <w:rPr>
          <w:rFonts w:ascii="Trebuchet MS" w:hAnsi="Trebuchet MS" w:cs="Arial"/>
          <w:color w:val="000000"/>
        </w:rPr>
        <w:t>.</w:t>
      </w:r>
    </w:p>
    <w:p w14:paraId="4008240E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</w:p>
    <w:p w14:paraId="135C0940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</w:p>
    <w:p w14:paraId="4CDB9FC3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DADA EN LA SALA DE SESIONES DEL CONGRESO ARGENTINO, EN BUENOS AIRES, A LOS VEINTINUEVE DIAS DEL MES DE MARZO DEL AÑO DOS MIL SEIS.</w:t>
      </w:r>
    </w:p>
    <w:p w14:paraId="208CC892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</w:p>
    <w:p w14:paraId="53F73C84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>— REGISTRADO BAJO EL Nº 26.088 —</w:t>
      </w:r>
    </w:p>
    <w:p w14:paraId="4ED965A0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</w:p>
    <w:p w14:paraId="051C8485" w14:textId="77777777" w:rsidR="00A7569F" w:rsidRDefault="00A7569F" w:rsidP="00A7569F">
      <w:pPr>
        <w:jc w:val="both"/>
        <w:rPr>
          <w:rFonts w:ascii="Trebuchet MS" w:hAnsi="Trebuchet MS" w:cs="Arial"/>
          <w:color w:val="000000"/>
        </w:rPr>
      </w:pPr>
    </w:p>
    <w:p w14:paraId="32148A2E" w14:textId="77777777" w:rsidR="00A7569F" w:rsidRDefault="00A7569F" w:rsidP="00A7569F">
      <w:pPr>
        <w:ind w:left="2832" w:firstLine="708"/>
        <w:jc w:val="both"/>
        <w:rPr>
          <w:rFonts w:ascii="Trebuchet MS" w:hAnsi="Trebuchet MS" w:cs="Arial"/>
          <w:color w:val="000000"/>
          <w:sz w:val="16"/>
          <w:szCs w:val="16"/>
        </w:rPr>
      </w:pPr>
      <w:r>
        <w:rPr>
          <w:rFonts w:ascii="Trebuchet MS" w:hAnsi="Trebuchet MS" w:cs="Arial"/>
          <w:color w:val="000000"/>
          <w:sz w:val="16"/>
          <w:szCs w:val="16"/>
        </w:rPr>
        <w:t>ALBERTO BALESTRINI. — JOSE J. B. PAMPURO. — Enrique Hidalgo. — Juan Estrada.</w:t>
      </w:r>
    </w:p>
    <w:p w14:paraId="5905D276" w14:textId="77777777" w:rsidR="00A7569F" w:rsidRDefault="00A7569F" w:rsidP="00A7569F">
      <w:pPr>
        <w:jc w:val="both"/>
        <w:rPr>
          <w:rFonts w:ascii="Trebuchet MS" w:hAnsi="Trebuchet MS" w:cs="Arial"/>
        </w:rPr>
      </w:pPr>
    </w:p>
    <w:p w14:paraId="4F67EB35" w14:textId="77777777" w:rsidR="00A7569F" w:rsidRDefault="00A7569F" w:rsidP="00A7569F">
      <w:pPr>
        <w:jc w:val="both"/>
        <w:rPr>
          <w:rFonts w:ascii="Trebuchet MS" w:hAnsi="Trebuchet MS" w:cs="Arial"/>
        </w:rPr>
      </w:pPr>
    </w:p>
    <w:p w14:paraId="60B73122" w14:textId="77777777" w:rsidR="00A7569F" w:rsidRDefault="00A7569F" w:rsidP="00A7569F">
      <w:pPr>
        <w:rPr>
          <w:rFonts w:ascii="Trebuchet MS" w:hAnsi="Trebuchet MS" w:cs="Arial"/>
        </w:rPr>
      </w:pPr>
    </w:p>
    <w:p w14:paraId="6EE4E03B" w14:textId="77777777" w:rsidR="00A7569F" w:rsidRDefault="00A7569F" w:rsidP="00A7569F">
      <w:pPr>
        <w:rPr>
          <w:rFonts w:ascii="Trebuchet MS" w:hAnsi="Trebuchet MS" w:cs="Arial"/>
        </w:rPr>
      </w:pPr>
    </w:p>
    <w:p w14:paraId="5D7B3370" w14:textId="77777777" w:rsidR="00A7569F" w:rsidRDefault="00A7569F" w:rsidP="00A7569F">
      <w:pPr>
        <w:rPr>
          <w:rFonts w:ascii="Trebuchet MS" w:hAnsi="Trebuchet MS" w:cs="Arial"/>
        </w:rPr>
      </w:pPr>
    </w:p>
    <w:p w14:paraId="5A714134" w14:textId="77777777" w:rsidR="00A7569F" w:rsidRDefault="00A7569F" w:rsidP="00A7569F">
      <w:pPr>
        <w:rPr>
          <w:rFonts w:ascii="Trebuchet MS" w:hAnsi="Trebuchet MS"/>
        </w:rPr>
      </w:pPr>
    </w:p>
    <w:p w14:paraId="45DF48D9" w14:textId="77777777" w:rsidR="00A7569F" w:rsidRDefault="00A7569F" w:rsidP="00A7569F">
      <w:pPr>
        <w:rPr>
          <w:rFonts w:ascii="Trebuchet MS" w:hAnsi="Trebuchet MS"/>
        </w:rPr>
      </w:pPr>
    </w:p>
    <w:p w14:paraId="21FA8852" w14:textId="77777777" w:rsidR="00A7569F" w:rsidRDefault="00A7569F" w:rsidP="00A7569F">
      <w:pPr>
        <w:rPr>
          <w:rFonts w:ascii="Trebuchet MS" w:hAnsi="Trebuchet MS"/>
        </w:rPr>
      </w:pPr>
    </w:p>
    <w:p w14:paraId="234C8350" w14:textId="77777777" w:rsidR="00A7569F" w:rsidRDefault="00A7569F" w:rsidP="00A7569F">
      <w:pPr>
        <w:jc w:val="center"/>
        <w:rPr>
          <w:rFonts w:ascii="Trebuchet MS" w:hAnsi="Trebuchet MS"/>
          <w:b/>
        </w:rPr>
      </w:pPr>
    </w:p>
    <w:p w14:paraId="49565F84" w14:textId="77777777" w:rsidR="00A7569F" w:rsidRDefault="00A7569F" w:rsidP="00A7569F">
      <w:pPr>
        <w:jc w:val="center"/>
        <w:rPr>
          <w:rFonts w:ascii="Trebuchet MS" w:hAnsi="Trebuchet MS"/>
          <w:b/>
        </w:rPr>
      </w:pPr>
    </w:p>
    <w:p w14:paraId="119B216C" w14:textId="77777777" w:rsidR="00A7569F" w:rsidRDefault="00A7569F" w:rsidP="00A7569F">
      <w:pPr>
        <w:jc w:val="center"/>
        <w:rPr>
          <w:rFonts w:ascii="Trebuchet MS" w:hAnsi="Trebuchet MS"/>
          <w:b/>
        </w:rPr>
      </w:pPr>
    </w:p>
    <w:p w14:paraId="075DF73E" w14:textId="77777777" w:rsidR="00A7569F" w:rsidRDefault="00A7569F" w:rsidP="00A7569F">
      <w:pPr>
        <w:jc w:val="center"/>
        <w:rPr>
          <w:rFonts w:ascii="Trebuchet MS" w:hAnsi="Trebuchet MS"/>
          <w:b/>
        </w:rPr>
      </w:pPr>
    </w:p>
    <w:p w14:paraId="3AE2B22E" w14:textId="77777777" w:rsidR="00A7569F" w:rsidRDefault="00A7569F" w:rsidP="00A7569F">
      <w:pPr>
        <w:jc w:val="center"/>
        <w:rPr>
          <w:rFonts w:ascii="Trebuchet MS" w:hAnsi="Trebuchet MS"/>
          <w:b/>
        </w:rPr>
      </w:pPr>
    </w:p>
    <w:p w14:paraId="25DA7271" w14:textId="77777777" w:rsidR="00A7569F" w:rsidRPr="00CD20E3" w:rsidRDefault="00A7569F" w:rsidP="00A7569F">
      <w:pPr>
        <w:jc w:val="center"/>
        <w:rPr>
          <w:rFonts w:ascii="Trebuchet MS" w:hAnsi="Trebuchet MS"/>
          <w:b/>
        </w:rPr>
      </w:pPr>
    </w:p>
    <w:p w14:paraId="6CDB0543" w14:textId="39F7095A" w:rsidR="00592F1B" w:rsidRPr="00A7569F" w:rsidRDefault="00592F1B" w:rsidP="00A7569F"/>
    <w:sectPr w:rsidR="00592F1B" w:rsidRPr="00A7569F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756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1307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2021-05-07T19:58:00Z</dcterms:created>
  <dcterms:modified xsi:type="dcterms:W3CDTF">2021-05-07T19:58:00Z</dcterms:modified>
</cp:coreProperties>
</file>