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1650A" w14:textId="77777777" w:rsidR="009E4C27" w:rsidRDefault="009E4C27" w:rsidP="009E4C27">
      <w:pPr>
        <w:rPr>
          <w:rFonts w:ascii="Trebuchet MS" w:hAnsi="Trebuchet MS"/>
          <w:b/>
        </w:rPr>
      </w:pPr>
    </w:p>
    <w:p w14:paraId="4EAE254C" w14:textId="77777777" w:rsidR="009E4C27" w:rsidRPr="000618CA" w:rsidRDefault="009E4C27" w:rsidP="009E4C27">
      <w:pPr>
        <w:jc w:val="center"/>
        <w:rPr>
          <w:rFonts w:ascii="Trebuchet MS" w:hAnsi="Trebuchet MS"/>
          <w:b/>
          <w:bCs/>
          <w:color w:val="000000"/>
        </w:rPr>
      </w:pPr>
      <w:r w:rsidRPr="000618CA">
        <w:rPr>
          <w:rFonts w:ascii="Trebuchet MS" w:hAnsi="Trebuchet MS"/>
          <w:b/>
          <w:bCs/>
          <w:color w:val="000000"/>
        </w:rPr>
        <w:t>MODIFICACIÓN DE LA MAYORIA DE EDAD</w:t>
      </w:r>
    </w:p>
    <w:p w14:paraId="09D9A755" w14:textId="77777777" w:rsidR="009E4C27" w:rsidRPr="000618CA" w:rsidRDefault="009E4C27" w:rsidP="009E4C27">
      <w:pPr>
        <w:jc w:val="both"/>
        <w:rPr>
          <w:rFonts w:ascii="Trebuchet MS" w:hAnsi="Trebuchet MS"/>
          <w:b/>
          <w:bCs/>
          <w:color w:val="000000"/>
        </w:rPr>
      </w:pPr>
    </w:p>
    <w:p w14:paraId="7DF52FBB" w14:textId="77777777" w:rsidR="009E4C27" w:rsidRPr="000618CA" w:rsidRDefault="009E4C27" w:rsidP="009E4C27">
      <w:pPr>
        <w:jc w:val="center"/>
        <w:rPr>
          <w:rFonts w:ascii="Trebuchet MS" w:hAnsi="Trebuchet MS"/>
          <w:b/>
          <w:bCs/>
          <w:color w:val="000000"/>
        </w:rPr>
      </w:pPr>
      <w:r w:rsidRPr="000618CA">
        <w:rPr>
          <w:rFonts w:ascii="Trebuchet MS" w:hAnsi="Trebuchet MS"/>
          <w:b/>
          <w:bCs/>
          <w:color w:val="000000"/>
        </w:rPr>
        <w:t>LEY 26.579</w:t>
      </w:r>
    </w:p>
    <w:p w14:paraId="4235208E" w14:textId="77777777" w:rsidR="009E4C27" w:rsidRPr="000618CA" w:rsidRDefault="009E4C27" w:rsidP="009E4C27">
      <w:pPr>
        <w:jc w:val="both"/>
        <w:rPr>
          <w:rFonts w:ascii="Trebuchet MS" w:hAnsi="Trebuchet MS"/>
          <w:color w:val="000000"/>
        </w:rPr>
      </w:pPr>
    </w:p>
    <w:p w14:paraId="0B2EB8BD" w14:textId="77777777" w:rsidR="009E4C27" w:rsidRPr="000618CA" w:rsidRDefault="009E4C27" w:rsidP="009E4C27">
      <w:pPr>
        <w:jc w:val="center"/>
        <w:rPr>
          <w:rFonts w:ascii="Trebuchet MS" w:hAnsi="Trebuchet MS"/>
          <w:b/>
          <w:color w:val="000000"/>
        </w:rPr>
      </w:pPr>
      <w:r w:rsidRPr="000618CA">
        <w:rPr>
          <w:rFonts w:ascii="Trebuchet MS" w:hAnsi="Trebuchet MS"/>
          <w:b/>
          <w:color w:val="000000"/>
        </w:rPr>
        <w:t>El Senado y Cámara de Diputados de la Nación Argentina</w:t>
      </w:r>
    </w:p>
    <w:p w14:paraId="1A71D346" w14:textId="77777777" w:rsidR="009E4C27" w:rsidRDefault="009E4C27" w:rsidP="009E4C27">
      <w:pPr>
        <w:jc w:val="center"/>
        <w:rPr>
          <w:rFonts w:ascii="Trebuchet MS" w:hAnsi="Trebuchet MS"/>
          <w:b/>
          <w:color w:val="000000"/>
        </w:rPr>
      </w:pPr>
      <w:proofErr w:type="gramStart"/>
      <w:r w:rsidRPr="000618CA">
        <w:rPr>
          <w:rFonts w:ascii="Trebuchet MS" w:hAnsi="Trebuchet MS"/>
          <w:b/>
          <w:color w:val="000000"/>
        </w:rPr>
        <w:t>reunidos</w:t>
      </w:r>
      <w:proofErr w:type="gramEnd"/>
      <w:r w:rsidRPr="000618CA">
        <w:rPr>
          <w:rFonts w:ascii="Trebuchet MS" w:hAnsi="Trebuchet MS"/>
          <w:b/>
          <w:color w:val="000000"/>
        </w:rPr>
        <w:t xml:space="preserve"> en Congreso, etc. sancionan con fuerza de Ley:</w:t>
      </w:r>
    </w:p>
    <w:p w14:paraId="1BC2E924" w14:textId="77777777" w:rsidR="009E4C27" w:rsidRPr="000618CA" w:rsidRDefault="009E4C27" w:rsidP="009E4C27">
      <w:pPr>
        <w:jc w:val="center"/>
        <w:rPr>
          <w:rFonts w:ascii="Trebuchet MS" w:hAnsi="Trebuchet MS"/>
          <w:b/>
          <w:color w:val="000000"/>
        </w:rPr>
      </w:pPr>
    </w:p>
    <w:p w14:paraId="1F76D336" w14:textId="77777777" w:rsidR="009E4C27" w:rsidRPr="000618CA" w:rsidRDefault="009E4C27" w:rsidP="009E4C27">
      <w:pPr>
        <w:jc w:val="both"/>
        <w:rPr>
          <w:rFonts w:ascii="Trebuchet MS" w:hAnsi="Trebuchet MS"/>
          <w:b/>
          <w:bCs/>
          <w:color w:val="000000"/>
        </w:rPr>
      </w:pPr>
    </w:p>
    <w:p w14:paraId="2C917CE2" w14:textId="77777777" w:rsidR="009E4C27" w:rsidRPr="000618CA" w:rsidRDefault="009E4C27" w:rsidP="009E4C27">
      <w:pPr>
        <w:jc w:val="both"/>
        <w:rPr>
          <w:rFonts w:ascii="Trebuchet MS" w:hAnsi="Trebuchet MS"/>
          <w:color w:val="000000"/>
        </w:rPr>
      </w:pPr>
      <w:r w:rsidRPr="000618CA">
        <w:rPr>
          <w:rFonts w:ascii="Trebuchet MS" w:hAnsi="Trebuchet MS"/>
          <w:bCs/>
          <w:color w:val="000000"/>
        </w:rPr>
        <w:t xml:space="preserve">ARTÍCULO 1º </w:t>
      </w:r>
      <w:r w:rsidRPr="000618CA">
        <w:rPr>
          <w:rFonts w:ascii="Trebuchet MS" w:hAnsi="Trebuchet MS"/>
          <w:color w:val="000000"/>
        </w:rPr>
        <w:t>— Modifícase el Código Civil en los artículos 126, 127, 128, 131 y 132 del Título IX, Sección Primera del Libro I; el artículo 166 inciso 5) y el artículo 168 del Capítulo III del Título I, Sección Segunda del Libro I; los artículos 275 y 306 inciso 2) del Título III, Sección Segunda del Libro II; el artículo 459 del Capítulo XII, Sección Segunda del Libro I, los que quedan redactados de la siguiente forma:</w:t>
      </w:r>
    </w:p>
    <w:p w14:paraId="6470C1C4" w14:textId="77777777" w:rsidR="009E4C27" w:rsidRPr="000618CA" w:rsidRDefault="009E4C27" w:rsidP="009E4C27">
      <w:pPr>
        <w:jc w:val="both"/>
        <w:rPr>
          <w:rFonts w:ascii="Trebuchet MS" w:hAnsi="Trebuchet MS"/>
          <w:color w:val="000000"/>
        </w:rPr>
      </w:pPr>
    </w:p>
    <w:p w14:paraId="54C669F9"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“Artículo 126: Son menores las personas que no hubieren cumplido la edad de DIECIOCHO (18) años.”</w:t>
      </w:r>
    </w:p>
    <w:p w14:paraId="5ADC5344" w14:textId="77777777" w:rsidR="009E4C27" w:rsidRPr="000618CA" w:rsidRDefault="009E4C27" w:rsidP="009E4C27">
      <w:pPr>
        <w:jc w:val="both"/>
        <w:rPr>
          <w:rFonts w:ascii="Trebuchet MS" w:hAnsi="Trebuchet MS"/>
          <w:color w:val="000000"/>
        </w:rPr>
      </w:pPr>
    </w:p>
    <w:p w14:paraId="5173416D"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“Artículo 127: Son menores impúberes los que aún no tuvieren la edad de CATORCE (14) años cumplidos, y adultos los que fueren de esta edad hasta los DIECIOCHO (18) años cumplidos.”</w:t>
      </w:r>
    </w:p>
    <w:p w14:paraId="4DA1D7C0" w14:textId="77777777" w:rsidR="009E4C27" w:rsidRPr="000618CA" w:rsidRDefault="009E4C27" w:rsidP="009E4C27">
      <w:pPr>
        <w:jc w:val="both"/>
        <w:rPr>
          <w:rFonts w:ascii="Trebuchet MS" w:hAnsi="Trebuchet MS"/>
          <w:color w:val="000000"/>
        </w:rPr>
      </w:pPr>
    </w:p>
    <w:p w14:paraId="54DEC2D5"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 xml:space="preserve">“Artículo 128: Cesa la incapacidad de los menores por la mayor edad el día que cumplieren </w:t>
      </w:r>
      <w:proofErr w:type="gramStart"/>
      <w:r w:rsidRPr="000618CA">
        <w:rPr>
          <w:rFonts w:ascii="Trebuchet MS" w:hAnsi="Trebuchet MS"/>
          <w:color w:val="000000"/>
        </w:rPr>
        <w:t>los  DIECIOCHO</w:t>
      </w:r>
      <w:proofErr w:type="gramEnd"/>
      <w:r w:rsidRPr="000618CA">
        <w:rPr>
          <w:rFonts w:ascii="Trebuchet MS" w:hAnsi="Trebuchet MS"/>
          <w:color w:val="000000"/>
        </w:rPr>
        <w:t xml:space="preserve"> (18) años.”</w:t>
      </w:r>
    </w:p>
    <w:p w14:paraId="00E5364E" w14:textId="77777777" w:rsidR="009E4C27" w:rsidRPr="000618CA" w:rsidRDefault="009E4C27" w:rsidP="009E4C27">
      <w:pPr>
        <w:jc w:val="both"/>
        <w:rPr>
          <w:rFonts w:ascii="Trebuchet MS" w:hAnsi="Trebuchet MS"/>
          <w:color w:val="000000"/>
        </w:rPr>
      </w:pPr>
    </w:p>
    <w:p w14:paraId="74610867"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El menor que ha obtenido título habilitante para el ejercicio de una profesión puede ejercerla por cuenta propia sin necesidad de previa autorización, y administrar y disponer libremente de los bienes que adquiere con el producto de su trabajo y estar en juicio civil o penal por acciones vinculadas a ello.’</w:t>
      </w:r>
    </w:p>
    <w:p w14:paraId="498C4EDB" w14:textId="77777777" w:rsidR="009E4C27" w:rsidRPr="000618CA" w:rsidRDefault="009E4C27" w:rsidP="009E4C27">
      <w:pPr>
        <w:jc w:val="both"/>
        <w:rPr>
          <w:rFonts w:ascii="Trebuchet MS" w:hAnsi="Trebuchet MS"/>
          <w:color w:val="000000"/>
        </w:rPr>
      </w:pPr>
    </w:p>
    <w:p w14:paraId="26B9FB1B"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‘Artículo 131: Los menores que contrajeran matrimonio se emancipan y adquieren capacidad civil, con las limitaciones previstas en el artículo 134.</w:t>
      </w:r>
    </w:p>
    <w:p w14:paraId="47E30297"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Si se hubieran casado sin autorización no tendrán hasta la mayoría de edad la administración y disposición de los bienes recibidos o que recibieren a título gratuito, continuando respecto a ellos el régimen legal vigente de los menores.’</w:t>
      </w:r>
    </w:p>
    <w:p w14:paraId="6AE73524" w14:textId="77777777" w:rsidR="009E4C27" w:rsidRPr="000618CA" w:rsidRDefault="009E4C27" w:rsidP="009E4C27">
      <w:pPr>
        <w:jc w:val="both"/>
        <w:rPr>
          <w:rFonts w:ascii="Trebuchet MS" w:hAnsi="Trebuchet MS"/>
          <w:color w:val="000000"/>
        </w:rPr>
      </w:pPr>
    </w:p>
    <w:p w14:paraId="42EEA18F"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lastRenderedPageBreak/>
        <w:t xml:space="preserve">‘Artículo 132: La invalidez del matrimonio no deja sin efecto la emancipación, salvo respecto del cónyuge de mala </w:t>
      </w:r>
      <w:proofErr w:type="gramStart"/>
      <w:r w:rsidRPr="000618CA">
        <w:rPr>
          <w:rFonts w:ascii="Trebuchet MS" w:hAnsi="Trebuchet MS"/>
          <w:color w:val="000000"/>
        </w:rPr>
        <w:t>fe</w:t>
      </w:r>
      <w:proofErr w:type="gramEnd"/>
      <w:r w:rsidRPr="000618CA">
        <w:rPr>
          <w:rFonts w:ascii="Trebuchet MS" w:hAnsi="Trebuchet MS"/>
          <w:color w:val="000000"/>
        </w:rPr>
        <w:t xml:space="preserve"> para quien cesa a partir del día en que la sentencia pasa en autoridad de cosa juzgada.</w:t>
      </w:r>
    </w:p>
    <w:p w14:paraId="57B8D1F9"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 xml:space="preserve">Si algo fuese debido al menor con cláusula de no poder percibirlo hasta la mayoría de edad, la emancipación no altera la obligación </w:t>
      </w:r>
      <w:proofErr w:type="gramStart"/>
      <w:r w:rsidRPr="000618CA">
        <w:rPr>
          <w:rFonts w:ascii="Trebuchet MS" w:hAnsi="Trebuchet MS"/>
          <w:color w:val="000000"/>
        </w:rPr>
        <w:t>ni</w:t>
      </w:r>
      <w:proofErr w:type="gramEnd"/>
      <w:r w:rsidRPr="000618CA">
        <w:rPr>
          <w:rFonts w:ascii="Trebuchet MS" w:hAnsi="Trebuchet MS"/>
          <w:color w:val="000000"/>
        </w:rPr>
        <w:t xml:space="preserve"> el tiempo de su exigibilidad.’</w:t>
      </w:r>
    </w:p>
    <w:p w14:paraId="685C344B" w14:textId="77777777" w:rsidR="009E4C27" w:rsidRPr="000618CA" w:rsidRDefault="009E4C27" w:rsidP="009E4C27">
      <w:pPr>
        <w:jc w:val="both"/>
        <w:rPr>
          <w:rFonts w:ascii="Trebuchet MS" w:hAnsi="Trebuchet MS"/>
          <w:color w:val="000000"/>
        </w:rPr>
      </w:pPr>
    </w:p>
    <w:p w14:paraId="344EFE3C"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‘Artículo 166: Son impedimentos para contraer matrimonio:</w:t>
      </w:r>
    </w:p>
    <w:p w14:paraId="557C073B" w14:textId="77777777" w:rsidR="009E4C27" w:rsidRPr="000618CA" w:rsidRDefault="009E4C27" w:rsidP="009E4C27">
      <w:pPr>
        <w:jc w:val="both"/>
        <w:rPr>
          <w:rFonts w:ascii="Trebuchet MS" w:hAnsi="Trebuchet MS"/>
          <w:color w:val="000000"/>
        </w:rPr>
      </w:pPr>
    </w:p>
    <w:p w14:paraId="122E4E8F"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1. La consanguinidad entre ascendientes y descendientes sin limitación.</w:t>
      </w:r>
    </w:p>
    <w:p w14:paraId="15887B8D"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2. La consanguinidad entre hermanos o medio hermanos.</w:t>
      </w:r>
    </w:p>
    <w:p w14:paraId="2FF87B28"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 xml:space="preserve">3. El vínculo derivado de la adopción plena, en los mismos casos de los incisos 1, 2 y 4. El derivado de la adopción simple, entre adoptante y adoptado, adoptante y descendiente o cónyuge del adoptado, adoptado y cónyuge del adoptante, hijos adoptivos de una misma persona, entre sí, y adoptado e hijo de adoptante. </w:t>
      </w:r>
      <w:proofErr w:type="gramStart"/>
      <w:r w:rsidRPr="000618CA">
        <w:rPr>
          <w:rFonts w:ascii="Trebuchet MS" w:hAnsi="Trebuchet MS"/>
          <w:color w:val="000000"/>
        </w:rPr>
        <w:t>Los impedimentos derivados de la adopción simple subsistirán mientras ésta no sea anulada o revocada.</w:t>
      </w:r>
      <w:proofErr w:type="gramEnd"/>
    </w:p>
    <w:p w14:paraId="6A998A71"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4. La afinidad en línea recta en todos los grados.</w:t>
      </w:r>
    </w:p>
    <w:p w14:paraId="1F60F3E2"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5. Tener menos de DIECIOCHO (18) años.</w:t>
      </w:r>
    </w:p>
    <w:p w14:paraId="6578EEFB"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6. El matrimonio anterior, mientras subsista.</w:t>
      </w:r>
    </w:p>
    <w:p w14:paraId="6B74F0C4"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7. Haber sido autor, cómplice o instigador del homicidio doloso de uno de los cónyuges.</w:t>
      </w:r>
    </w:p>
    <w:p w14:paraId="00458A64"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8. La privación permanente o transitoria de la razón, por cualquier causa que fuere.</w:t>
      </w:r>
    </w:p>
    <w:p w14:paraId="06DAC31F"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9. La sordomudez cuando el contrayente no sabe manifestar su voluntad en forma inequívoca por escrito o de otra manera.’</w:t>
      </w:r>
    </w:p>
    <w:p w14:paraId="117C36DC" w14:textId="77777777" w:rsidR="009E4C27" w:rsidRPr="000618CA" w:rsidRDefault="009E4C27" w:rsidP="009E4C27">
      <w:pPr>
        <w:jc w:val="both"/>
        <w:rPr>
          <w:rFonts w:ascii="Trebuchet MS" w:hAnsi="Trebuchet MS"/>
          <w:color w:val="000000"/>
        </w:rPr>
      </w:pPr>
    </w:p>
    <w:p w14:paraId="6551596C"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‘Artículo 168: Los menores de edad no podrán casarse entre sí ni con otra persona mayor sin el asentimiento de sus padres, o de aquel que ejerza la patria potestad, o sin el de su tutor cuando ninguno de ellos la ejerce o, en su defecto, sin el del juez.’</w:t>
      </w:r>
    </w:p>
    <w:p w14:paraId="7CE06813" w14:textId="77777777" w:rsidR="009E4C27" w:rsidRPr="000618CA" w:rsidRDefault="009E4C27" w:rsidP="009E4C27">
      <w:pPr>
        <w:jc w:val="both"/>
        <w:rPr>
          <w:rFonts w:ascii="Trebuchet MS" w:hAnsi="Trebuchet MS"/>
          <w:color w:val="000000"/>
        </w:rPr>
      </w:pPr>
    </w:p>
    <w:p w14:paraId="48058F59" w14:textId="77777777" w:rsidR="009E4C27" w:rsidRDefault="009E4C27" w:rsidP="009E4C27">
      <w:pPr>
        <w:jc w:val="both"/>
        <w:rPr>
          <w:rFonts w:ascii="Trebuchet MS" w:hAnsi="Trebuchet MS"/>
          <w:color w:val="000000"/>
        </w:rPr>
      </w:pPr>
    </w:p>
    <w:p w14:paraId="18591949" w14:textId="77777777" w:rsidR="009E4C27" w:rsidRDefault="009E4C27" w:rsidP="009E4C27">
      <w:pPr>
        <w:jc w:val="both"/>
        <w:rPr>
          <w:rFonts w:ascii="Trebuchet MS" w:hAnsi="Trebuchet MS"/>
          <w:color w:val="000000"/>
        </w:rPr>
      </w:pPr>
    </w:p>
    <w:p w14:paraId="2D2BB1BB"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‘Artículo 275: Los hijos menores no pueden dejar la casa de sus progenitores, o aquella que éstos le hubiesen asignado, sin licencia de sus padres.</w:t>
      </w:r>
    </w:p>
    <w:p w14:paraId="004E0CDB"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 xml:space="preserve">Tampoco pueden ejercer oficio, profesión o industria, </w:t>
      </w:r>
      <w:proofErr w:type="gramStart"/>
      <w:r w:rsidRPr="000618CA">
        <w:rPr>
          <w:rFonts w:ascii="Trebuchet MS" w:hAnsi="Trebuchet MS"/>
          <w:color w:val="000000"/>
        </w:rPr>
        <w:t>ni</w:t>
      </w:r>
      <w:proofErr w:type="gramEnd"/>
      <w:r w:rsidRPr="000618CA">
        <w:rPr>
          <w:rFonts w:ascii="Trebuchet MS" w:hAnsi="Trebuchet MS"/>
          <w:color w:val="000000"/>
        </w:rPr>
        <w:t xml:space="preserve"> obligar sus personas de otra manera sin autorización de sus padres, salvo lo dispuesto en los artículos 128 y 283.’</w:t>
      </w:r>
    </w:p>
    <w:p w14:paraId="4D4FF0B2" w14:textId="77777777" w:rsidR="009E4C27" w:rsidRPr="000618CA" w:rsidRDefault="009E4C27" w:rsidP="009E4C27">
      <w:pPr>
        <w:jc w:val="both"/>
        <w:rPr>
          <w:rFonts w:ascii="Trebuchet MS" w:hAnsi="Trebuchet MS"/>
          <w:color w:val="000000"/>
        </w:rPr>
      </w:pPr>
    </w:p>
    <w:p w14:paraId="0ED1ACEB"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‘Artículo 306: La patria potestad se acaba:</w:t>
      </w:r>
    </w:p>
    <w:p w14:paraId="1CE3637A" w14:textId="77777777" w:rsidR="009E4C27" w:rsidRPr="000618CA" w:rsidRDefault="009E4C27" w:rsidP="009E4C27">
      <w:pPr>
        <w:jc w:val="both"/>
        <w:rPr>
          <w:rFonts w:ascii="Trebuchet MS" w:hAnsi="Trebuchet MS"/>
          <w:color w:val="000000"/>
        </w:rPr>
      </w:pPr>
    </w:p>
    <w:p w14:paraId="5A6C0A52"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 xml:space="preserve">1. Por la muerte de los </w:t>
      </w:r>
      <w:proofErr w:type="gramStart"/>
      <w:r w:rsidRPr="000618CA">
        <w:rPr>
          <w:rFonts w:ascii="Trebuchet MS" w:hAnsi="Trebuchet MS"/>
          <w:color w:val="000000"/>
        </w:rPr>
        <w:t>padres</w:t>
      </w:r>
      <w:proofErr w:type="gramEnd"/>
      <w:r w:rsidRPr="000618CA">
        <w:rPr>
          <w:rFonts w:ascii="Trebuchet MS" w:hAnsi="Trebuchet MS"/>
          <w:color w:val="000000"/>
        </w:rPr>
        <w:t xml:space="preserve"> o de los hijos;</w:t>
      </w:r>
    </w:p>
    <w:p w14:paraId="7DD4E52B"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 xml:space="preserve">2. Por profesión de los </w:t>
      </w:r>
      <w:proofErr w:type="gramStart"/>
      <w:r w:rsidRPr="000618CA">
        <w:rPr>
          <w:rFonts w:ascii="Trebuchet MS" w:hAnsi="Trebuchet MS"/>
          <w:color w:val="000000"/>
        </w:rPr>
        <w:t>padres</w:t>
      </w:r>
      <w:proofErr w:type="gramEnd"/>
      <w:r w:rsidRPr="000618CA">
        <w:rPr>
          <w:rFonts w:ascii="Trebuchet MS" w:hAnsi="Trebuchet MS"/>
          <w:color w:val="000000"/>
        </w:rPr>
        <w:t xml:space="preserve"> en institutos monásticos;</w:t>
      </w:r>
    </w:p>
    <w:p w14:paraId="6B68ACB6"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3. Por llegar los hijos a la mayor edad;</w:t>
      </w:r>
    </w:p>
    <w:p w14:paraId="29B6B954"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4. Por emancipación legal de los hijos sin perjuicio de la subsistencia del derecho de administración de los bienes adquiridos a título gratuito, si el matrimonio se celebró sin autorización</w:t>
      </w:r>
      <w:proofErr w:type="gramStart"/>
      <w:r w:rsidRPr="000618CA">
        <w:rPr>
          <w:rFonts w:ascii="Trebuchet MS" w:hAnsi="Trebuchet MS"/>
          <w:color w:val="000000"/>
        </w:rPr>
        <w:t>;</w:t>
      </w:r>
      <w:proofErr w:type="gramEnd"/>
    </w:p>
    <w:p w14:paraId="61F0A50E"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5. Por adopción de los hijos, sin perjuicio de la posibilidad de que se la restituya en caso de revocación y nulidad de la adopción.’</w:t>
      </w:r>
    </w:p>
    <w:p w14:paraId="67F8E63F" w14:textId="77777777" w:rsidR="009E4C27" w:rsidRPr="000618CA" w:rsidRDefault="009E4C27" w:rsidP="009E4C27">
      <w:pPr>
        <w:jc w:val="both"/>
        <w:rPr>
          <w:rFonts w:ascii="Trebuchet MS" w:hAnsi="Trebuchet MS"/>
          <w:color w:val="000000"/>
        </w:rPr>
      </w:pPr>
    </w:p>
    <w:p w14:paraId="52A5E8C2"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‘Artículo 459: En cualquier tiempo el Ministerio de Menores o el menor mismo, siendo mayor de DIECISEIS (16) años, cuando hubiese dudas sobre la buena administración del tutor, por motivos que el juez tenga por suficientes, podrá pedirle que exhiba las cuentas de la tutela.’</w:t>
      </w:r>
    </w:p>
    <w:p w14:paraId="41DF4D91" w14:textId="77777777" w:rsidR="009E4C27" w:rsidRPr="000618CA" w:rsidRDefault="009E4C27" w:rsidP="009E4C27">
      <w:pPr>
        <w:jc w:val="both"/>
        <w:rPr>
          <w:rFonts w:ascii="Trebuchet MS" w:hAnsi="Trebuchet MS"/>
          <w:b/>
          <w:bCs/>
          <w:color w:val="000000"/>
        </w:rPr>
      </w:pPr>
    </w:p>
    <w:p w14:paraId="2EAF8D84" w14:textId="77777777" w:rsidR="009E4C27" w:rsidRPr="000618CA" w:rsidRDefault="009E4C27" w:rsidP="009E4C27">
      <w:pPr>
        <w:jc w:val="both"/>
        <w:rPr>
          <w:rFonts w:ascii="Trebuchet MS" w:hAnsi="Trebuchet MS"/>
          <w:color w:val="000000"/>
        </w:rPr>
      </w:pPr>
      <w:proofErr w:type="gramStart"/>
      <w:r w:rsidRPr="000618CA">
        <w:rPr>
          <w:rFonts w:ascii="Trebuchet MS" w:hAnsi="Trebuchet MS"/>
          <w:bCs/>
          <w:color w:val="000000"/>
        </w:rPr>
        <w:t xml:space="preserve">ARTÍCULO 2º </w:t>
      </w:r>
      <w:r w:rsidRPr="000618CA">
        <w:rPr>
          <w:rFonts w:ascii="Trebuchet MS" w:hAnsi="Trebuchet MS"/>
          <w:color w:val="000000"/>
        </w:rPr>
        <w:t>— Derógase el inciso 2) del artículo 264 quáter del título III, Sección Segunda del Libro I del Código Civil.</w:t>
      </w:r>
      <w:proofErr w:type="gramEnd"/>
    </w:p>
    <w:p w14:paraId="1FD4D2A1" w14:textId="77777777" w:rsidR="009E4C27" w:rsidRPr="000618CA" w:rsidRDefault="009E4C27" w:rsidP="009E4C27">
      <w:pPr>
        <w:jc w:val="both"/>
        <w:rPr>
          <w:rFonts w:ascii="Trebuchet MS" w:hAnsi="Trebuchet MS"/>
          <w:bCs/>
          <w:color w:val="000000"/>
        </w:rPr>
      </w:pPr>
    </w:p>
    <w:p w14:paraId="42A11D84" w14:textId="77777777" w:rsidR="009E4C27" w:rsidRPr="000618CA" w:rsidRDefault="009E4C27" w:rsidP="009E4C27">
      <w:pPr>
        <w:jc w:val="both"/>
        <w:rPr>
          <w:rFonts w:ascii="Trebuchet MS" w:hAnsi="Trebuchet MS"/>
          <w:color w:val="000000"/>
        </w:rPr>
      </w:pPr>
      <w:r w:rsidRPr="000618CA">
        <w:rPr>
          <w:rFonts w:ascii="Trebuchet MS" w:hAnsi="Trebuchet MS"/>
          <w:bCs/>
          <w:color w:val="000000"/>
        </w:rPr>
        <w:t xml:space="preserve">ARTICULO 3º </w:t>
      </w:r>
      <w:r w:rsidRPr="000618CA">
        <w:rPr>
          <w:rFonts w:ascii="Trebuchet MS" w:hAnsi="Trebuchet MS"/>
          <w:color w:val="000000"/>
        </w:rPr>
        <w:t xml:space="preserve">— Agrégase </w:t>
      </w:r>
      <w:proofErr w:type="gramStart"/>
      <w:r w:rsidRPr="000618CA">
        <w:rPr>
          <w:rFonts w:ascii="Trebuchet MS" w:hAnsi="Trebuchet MS"/>
          <w:color w:val="000000"/>
        </w:rPr>
        <w:t>como</w:t>
      </w:r>
      <w:proofErr w:type="gramEnd"/>
      <w:r w:rsidRPr="000618CA">
        <w:rPr>
          <w:rFonts w:ascii="Trebuchet MS" w:hAnsi="Trebuchet MS"/>
          <w:color w:val="000000"/>
        </w:rPr>
        <w:t xml:space="preserve"> segundo párrafo del artículo 265 del Título III, Sección Segunda del Libro I del Código Civil, el siguiente:</w:t>
      </w:r>
    </w:p>
    <w:p w14:paraId="39F61F2E"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‘La obligación de los padres de prestar alimentos a sus hijos, con el alcance establecido en artículo 267, se extiende hasta la edad de veintiún años, salvo que el hijo mayor de edad o el padre, en su caso, acrediten que cuenta con recursos suficientes para proveérselos por sí mismo.’</w:t>
      </w:r>
    </w:p>
    <w:p w14:paraId="3216F377" w14:textId="77777777" w:rsidR="009E4C27" w:rsidRPr="000618CA" w:rsidRDefault="009E4C27" w:rsidP="009E4C27">
      <w:pPr>
        <w:jc w:val="both"/>
        <w:rPr>
          <w:rFonts w:ascii="Trebuchet MS" w:hAnsi="Trebuchet MS"/>
          <w:bCs/>
          <w:color w:val="000000"/>
        </w:rPr>
      </w:pPr>
    </w:p>
    <w:p w14:paraId="3586E835" w14:textId="77777777" w:rsidR="009E4C27" w:rsidRPr="000618CA" w:rsidRDefault="009E4C27" w:rsidP="009E4C27">
      <w:pPr>
        <w:jc w:val="both"/>
        <w:rPr>
          <w:rFonts w:ascii="Trebuchet MS" w:hAnsi="Trebuchet MS"/>
          <w:color w:val="000000"/>
        </w:rPr>
      </w:pPr>
      <w:r w:rsidRPr="000618CA">
        <w:rPr>
          <w:rFonts w:ascii="Trebuchet MS" w:hAnsi="Trebuchet MS"/>
          <w:bCs/>
          <w:color w:val="000000"/>
        </w:rPr>
        <w:t xml:space="preserve">ARTICULO 4º </w:t>
      </w:r>
      <w:r w:rsidRPr="000618CA">
        <w:rPr>
          <w:rFonts w:ascii="Trebuchet MS" w:hAnsi="Trebuchet MS"/>
          <w:color w:val="000000"/>
        </w:rPr>
        <w:t>— Se derogan los artículos 10, 11 y 12 del Capítulo II, Título I, del Libro I del Código de Comercio.</w:t>
      </w:r>
    </w:p>
    <w:p w14:paraId="13871A24" w14:textId="77777777" w:rsidR="009E4C27" w:rsidRPr="000618CA" w:rsidRDefault="009E4C27" w:rsidP="009E4C27">
      <w:pPr>
        <w:jc w:val="both"/>
        <w:rPr>
          <w:rFonts w:ascii="Trebuchet MS" w:hAnsi="Trebuchet MS"/>
          <w:bCs/>
          <w:color w:val="000000"/>
        </w:rPr>
      </w:pPr>
    </w:p>
    <w:p w14:paraId="4102853C" w14:textId="77777777" w:rsidR="009E4C27" w:rsidRPr="000618CA" w:rsidRDefault="009E4C27" w:rsidP="009E4C27">
      <w:pPr>
        <w:jc w:val="both"/>
        <w:rPr>
          <w:rFonts w:ascii="Trebuchet MS" w:hAnsi="Trebuchet MS"/>
          <w:color w:val="000000"/>
        </w:rPr>
      </w:pPr>
      <w:r w:rsidRPr="000618CA">
        <w:rPr>
          <w:rFonts w:ascii="Trebuchet MS" w:hAnsi="Trebuchet MS"/>
          <w:bCs/>
          <w:color w:val="000000"/>
        </w:rPr>
        <w:t xml:space="preserve">ARTICULO 5º </w:t>
      </w:r>
      <w:r w:rsidRPr="000618CA">
        <w:rPr>
          <w:rFonts w:ascii="Trebuchet MS" w:hAnsi="Trebuchet MS"/>
          <w:color w:val="000000"/>
        </w:rPr>
        <w:t>— Toda disposición legal que establezca derechos u obligaciones hasta la mayoría de edad debe entenderse hasta los DIECIOCHO (18) años, excepto en materia de previsión y seguridad social en que dichos beneficios se extienden hasta los VEINTIUN (21) años, salvo que las leyes vigentes establezcan una edad distinta.</w:t>
      </w:r>
    </w:p>
    <w:p w14:paraId="18BE2471" w14:textId="77777777" w:rsidR="009E4C27" w:rsidRPr="000618CA" w:rsidRDefault="009E4C27" w:rsidP="009E4C27">
      <w:pPr>
        <w:jc w:val="both"/>
        <w:rPr>
          <w:rFonts w:ascii="Trebuchet MS" w:hAnsi="Trebuchet MS"/>
          <w:bCs/>
          <w:color w:val="000000"/>
        </w:rPr>
      </w:pPr>
    </w:p>
    <w:p w14:paraId="5188CE21" w14:textId="77777777" w:rsidR="009E4C27" w:rsidRPr="000618CA" w:rsidRDefault="009E4C27" w:rsidP="009E4C27">
      <w:pPr>
        <w:jc w:val="both"/>
        <w:rPr>
          <w:rFonts w:ascii="Trebuchet MS" w:hAnsi="Trebuchet MS"/>
          <w:color w:val="000000"/>
        </w:rPr>
      </w:pPr>
      <w:r w:rsidRPr="000618CA">
        <w:rPr>
          <w:rFonts w:ascii="Trebuchet MS" w:hAnsi="Trebuchet MS"/>
          <w:bCs/>
          <w:color w:val="000000"/>
        </w:rPr>
        <w:t xml:space="preserve">ARTICULO 6º </w:t>
      </w:r>
      <w:r w:rsidRPr="000618CA">
        <w:rPr>
          <w:rFonts w:ascii="Trebuchet MS" w:hAnsi="Trebuchet MS"/>
          <w:color w:val="000000"/>
        </w:rPr>
        <w:t>— Comuníquese al Poder Ejecutivo.</w:t>
      </w:r>
    </w:p>
    <w:p w14:paraId="0858A1FB" w14:textId="77777777" w:rsidR="009E4C27" w:rsidRPr="000618CA" w:rsidRDefault="009E4C27" w:rsidP="009E4C27">
      <w:pPr>
        <w:jc w:val="both"/>
        <w:rPr>
          <w:rFonts w:ascii="Trebuchet MS" w:hAnsi="Trebuchet MS"/>
          <w:color w:val="000000"/>
        </w:rPr>
      </w:pPr>
    </w:p>
    <w:p w14:paraId="4B4AD36E"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DADA EN LA SALA DE SESIONES DEL CONGRESO ARGENTINO, EN BUENOS AIRES, A LOS DOS DIAS DEL MES DE DICIEMBRE DEL AÑO DOS MIL NUEVE.</w:t>
      </w:r>
    </w:p>
    <w:p w14:paraId="109DF41D" w14:textId="77777777" w:rsidR="009E4C27" w:rsidRPr="000618CA" w:rsidRDefault="009E4C27" w:rsidP="009E4C27">
      <w:pPr>
        <w:jc w:val="both"/>
        <w:rPr>
          <w:rFonts w:ascii="Trebuchet MS" w:hAnsi="Trebuchet MS"/>
          <w:color w:val="000000"/>
        </w:rPr>
      </w:pPr>
    </w:p>
    <w:p w14:paraId="16AAA526"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lastRenderedPageBreak/>
        <w:t>— REGISTRADA BAJO EL Nº 26.579 —</w:t>
      </w:r>
    </w:p>
    <w:p w14:paraId="2B8E6784" w14:textId="77777777" w:rsidR="009E4C27" w:rsidRPr="000618CA" w:rsidRDefault="009E4C27" w:rsidP="009E4C27">
      <w:pPr>
        <w:jc w:val="both"/>
        <w:rPr>
          <w:rFonts w:ascii="Trebuchet MS" w:hAnsi="Trebuchet MS"/>
          <w:color w:val="000000"/>
        </w:rPr>
      </w:pPr>
      <w:r w:rsidRPr="000618CA">
        <w:rPr>
          <w:rFonts w:ascii="Trebuchet MS" w:hAnsi="Trebuchet MS"/>
          <w:color w:val="000000"/>
        </w:rPr>
        <w:t>JOSE. J. B. PAMPURO. — EDUARDO A. FELLNER. — Enrique Hidalgo. — Juan H. Estrada.</w:t>
      </w:r>
    </w:p>
    <w:p w14:paraId="1125FC16" w14:textId="77777777" w:rsidR="009E4C27" w:rsidRPr="000618CA" w:rsidRDefault="009E4C27" w:rsidP="009E4C27">
      <w:pPr>
        <w:jc w:val="both"/>
        <w:rPr>
          <w:rFonts w:ascii="Trebuchet MS" w:hAnsi="Trebuchet MS"/>
          <w:bCs/>
          <w:color w:val="000000"/>
        </w:rPr>
      </w:pPr>
    </w:p>
    <w:p w14:paraId="79449641" w14:textId="77777777" w:rsidR="009E4C27" w:rsidRPr="000618CA" w:rsidRDefault="009E4C27" w:rsidP="009E4C27">
      <w:pPr>
        <w:jc w:val="both"/>
        <w:rPr>
          <w:rFonts w:ascii="Trebuchet MS" w:hAnsi="Trebuchet MS"/>
          <w:bCs/>
          <w:color w:val="000000"/>
        </w:rPr>
      </w:pPr>
      <w:r w:rsidRPr="000618CA">
        <w:rPr>
          <w:rFonts w:ascii="Trebuchet MS" w:hAnsi="Trebuchet MS"/>
          <w:bCs/>
          <w:color w:val="000000"/>
        </w:rPr>
        <w:t>Modificación. Mayoría de Edad.</w:t>
      </w:r>
    </w:p>
    <w:p w14:paraId="574539A4" w14:textId="77777777" w:rsidR="009E4C27" w:rsidRPr="000618CA" w:rsidRDefault="009E4C27" w:rsidP="009E4C27">
      <w:pPr>
        <w:jc w:val="both"/>
        <w:rPr>
          <w:rFonts w:ascii="Trebuchet MS" w:hAnsi="Trebuchet MS"/>
          <w:bCs/>
          <w:color w:val="000000"/>
        </w:rPr>
      </w:pPr>
      <w:r w:rsidRPr="000618CA">
        <w:rPr>
          <w:rFonts w:ascii="Trebuchet MS" w:hAnsi="Trebuchet MS"/>
          <w:bCs/>
          <w:color w:val="000000"/>
        </w:rPr>
        <w:t>Sancionada: Diciembre 2 de 2009</w:t>
      </w:r>
    </w:p>
    <w:p w14:paraId="15C13680" w14:textId="77777777" w:rsidR="009E4C27" w:rsidRPr="000618CA" w:rsidRDefault="009E4C27" w:rsidP="009E4C27">
      <w:pPr>
        <w:jc w:val="both"/>
        <w:rPr>
          <w:rFonts w:ascii="Trebuchet MS" w:hAnsi="Trebuchet MS"/>
          <w:bCs/>
          <w:color w:val="000000"/>
        </w:rPr>
      </w:pPr>
      <w:r w:rsidRPr="000618CA">
        <w:rPr>
          <w:rFonts w:ascii="Verdana" w:hAnsi="Verdana"/>
          <w:color w:val="000000"/>
          <w:sz w:val="18"/>
          <w:szCs w:val="18"/>
        </w:rPr>
        <w:t>Promulgada: Diciembre 21 de 2009</w:t>
      </w:r>
    </w:p>
    <w:p w14:paraId="305491E3" w14:textId="77777777" w:rsidR="009E4C27" w:rsidRPr="000618CA" w:rsidRDefault="009E4C27" w:rsidP="009E4C27">
      <w:pPr>
        <w:jc w:val="both"/>
        <w:rPr>
          <w:rFonts w:ascii="Trebuchet MS" w:hAnsi="Trebuchet MS"/>
          <w:b/>
          <w:lang w:val="es-MX"/>
        </w:rPr>
      </w:pPr>
    </w:p>
    <w:p w14:paraId="376D6C96" w14:textId="77777777" w:rsidR="009E4C27" w:rsidRPr="000618CA" w:rsidRDefault="009E4C27" w:rsidP="009E4C27">
      <w:pPr>
        <w:jc w:val="both"/>
        <w:rPr>
          <w:rFonts w:ascii="Trebuchet MS" w:hAnsi="Trebuchet MS"/>
          <w:b/>
          <w:lang w:val="es-MX"/>
        </w:rPr>
      </w:pPr>
    </w:p>
    <w:p w14:paraId="7BEB7607" w14:textId="77777777" w:rsidR="009E4C27" w:rsidRPr="000618CA" w:rsidRDefault="009E4C27" w:rsidP="009E4C27">
      <w:pPr>
        <w:jc w:val="both"/>
        <w:rPr>
          <w:rFonts w:ascii="Trebuchet MS" w:hAnsi="Trebuchet MS"/>
          <w:b/>
          <w:lang w:val="es-MX"/>
        </w:rPr>
      </w:pPr>
    </w:p>
    <w:p w14:paraId="131BEBF2" w14:textId="77777777" w:rsidR="009E4C27" w:rsidRPr="000618CA" w:rsidRDefault="009E4C27" w:rsidP="009E4C27">
      <w:pPr>
        <w:jc w:val="both"/>
        <w:rPr>
          <w:rFonts w:ascii="Trebuchet MS" w:hAnsi="Trebuchet MS"/>
          <w:b/>
          <w:lang w:val="es-MX"/>
        </w:rPr>
      </w:pPr>
    </w:p>
    <w:p w14:paraId="31377111" w14:textId="77777777" w:rsidR="009E4C27" w:rsidRPr="000618CA" w:rsidRDefault="009E4C27" w:rsidP="009E4C27">
      <w:pPr>
        <w:jc w:val="both"/>
        <w:rPr>
          <w:rFonts w:ascii="Trebuchet MS" w:hAnsi="Trebuchet MS"/>
          <w:b/>
          <w:lang w:val="es-MX"/>
        </w:rPr>
      </w:pPr>
    </w:p>
    <w:p w14:paraId="36F95DF6" w14:textId="77777777" w:rsidR="009E4C27" w:rsidRPr="000618CA" w:rsidRDefault="009E4C27" w:rsidP="009E4C27">
      <w:pPr>
        <w:jc w:val="both"/>
        <w:rPr>
          <w:rFonts w:ascii="Trebuchet MS" w:hAnsi="Trebuchet MS"/>
          <w:b/>
          <w:lang w:val="es-MX"/>
        </w:rPr>
      </w:pPr>
    </w:p>
    <w:p w14:paraId="17967678" w14:textId="77777777" w:rsidR="009E4C27" w:rsidRPr="000618CA" w:rsidRDefault="009E4C27" w:rsidP="009E4C27">
      <w:pPr>
        <w:jc w:val="both"/>
        <w:rPr>
          <w:rFonts w:ascii="Trebuchet MS" w:hAnsi="Trebuchet MS"/>
          <w:b/>
          <w:lang w:val="es-MX"/>
        </w:rPr>
      </w:pPr>
    </w:p>
    <w:p w14:paraId="024B93BE" w14:textId="77777777" w:rsidR="009E4C27" w:rsidRPr="000618CA" w:rsidRDefault="009E4C27" w:rsidP="009E4C27">
      <w:pPr>
        <w:rPr>
          <w:rFonts w:ascii="Trebuchet MS" w:hAnsi="Trebuchet MS"/>
          <w:b/>
          <w:lang w:val="es-MX"/>
        </w:rPr>
      </w:pPr>
    </w:p>
    <w:p w14:paraId="286F91B4" w14:textId="77777777" w:rsidR="009E4C27" w:rsidRDefault="009E4C27" w:rsidP="009E4C27">
      <w:pPr>
        <w:jc w:val="center"/>
        <w:rPr>
          <w:rFonts w:ascii="Trebuchet MS" w:hAnsi="Trebuchet MS"/>
          <w:b/>
        </w:rPr>
      </w:pPr>
    </w:p>
    <w:p w14:paraId="5B356A47" w14:textId="77777777" w:rsidR="009E4C27" w:rsidRDefault="009E4C27" w:rsidP="009E4C27">
      <w:pPr>
        <w:jc w:val="center"/>
        <w:rPr>
          <w:rFonts w:ascii="Trebuchet MS" w:hAnsi="Trebuchet MS"/>
          <w:b/>
        </w:rPr>
      </w:pPr>
    </w:p>
    <w:p w14:paraId="2B3B0601" w14:textId="77777777" w:rsidR="009E4C27" w:rsidRDefault="009E4C27" w:rsidP="009E4C27">
      <w:pPr>
        <w:jc w:val="center"/>
        <w:rPr>
          <w:rFonts w:ascii="Trebuchet MS" w:hAnsi="Trebuchet MS"/>
          <w:b/>
        </w:rPr>
      </w:pPr>
    </w:p>
    <w:p w14:paraId="12621089" w14:textId="77777777" w:rsidR="009E4C27" w:rsidRDefault="009E4C27" w:rsidP="009E4C27">
      <w:pPr>
        <w:jc w:val="center"/>
        <w:rPr>
          <w:rFonts w:ascii="Trebuchet MS" w:hAnsi="Trebuchet MS"/>
          <w:b/>
        </w:rPr>
      </w:pPr>
    </w:p>
    <w:p w14:paraId="572105C6" w14:textId="77777777" w:rsidR="009E4C27" w:rsidRDefault="009E4C27" w:rsidP="009E4C27">
      <w:pPr>
        <w:jc w:val="center"/>
        <w:rPr>
          <w:rFonts w:ascii="Trebuchet MS" w:hAnsi="Trebuchet MS"/>
          <w:b/>
        </w:rPr>
      </w:pPr>
    </w:p>
    <w:p w14:paraId="28E76B00" w14:textId="77777777" w:rsidR="009E4C27" w:rsidRDefault="009E4C27" w:rsidP="009E4C27">
      <w:pPr>
        <w:jc w:val="center"/>
        <w:rPr>
          <w:rFonts w:ascii="Trebuchet MS" w:hAnsi="Trebuchet MS"/>
          <w:b/>
        </w:rPr>
      </w:pPr>
    </w:p>
    <w:p w14:paraId="5100B252" w14:textId="77777777" w:rsidR="009E4C27" w:rsidRDefault="009E4C27" w:rsidP="009E4C27">
      <w:pPr>
        <w:jc w:val="center"/>
        <w:rPr>
          <w:rFonts w:ascii="Trebuchet MS" w:hAnsi="Trebuchet MS"/>
          <w:b/>
        </w:rPr>
      </w:pPr>
    </w:p>
    <w:p w14:paraId="22C5CD08" w14:textId="77777777" w:rsidR="009E4C27" w:rsidRPr="00CD20E3" w:rsidRDefault="009E4C27" w:rsidP="009E4C27">
      <w:pPr>
        <w:jc w:val="cente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E4C27"/>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4956</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2021-05-06T17:15:00Z</dcterms:created>
  <dcterms:modified xsi:type="dcterms:W3CDTF">2021-05-06T17:15:00Z</dcterms:modified>
</cp:coreProperties>
</file>