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6B51C" w14:textId="77777777" w:rsidR="00403850" w:rsidRDefault="00403850" w:rsidP="00403850">
      <w:pPr>
        <w:jc w:val="center"/>
        <w:rPr>
          <w:rFonts w:ascii="Trebuchet MS" w:hAnsi="Trebuchet MS"/>
          <w:b/>
        </w:rPr>
      </w:pPr>
    </w:p>
    <w:p w14:paraId="4DA39020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 w:rsidRPr="004D54B3">
        <w:rPr>
          <w:rFonts w:ascii="Trebuchet MS" w:hAnsi="Trebuchet MS"/>
          <w:b/>
          <w:bCs/>
          <w:color w:val="000000"/>
        </w:rPr>
        <w:t>CRÉASE EL PROGRAMA NACIONAL DE EDUCACIÓN Y PREVENCIÓN SOBRE LAS</w:t>
      </w:r>
    </w:p>
    <w:p w14:paraId="16DCFEC2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ADICCIONES Y EL CONSUMO INDEBIDO DE DROGAS.</w:t>
      </w:r>
    </w:p>
    <w:p w14:paraId="372617DE" w14:textId="77777777" w:rsidR="00403850" w:rsidRPr="004D54B3" w:rsidRDefault="00403850" w:rsidP="00403850">
      <w:pPr>
        <w:jc w:val="center"/>
        <w:rPr>
          <w:rFonts w:ascii="Trebuchet MS" w:hAnsi="Trebuchet MS"/>
        </w:rPr>
      </w:pPr>
    </w:p>
    <w:p w14:paraId="4B6E6CC0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LEY 26.586</w:t>
      </w:r>
    </w:p>
    <w:p w14:paraId="664ED811" w14:textId="77777777" w:rsidR="00403850" w:rsidRPr="004D54B3" w:rsidRDefault="00403850" w:rsidP="00403850">
      <w:pPr>
        <w:rPr>
          <w:rFonts w:ascii="Trebuchet MS" w:hAnsi="Trebuchet MS"/>
          <w:b/>
          <w:bCs/>
          <w:color w:val="000000"/>
        </w:rPr>
      </w:pPr>
    </w:p>
    <w:p w14:paraId="79C3E79A" w14:textId="77777777" w:rsidR="00403850" w:rsidRPr="004D54B3" w:rsidRDefault="00403850" w:rsidP="00403850">
      <w:pPr>
        <w:jc w:val="center"/>
        <w:rPr>
          <w:rFonts w:ascii="Trebuchet MS" w:hAnsi="Trebuchet MS"/>
          <w:b/>
          <w:color w:val="000000"/>
        </w:rPr>
      </w:pPr>
      <w:r w:rsidRPr="004D54B3">
        <w:rPr>
          <w:rFonts w:ascii="Trebuchet MS" w:hAnsi="Trebuchet MS"/>
          <w:b/>
          <w:color w:val="000000"/>
        </w:rPr>
        <w:t>El Senado y Cámara de Diputados de la Nación Argentina reunidos</w:t>
      </w:r>
    </w:p>
    <w:p w14:paraId="6B990092" w14:textId="77777777" w:rsidR="00403850" w:rsidRDefault="00403850" w:rsidP="00403850">
      <w:pPr>
        <w:jc w:val="center"/>
        <w:rPr>
          <w:rFonts w:ascii="Trebuchet MS" w:hAnsi="Trebuchet MS"/>
          <w:b/>
          <w:color w:val="000000"/>
        </w:rPr>
      </w:pPr>
      <w:proofErr w:type="gramStart"/>
      <w:r w:rsidRPr="004D54B3">
        <w:rPr>
          <w:rFonts w:ascii="Trebuchet MS" w:hAnsi="Trebuchet MS"/>
          <w:b/>
          <w:color w:val="000000"/>
        </w:rPr>
        <w:t>en</w:t>
      </w:r>
      <w:proofErr w:type="gramEnd"/>
      <w:r w:rsidRPr="004D54B3">
        <w:rPr>
          <w:rFonts w:ascii="Trebuchet MS" w:hAnsi="Trebuchet MS"/>
          <w:b/>
          <w:color w:val="000000"/>
        </w:rPr>
        <w:t xml:space="preserve"> Congreso, etc. sancionan con fuerza de Ley:</w:t>
      </w:r>
    </w:p>
    <w:p w14:paraId="67B7C42B" w14:textId="77777777" w:rsidR="00403850" w:rsidRPr="004D54B3" w:rsidRDefault="00403850" w:rsidP="00403850">
      <w:pPr>
        <w:jc w:val="center"/>
        <w:rPr>
          <w:rFonts w:ascii="Trebuchet MS" w:hAnsi="Trebuchet MS"/>
          <w:b/>
          <w:color w:val="000000"/>
        </w:rPr>
      </w:pPr>
    </w:p>
    <w:p w14:paraId="0FED8B74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</w:p>
    <w:p w14:paraId="270B8ED9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PROGRAMA NACIONAL DE EDUCACION Y PREVENCION SOBRE LAS ADICCIONES</w:t>
      </w:r>
    </w:p>
    <w:p w14:paraId="0173ED08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Y EL CONSUMO INDEBIDO DE DROGAS</w:t>
      </w:r>
    </w:p>
    <w:p w14:paraId="57590959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</w:p>
    <w:p w14:paraId="0DC87314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Título I</w:t>
      </w:r>
    </w:p>
    <w:p w14:paraId="5DF379BD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Creación</w:t>
      </w:r>
    </w:p>
    <w:p w14:paraId="60923FB2" w14:textId="77777777" w:rsidR="00403850" w:rsidRPr="004D54B3" w:rsidRDefault="00403850" w:rsidP="00403850">
      <w:pPr>
        <w:rPr>
          <w:rFonts w:ascii="Trebuchet MS" w:hAnsi="Trebuchet MS"/>
          <w:b/>
          <w:bCs/>
          <w:color w:val="000000"/>
        </w:rPr>
      </w:pPr>
    </w:p>
    <w:p w14:paraId="65A2690D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1º </w:t>
      </w:r>
      <w:r w:rsidRPr="004D54B3">
        <w:rPr>
          <w:rFonts w:ascii="Trebuchet MS" w:hAnsi="Trebuchet MS"/>
          <w:color w:val="000000"/>
        </w:rPr>
        <w:t>— Toda persona tiene derecho a formarse para tener una vida digna vivida en libertad y es en la familia y en el ámbito educativo que se deben promover los valores, actitudes y hábitos de vida que permitan desarrollar una verdadera educación para la salud y la vida.</w:t>
      </w:r>
    </w:p>
    <w:p w14:paraId="22A50C50" w14:textId="77777777" w:rsidR="00403850" w:rsidRPr="004D54B3" w:rsidRDefault="00403850" w:rsidP="00403850">
      <w:pPr>
        <w:jc w:val="both"/>
        <w:rPr>
          <w:rFonts w:ascii="Trebuchet MS" w:hAnsi="Trebuchet MS"/>
          <w:bCs/>
          <w:color w:val="000000"/>
        </w:rPr>
      </w:pPr>
    </w:p>
    <w:p w14:paraId="30D624D1" w14:textId="77777777" w:rsidR="00403850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2º </w:t>
      </w:r>
      <w:r w:rsidRPr="004D54B3">
        <w:rPr>
          <w:rFonts w:ascii="Trebuchet MS" w:hAnsi="Trebuchet MS"/>
          <w:color w:val="000000"/>
        </w:rPr>
        <w:t>— Créase el Programa Nacional de Educación y Prevención sobre las Adicciones y el Consumo Indebido de Drogas en el ámbito del Ministerio de Educación, con responsabilidades concurrentes del Ministerio de Salud, la Secretaría Nacional de Niñez, Adolescencia y Familia, en coordinación con la SEDRONAR o el organismo que tenga a su cargo las competencias en materia de prevención de las adicciones.</w:t>
      </w:r>
    </w:p>
    <w:p w14:paraId="224F31E8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</w:p>
    <w:p w14:paraId="533A4BCD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</w:p>
    <w:p w14:paraId="7E7ACBFD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Título II</w:t>
      </w:r>
    </w:p>
    <w:p w14:paraId="47F0A4EB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Objetivo</w:t>
      </w:r>
    </w:p>
    <w:p w14:paraId="75F39685" w14:textId="77777777" w:rsidR="00403850" w:rsidRPr="004D54B3" w:rsidRDefault="00403850" w:rsidP="00403850">
      <w:pPr>
        <w:rPr>
          <w:rFonts w:ascii="Trebuchet MS" w:hAnsi="Trebuchet MS"/>
          <w:b/>
          <w:bCs/>
          <w:color w:val="000000"/>
        </w:rPr>
      </w:pPr>
    </w:p>
    <w:p w14:paraId="1CE273A4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3º </w:t>
      </w:r>
      <w:r w:rsidRPr="004D54B3">
        <w:rPr>
          <w:rFonts w:ascii="Trebuchet MS" w:hAnsi="Trebuchet MS"/>
          <w:color w:val="000000"/>
        </w:rPr>
        <w:t xml:space="preserve">— El presente programa tiene </w:t>
      </w:r>
      <w:proofErr w:type="gramStart"/>
      <w:r w:rsidRPr="004D54B3">
        <w:rPr>
          <w:rFonts w:ascii="Trebuchet MS" w:hAnsi="Trebuchet MS"/>
          <w:color w:val="000000"/>
        </w:rPr>
        <w:t>como</w:t>
      </w:r>
      <w:proofErr w:type="gramEnd"/>
      <w:r w:rsidRPr="004D54B3">
        <w:rPr>
          <w:rFonts w:ascii="Trebuchet MS" w:hAnsi="Trebuchet MS"/>
          <w:color w:val="000000"/>
        </w:rPr>
        <w:t xml:space="preserve"> objeto orientar las prácticas educativas para trabajar en la educación y prevención sobre las adicciones y el consumo indebido de drogas, en todas las modalidades y niveles del Sistema Educativo Nacional.</w:t>
      </w:r>
    </w:p>
    <w:p w14:paraId="367B0FDA" w14:textId="77777777" w:rsidR="00403850" w:rsidRPr="004D54B3" w:rsidRDefault="00403850" w:rsidP="00403850">
      <w:pPr>
        <w:jc w:val="both"/>
        <w:rPr>
          <w:rFonts w:ascii="Trebuchet MS" w:hAnsi="Trebuchet MS"/>
          <w:bCs/>
          <w:color w:val="000000"/>
        </w:rPr>
      </w:pPr>
    </w:p>
    <w:p w14:paraId="2A1BFDA8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4º </w:t>
      </w:r>
      <w:r w:rsidRPr="004D54B3">
        <w:rPr>
          <w:rFonts w:ascii="Trebuchet MS" w:hAnsi="Trebuchet MS"/>
          <w:color w:val="000000"/>
        </w:rPr>
        <w:t>— Son objetivos del Programa Nacional de Educación y Prevención sobre las Adicciones y el Consumo Indebido de Drogas:</w:t>
      </w:r>
    </w:p>
    <w:p w14:paraId="0EDED93F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</w:p>
    <w:p w14:paraId="1640F6BE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>a) Contribuir a formar personas que funden sus comportamientos y hábitos de vida en valores trascendentes que la ayuden a descubrir el sentido de respeto de sí misma, de libertad, de responsabilidad, de búsqueda del bien común y que puedan construir un juicio crítico, acerca de los mensajes que desde los medios de comunicación, fomentan la resolución de malestares o la mejora del rendimiento a través del consumo de sustancias;</w:t>
      </w:r>
    </w:p>
    <w:p w14:paraId="55469AFC" w14:textId="77777777" w:rsidR="00403850" w:rsidRPr="004D54B3" w:rsidRDefault="00403850" w:rsidP="00403850">
      <w:pPr>
        <w:spacing w:line="120" w:lineRule="exact"/>
        <w:jc w:val="both"/>
        <w:rPr>
          <w:rFonts w:ascii="Trebuchet MS" w:hAnsi="Trebuchet MS"/>
          <w:color w:val="000000"/>
        </w:rPr>
      </w:pPr>
    </w:p>
    <w:p w14:paraId="10B485B9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>b) Diseñar e implementar acciones interdisciplinarias de educación y prevención sobre las adicciones, el consumo indebido de drogas en el ámbito educativo formal, de manera gradual, integral, continua y sistemática;</w:t>
      </w:r>
    </w:p>
    <w:p w14:paraId="787ACB51" w14:textId="77777777" w:rsidR="00403850" w:rsidRPr="004D54B3" w:rsidRDefault="00403850" w:rsidP="00403850">
      <w:pPr>
        <w:spacing w:line="120" w:lineRule="exact"/>
        <w:jc w:val="both"/>
        <w:rPr>
          <w:rFonts w:ascii="Trebuchet MS" w:hAnsi="Trebuchet MS"/>
          <w:color w:val="000000"/>
        </w:rPr>
      </w:pPr>
    </w:p>
    <w:p w14:paraId="19D6DCB6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>c) Capacitar al personal docente y no docente de la institución escolar para educar para la salud y para la vida, en el marco de la libertad de enseñanza, de forma tal que los niños, niñas y adolescentes, desarrollen una personalidad que les permita afrontar con confianza los desafíos de la vida y los ayuden a construir proyectos personales y colectivos. Ofrecer a los demás miembros de la comunidad educativa espacios apropiados con la misma orientación</w:t>
      </w:r>
      <w:proofErr w:type="gramStart"/>
      <w:r w:rsidRPr="004D54B3">
        <w:rPr>
          <w:rFonts w:ascii="Trebuchet MS" w:hAnsi="Trebuchet MS"/>
          <w:color w:val="000000"/>
        </w:rPr>
        <w:t>;</w:t>
      </w:r>
      <w:proofErr w:type="gramEnd"/>
    </w:p>
    <w:p w14:paraId="62DDF660" w14:textId="77777777" w:rsidR="00403850" w:rsidRPr="004D54B3" w:rsidRDefault="00403850" w:rsidP="00403850">
      <w:pPr>
        <w:spacing w:line="120" w:lineRule="exact"/>
        <w:jc w:val="both"/>
        <w:rPr>
          <w:rFonts w:ascii="Trebuchet MS" w:hAnsi="Trebuchet MS"/>
          <w:color w:val="000000"/>
        </w:rPr>
      </w:pPr>
    </w:p>
    <w:p w14:paraId="7841ACEB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 xml:space="preserve">d) Complementar esta tarea con la difusión de medidas preventivas, que ayuden </w:t>
      </w:r>
      <w:proofErr w:type="gramStart"/>
      <w:r w:rsidRPr="004D54B3">
        <w:rPr>
          <w:rFonts w:ascii="Trebuchet MS" w:hAnsi="Trebuchet MS"/>
          <w:color w:val="000000"/>
        </w:rPr>
        <w:t>a</w:t>
      </w:r>
      <w:proofErr w:type="gramEnd"/>
      <w:r w:rsidRPr="004D54B3">
        <w:rPr>
          <w:rFonts w:ascii="Trebuchet MS" w:hAnsi="Trebuchet MS"/>
          <w:color w:val="000000"/>
        </w:rPr>
        <w:t xml:space="preserve"> orientar comportamientos y evitar situaciones de riesgo, incluyendo la revisión crítica de actitudes dentro del propio sistema educativo;</w:t>
      </w:r>
    </w:p>
    <w:p w14:paraId="0A93B0BB" w14:textId="77777777" w:rsidR="00403850" w:rsidRPr="004D54B3" w:rsidRDefault="00403850" w:rsidP="00403850">
      <w:pPr>
        <w:spacing w:line="120" w:lineRule="exact"/>
        <w:jc w:val="both"/>
        <w:rPr>
          <w:rFonts w:ascii="Trebuchet MS" w:hAnsi="Trebuchet MS"/>
          <w:color w:val="000000"/>
        </w:rPr>
      </w:pPr>
    </w:p>
    <w:p w14:paraId="5EEFA510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>e) Promover la vinculación con distintos sectores e instituciones, con el propósito de sensibilizar a la sociedad toda, sobre la necesidad de actuar conjuntamente en la prevención de esta enfermedad bio-psico-social y espiritual;</w:t>
      </w:r>
    </w:p>
    <w:p w14:paraId="2A9C3A52" w14:textId="77777777" w:rsidR="00403850" w:rsidRDefault="00403850" w:rsidP="00403850">
      <w:pPr>
        <w:spacing w:line="120" w:lineRule="exact"/>
        <w:jc w:val="both"/>
        <w:rPr>
          <w:rFonts w:ascii="Trebuchet MS" w:hAnsi="Trebuchet MS"/>
          <w:color w:val="000000"/>
        </w:rPr>
      </w:pPr>
    </w:p>
    <w:p w14:paraId="467617A8" w14:textId="77777777" w:rsidR="00403850" w:rsidRDefault="00403850" w:rsidP="00403850">
      <w:pPr>
        <w:spacing w:line="120" w:lineRule="exact"/>
        <w:jc w:val="both"/>
        <w:rPr>
          <w:rFonts w:ascii="Trebuchet MS" w:hAnsi="Trebuchet MS"/>
          <w:color w:val="000000"/>
        </w:rPr>
      </w:pPr>
    </w:p>
    <w:p w14:paraId="3B7666E4" w14:textId="77777777" w:rsidR="00403850" w:rsidRDefault="00403850" w:rsidP="00403850">
      <w:pPr>
        <w:spacing w:line="120" w:lineRule="exact"/>
        <w:jc w:val="both"/>
        <w:rPr>
          <w:rFonts w:ascii="Trebuchet MS" w:hAnsi="Trebuchet MS"/>
          <w:color w:val="000000"/>
        </w:rPr>
      </w:pPr>
    </w:p>
    <w:p w14:paraId="48561105" w14:textId="77777777" w:rsidR="00403850" w:rsidRPr="004D54B3" w:rsidRDefault="00403850" w:rsidP="00403850">
      <w:pPr>
        <w:spacing w:line="120" w:lineRule="exact"/>
        <w:jc w:val="both"/>
        <w:rPr>
          <w:rFonts w:ascii="Trebuchet MS" w:hAnsi="Trebuchet MS"/>
          <w:color w:val="000000"/>
        </w:rPr>
      </w:pPr>
    </w:p>
    <w:p w14:paraId="28D7BEA4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>f) Fomentar la realización de actividades con la finalidad de apoyar a las familias en su tarea educativa, en el contexto de un entorno afectivo y formativo que ayude a crecer en el desarrollo de la voluntad, la libertad, la responsabilidad, el razonamiento y el juicio crítico, instando al acompañamiento familiar permanente, en el proceso de detección, tratamiento y seguimiento del consumo indebido de drogas;</w:t>
      </w:r>
    </w:p>
    <w:p w14:paraId="77B95A8A" w14:textId="77777777" w:rsidR="00403850" w:rsidRPr="004D54B3" w:rsidRDefault="00403850" w:rsidP="00403850">
      <w:pPr>
        <w:spacing w:line="120" w:lineRule="exact"/>
        <w:jc w:val="both"/>
        <w:rPr>
          <w:rFonts w:ascii="Trebuchet MS" w:hAnsi="Trebuchet MS"/>
          <w:color w:val="000000"/>
        </w:rPr>
      </w:pPr>
    </w:p>
    <w:p w14:paraId="1CD34C7B" w14:textId="77777777" w:rsidR="00403850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>g) Fomentar la no discriminación de las personas con conductas adictivas.</w:t>
      </w:r>
    </w:p>
    <w:p w14:paraId="7129D755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</w:p>
    <w:p w14:paraId="6D36D11C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</w:p>
    <w:p w14:paraId="6B011B7A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Título III</w:t>
      </w:r>
    </w:p>
    <w:p w14:paraId="2487FE59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lastRenderedPageBreak/>
        <w:t>Autoridad de Aplicación</w:t>
      </w:r>
    </w:p>
    <w:p w14:paraId="10356CE2" w14:textId="77777777" w:rsidR="00403850" w:rsidRPr="004D54B3" w:rsidRDefault="00403850" w:rsidP="00403850">
      <w:pPr>
        <w:rPr>
          <w:rFonts w:ascii="Trebuchet MS" w:hAnsi="Trebuchet MS"/>
          <w:b/>
          <w:bCs/>
          <w:color w:val="000000"/>
        </w:rPr>
      </w:pPr>
    </w:p>
    <w:p w14:paraId="6C9ED7B1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5º </w:t>
      </w:r>
      <w:r w:rsidRPr="004D54B3">
        <w:rPr>
          <w:rFonts w:ascii="Trebuchet MS" w:hAnsi="Trebuchet MS"/>
          <w:color w:val="000000"/>
        </w:rPr>
        <w:t>— El Ministerio de Educación, propondrá a las provincias dentro del Consejo Federal de Educación los lineamientos curriculares mínimos del Programa Nacional de Educación y Prevención de las Adicciones y el Consumo Indebido de Drogas, de modo tal que se respeten y articulen los programas y actividades que las jurisdicciones tengan en aplicación al momento de la sanción de la presente ley.</w:t>
      </w:r>
    </w:p>
    <w:p w14:paraId="24C586FB" w14:textId="77777777" w:rsidR="00403850" w:rsidRPr="004D54B3" w:rsidRDefault="00403850" w:rsidP="00403850">
      <w:pPr>
        <w:jc w:val="both"/>
        <w:rPr>
          <w:rFonts w:ascii="Trebuchet MS" w:hAnsi="Trebuchet MS"/>
          <w:bCs/>
          <w:color w:val="000000"/>
        </w:rPr>
      </w:pPr>
    </w:p>
    <w:p w14:paraId="48D81164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6º </w:t>
      </w:r>
      <w:r w:rsidRPr="004D54B3">
        <w:rPr>
          <w:rFonts w:ascii="Trebuchet MS" w:hAnsi="Trebuchet MS"/>
          <w:color w:val="000000"/>
        </w:rPr>
        <w:t>— El Ministerio de Educación con el acuerdo del Consejo Federal de Educación desarrollará los contenidos y el diseño de los programas y, a través del Instituto Nacional de Formación Docente, efectuará la capacitación por los mecanismos o procedimientos que permitan su multiplicación, de manera tal que puedan acceder a ellos todos los docentes.</w:t>
      </w:r>
    </w:p>
    <w:p w14:paraId="24200ABD" w14:textId="77777777" w:rsidR="00403850" w:rsidRPr="004D54B3" w:rsidRDefault="00403850" w:rsidP="00403850">
      <w:pPr>
        <w:jc w:val="both"/>
        <w:rPr>
          <w:rFonts w:ascii="Trebuchet MS" w:hAnsi="Trebuchet MS"/>
          <w:bCs/>
          <w:color w:val="000000"/>
        </w:rPr>
      </w:pPr>
    </w:p>
    <w:p w14:paraId="7C48AD3A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7º </w:t>
      </w:r>
      <w:r w:rsidRPr="004D54B3">
        <w:rPr>
          <w:rFonts w:ascii="Trebuchet MS" w:hAnsi="Trebuchet MS"/>
          <w:color w:val="000000"/>
        </w:rPr>
        <w:t xml:space="preserve">— Facúltase al Ministerio de Educación de la Nación para crear un Consejo Consultivo, de carácter federal, en el que se encuentren representados la sociedad civil, credos, centros académicos y expertos de reconocida trayectoria y experiencia en la materia. </w:t>
      </w:r>
      <w:proofErr w:type="gramStart"/>
      <w:r w:rsidRPr="004D54B3">
        <w:rPr>
          <w:rFonts w:ascii="Trebuchet MS" w:hAnsi="Trebuchet MS"/>
          <w:color w:val="000000"/>
        </w:rPr>
        <w:t>El desempeño de los mismos será honorario.</w:t>
      </w:r>
      <w:proofErr w:type="gramEnd"/>
      <w:r w:rsidRPr="004D54B3">
        <w:rPr>
          <w:rFonts w:ascii="Trebuchet MS" w:hAnsi="Trebuchet MS"/>
          <w:color w:val="000000"/>
        </w:rPr>
        <w:t xml:space="preserve"> El Consejo podrá ser requerido para:</w:t>
      </w:r>
    </w:p>
    <w:p w14:paraId="0B2A8F99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</w:p>
    <w:p w14:paraId="7AD38811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>- Proponer acciones o instrumentos que mejoren y fortalezcan el desempeño del Programa.</w:t>
      </w:r>
    </w:p>
    <w:p w14:paraId="2017E9D1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>- Proporcionar e impulsar propuestas que atiendan a mejorar y facilitar la articulación territorial del Programa.</w:t>
      </w:r>
    </w:p>
    <w:p w14:paraId="5071B14B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 xml:space="preserve">- Difundir la información disponible del </w:t>
      </w:r>
      <w:proofErr w:type="gramStart"/>
      <w:r w:rsidRPr="004D54B3">
        <w:rPr>
          <w:rFonts w:ascii="Trebuchet MS" w:hAnsi="Trebuchet MS"/>
          <w:color w:val="000000"/>
        </w:rPr>
        <w:t>Programa</w:t>
      </w:r>
      <w:proofErr w:type="gramEnd"/>
      <w:r w:rsidRPr="004D54B3">
        <w:rPr>
          <w:rFonts w:ascii="Trebuchet MS" w:hAnsi="Trebuchet MS"/>
          <w:color w:val="000000"/>
        </w:rPr>
        <w:t xml:space="preserve"> entre las personas e instituciones de la sociedad.</w:t>
      </w:r>
    </w:p>
    <w:p w14:paraId="34AB7731" w14:textId="77777777" w:rsidR="00403850" w:rsidRPr="004D54B3" w:rsidRDefault="00403850" w:rsidP="00403850">
      <w:pPr>
        <w:jc w:val="both"/>
        <w:rPr>
          <w:rFonts w:ascii="Trebuchet MS" w:hAnsi="Trebuchet MS"/>
          <w:bCs/>
          <w:color w:val="000000"/>
        </w:rPr>
      </w:pPr>
    </w:p>
    <w:p w14:paraId="310870B0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8º </w:t>
      </w:r>
      <w:r w:rsidRPr="004D54B3">
        <w:rPr>
          <w:rFonts w:ascii="Trebuchet MS" w:hAnsi="Trebuchet MS"/>
          <w:color w:val="000000"/>
        </w:rPr>
        <w:t>— La autoridad de aplicación, el Ministerio de Salud, en el marco del Consejo Federal de Salud, la Secretaría Nacional de Niñez, Adolescencia y Familia, en el marco del Consejo Federal de Niñez, Adolescencia y Familia y el SEDRONAR, en el marco del Consejo Federal de Drogas, COFEDRO, o el organismo que tenga a su cargo las competencias en materia de prevención de las adicciones, articularán los esfuerzos con los gobiernos provinciales y de la Ciudad Autónoma de Buenos Aires, para facilitar la disponibilidad de profesionales y equipos técnicos que efectúen las acciones requeridas por las autoridades educativas dirigidas a la comunidad.</w:t>
      </w:r>
    </w:p>
    <w:p w14:paraId="2BD7DA45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</w:p>
    <w:p w14:paraId="12DD43BD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Título IV</w:t>
      </w:r>
    </w:p>
    <w:p w14:paraId="4D7C65C1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Financiamiento</w:t>
      </w:r>
    </w:p>
    <w:p w14:paraId="38586A84" w14:textId="77777777" w:rsidR="00403850" w:rsidRPr="004D54B3" w:rsidRDefault="00403850" w:rsidP="00403850">
      <w:pPr>
        <w:rPr>
          <w:rFonts w:ascii="Trebuchet MS" w:hAnsi="Trebuchet MS"/>
          <w:b/>
          <w:bCs/>
          <w:color w:val="000000"/>
        </w:rPr>
      </w:pPr>
    </w:p>
    <w:p w14:paraId="32FB15C8" w14:textId="77777777" w:rsidR="00403850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9º </w:t>
      </w:r>
      <w:r w:rsidRPr="004D54B3">
        <w:rPr>
          <w:rFonts w:ascii="Trebuchet MS" w:hAnsi="Trebuchet MS"/>
          <w:color w:val="000000"/>
        </w:rPr>
        <w:t>— El Poder Ejecutivo nacional incluirá anualmente una partida presupuestaria en la jurisdicción del Ministerio de Educación, con el objeto de dar cumplimiento al programa establecido en la presente ley.</w:t>
      </w:r>
    </w:p>
    <w:p w14:paraId="657F6C9A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</w:p>
    <w:p w14:paraId="64762CB4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</w:p>
    <w:p w14:paraId="249DF0A6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Título V</w:t>
      </w:r>
    </w:p>
    <w:p w14:paraId="5A25E26D" w14:textId="77777777" w:rsidR="00403850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  <w:r w:rsidRPr="004D54B3">
        <w:rPr>
          <w:rFonts w:ascii="Trebuchet MS" w:hAnsi="Trebuchet MS"/>
          <w:b/>
          <w:bCs/>
          <w:color w:val="000000"/>
        </w:rPr>
        <w:t>Disposiciones transitorias</w:t>
      </w:r>
    </w:p>
    <w:p w14:paraId="7A6C4C6E" w14:textId="77777777" w:rsidR="00403850" w:rsidRPr="004D54B3" w:rsidRDefault="00403850" w:rsidP="00403850">
      <w:pPr>
        <w:jc w:val="center"/>
        <w:rPr>
          <w:rFonts w:ascii="Trebuchet MS" w:hAnsi="Trebuchet MS"/>
          <w:b/>
          <w:bCs/>
          <w:color w:val="000000"/>
        </w:rPr>
      </w:pPr>
    </w:p>
    <w:p w14:paraId="27BD1A30" w14:textId="77777777" w:rsidR="00403850" w:rsidRPr="004D54B3" w:rsidRDefault="00403850" w:rsidP="00403850">
      <w:pPr>
        <w:rPr>
          <w:rFonts w:ascii="Trebuchet MS" w:hAnsi="Trebuchet MS"/>
          <w:b/>
          <w:bCs/>
          <w:color w:val="000000"/>
        </w:rPr>
      </w:pPr>
    </w:p>
    <w:p w14:paraId="1CA27197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10. </w:t>
      </w:r>
      <w:r w:rsidRPr="004D54B3">
        <w:rPr>
          <w:rFonts w:ascii="Trebuchet MS" w:hAnsi="Trebuchet MS"/>
          <w:color w:val="000000"/>
        </w:rPr>
        <w:t>— Autorízase al Jefe de Gabinete de Ministros a reformular el Presupuesto de la Administración Pública Nacional, a efectos de designar las partidas presupuestarias necesarias para dar cumplimiento al programa establecido por la presente ley.</w:t>
      </w:r>
    </w:p>
    <w:p w14:paraId="1EEC72A4" w14:textId="77777777" w:rsidR="00403850" w:rsidRPr="004D54B3" w:rsidRDefault="00403850" w:rsidP="00403850">
      <w:pPr>
        <w:jc w:val="both"/>
        <w:rPr>
          <w:rFonts w:ascii="Trebuchet MS" w:hAnsi="Trebuchet MS"/>
          <w:bCs/>
          <w:color w:val="000000"/>
        </w:rPr>
      </w:pPr>
    </w:p>
    <w:p w14:paraId="6FF6CDAD" w14:textId="77777777" w:rsidR="00403850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bCs/>
          <w:color w:val="000000"/>
        </w:rPr>
        <w:t xml:space="preserve">Artículo 11. </w:t>
      </w:r>
      <w:r w:rsidRPr="004D54B3">
        <w:rPr>
          <w:rFonts w:ascii="Trebuchet MS" w:hAnsi="Trebuchet MS"/>
          <w:color w:val="000000"/>
        </w:rPr>
        <w:t>— Comuníquese al Poder Ejecutivo nacional.</w:t>
      </w:r>
    </w:p>
    <w:p w14:paraId="6A3D465A" w14:textId="77777777" w:rsidR="00403850" w:rsidRDefault="00403850" w:rsidP="00403850">
      <w:pPr>
        <w:jc w:val="both"/>
        <w:rPr>
          <w:rFonts w:ascii="Trebuchet MS" w:hAnsi="Trebuchet MS"/>
          <w:color w:val="000000"/>
        </w:rPr>
      </w:pPr>
    </w:p>
    <w:p w14:paraId="4BC0E919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</w:p>
    <w:p w14:paraId="42BB4E55" w14:textId="77777777" w:rsidR="00403850" w:rsidRPr="004D54B3" w:rsidRDefault="00403850" w:rsidP="00403850">
      <w:pPr>
        <w:rPr>
          <w:rFonts w:ascii="Trebuchet MS" w:hAnsi="Trebuchet MS"/>
          <w:color w:val="000000"/>
        </w:rPr>
      </w:pPr>
    </w:p>
    <w:p w14:paraId="26B8DC16" w14:textId="77777777" w:rsidR="00403850" w:rsidRPr="004D54B3" w:rsidRDefault="00403850" w:rsidP="00403850">
      <w:pPr>
        <w:jc w:val="both"/>
        <w:rPr>
          <w:rFonts w:ascii="Trebuchet MS" w:hAnsi="Trebuchet MS"/>
          <w:color w:val="000000"/>
        </w:rPr>
      </w:pPr>
      <w:r w:rsidRPr="004D54B3">
        <w:rPr>
          <w:rFonts w:ascii="Trebuchet MS" w:hAnsi="Trebuchet MS"/>
          <w:color w:val="000000"/>
        </w:rPr>
        <w:t>DADA EN LA SALA DE SESIONES DEL CONGRESO ARGENTINO, EN BUENOS AIRES, A LOS DOS DIAS DEL MES DE DICIEMBRE DEL AÑO DOS MIL NUEVE.</w:t>
      </w:r>
    </w:p>
    <w:p w14:paraId="1CDFFD3A" w14:textId="77777777" w:rsidR="00403850" w:rsidRPr="004D54B3" w:rsidRDefault="00403850" w:rsidP="00403850">
      <w:pPr>
        <w:rPr>
          <w:rFonts w:ascii="Trebuchet MS" w:hAnsi="Trebuchet MS"/>
          <w:color w:val="000000"/>
        </w:rPr>
      </w:pPr>
    </w:p>
    <w:p w14:paraId="58026D9D" w14:textId="77777777" w:rsidR="00403850" w:rsidRPr="004D54B3" w:rsidRDefault="00403850" w:rsidP="00403850">
      <w:pPr>
        <w:jc w:val="right"/>
        <w:rPr>
          <w:rFonts w:ascii="Trebuchet MS" w:hAnsi="Trebuchet MS"/>
          <w:b/>
          <w:color w:val="000000"/>
          <w:sz w:val="16"/>
          <w:szCs w:val="16"/>
        </w:rPr>
      </w:pPr>
      <w:r w:rsidRPr="004D54B3">
        <w:rPr>
          <w:rFonts w:ascii="Trebuchet MS" w:hAnsi="Trebuchet MS"/>
          <w:b/>
          <w:color w:val="000000"/>
          <w:sz w:val="16"/>
          <w:szCs w:val="16"/>
        </w:rPr>
        <w:t>JOSE J. B. PAMPURO. — EDUARDO A. FELLNER. — Enrique Hidalgo. — Juan H. Estrada.</w:t>
      </w:r>
    </w:p>
    <w:p w14:paraId="70340E2D" w14:textId="77777777" w:rsidR="00403850" w:rsidRPr="004D54B3" w:rsidRDefault="00403850" w:rsidP="00403850">
      <w:pPr>
        <w:jc w:val="center"/>
        <w:rPr>
          <w:rFonts w:ascii="Trebuchet MS" w:hAnsi="Trebuchet MS"/>
          <w:b/>
        </w:rPr>
      </w:pPr>
    </w:p>
    <w:p w14:paraId="1810D501" w14:textId="77777777" w:rsidR="00403850" w:rsidRPr="004D54B3" w:rsidRDefault="00403850" w:rsidP="00403850">
      <w:pPr>
        <w:rPr>
          <w:rFonts w:ascii="Trebuchet MS" w:hAnsi="Trebuchet MS"/>
          <w:bCs/>
          <w:color w:val="000000"/>
        </w:rPr>
      </w:pPr>
      <w:r w:rsidRPr="004D54B3">
        <w:rPr>
          <w:rFonts w:ascii="Trebuchet MS" w:hAnsi="Trebuchet MS"/>
          <w:bCs/>
          <w:color w:val="000000"/>
        </w:rPr>
        <w:t>Sancionada: Diciembre 2 de 2009</w:t>
      </w:r>
    </w:p>
    <w:p w14:paraId="58C83631" w14:textId="77777777" w:rsidR="00403850" w:rsidRPr="004D54B3" w:rsidRDefault="00403850" w:rsidP="00403850">
      <w:pPr>
        <w:rPr>
          <w:rFonts w:ascii="Trebuchet MS" w:hAnsi="Trebuchet MS"/>
          <w:bCs/>
          <w:color w:val="000000"/>
        </w:rPr>
      </w:pPr>
      <w:r w:rsidRPr="004D54B3">
        <w:rPr>
          <w:rFonts w:ascii="Trebuchet MS" w:hAnsi="Trebuchet MS"/>
          <w:bCs/>
          <w:color w:val="000000"/>
        </w:rPr>
        <w:t>Promulgada: Diciembre 28 de 2009</w:t>
      </w:r>
    </w:p>
    <w:p w14:paraId="13D3E3CC" w14:textId="77777777" w:rsidR="00403850" w:rsidRPr="004D54B3" w:rsidRDefault="00403850" w:rsidP="00403850">
      <w:pPr>
        <w:rPr>
          <w:rFonts w:ascii="Trebuchet MS" w:hAnsi="Trebuchet MS"/>
          <w:b/>
          <w:lang w:val="es-MX"/>
        </w:rPr>
      </w:pPr>
    </w:p>
    <w:p w14:paraId="42D6D576" w14:textId="77777777" w:rsidR="00403850" w:rsidRPr="004D54B3" w:rsidRDefault="00403850" w:rsidP="00403850">
      <w:pPr>
        <w:jc w:val="center"/>
        <w:rPr>
          <w:rFonts w:ascii="Trebuchet MS" w:hAnsi="Trebuchet MS"/>
          <w:b/>
          <w:lang w:val="es-MX"/>
        </w:rPr>
      </w:pPr>
    </w:p>
    <w:p w14:paraId="46C7ED3A" w14:textId="77777777" w:rsidR="00403850" w:rsidRDefault="00403850" w:rsidP="00403850">
      <w:pPr>
        <w:jc w:val="center"/>
        <w:rPr>
          <w:rFonts w:ascii="Trebuchet MS" w:hAnsi="Trebuchet MS"/>
          <w:b/>
        </w:rPr>
      </w:pPr>
    </w:p>
    <w:p w14:paraId="7EE4B058" w14:textId="77777777" w:rsidR="00403850" w:rsidRDefault="00403850" w:rsidP="00403850">
      <w:pPr>
        <w:jc w:val="center"/>
        <w:rPr>
          <w:rFonts w:ascii="Trebuchet MS" w:hAnsi="Trebuchet MS"/>
          <w:b/>
        </w:rPr>
      </w:pPr>
    </w:p>
    <w:p w14:paraId="264E1DDA" w14:textId="77777777" w:rsidR="00403850" w:rsidRDefault="00403850" w:rsidP="00403850">
      <w:pPr>
        <w:jc w:val="center"/>
        <w:rPr>
          <w:rFonts w:ascii="Trebuchet MS" w:hAnsi="Trebuchet MS"/>
          <w:b/>
        </w:rPr>
      </w:pPr>
    </w:p>
    <w:p w14:paraId="1DDBEDAB" w14:textId="77777777" w:rsidR="00403850" w:rsidRDefault="00403850" w:rsidP="00403850">
      <w:pPr>
        <w:jc w:val="center"/>
        <w:rPr>
          <w:rFonts w:ascii="Trebuchet MS" w:hAnsi="Trebuchet MS"/>
          <w:b/>
        </w:rPr>
      </w:pPr>
    </w:p>
    <w:p w14:paraId="193978D0" w14:textId="77777777" w:rsidR="00403850" w:rsidRPr="00CD20E3" w:rsidRDefault="00403850" w:rsidP="00403850">
      <w:pPr>
        <w:jc w:val="center"/>
        <w:rPr>
          <w:rFonts w:ascii="Trebuchet MS" w:hAnsi="Trebuchet MS"/>
          <w:b/>
        </w:rPr>
      </w:pPr>
    </w:p>
    <w:p w14:paraId="6CDB0543" w14:textId="39F7095A" w:rsidR="00592F1B" w:rsidRPr="00403850" w:rsidRDefault="00592F1B" w:rsidP="00403850"/>
    <w:sectPr w:rsidR="00592F1B" w:rsidRPr="00403850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03850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5487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2021-05-07T17:18:00Z</dcterms:created>
  <dcterms:modified xsi:type="dcterms:W3CDTF">2021-05-07T17:18:00Z</dcterms:modified>
</cp:coreProperties>
</file>