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E682D" w14:textId="77777777" w:rsidR="0062185B" w:rsidRDefault="0062185B" w:rsidP="0062185B">
      <w:pPr>
        <w:jc w:val="center"/>
        <w:rPr>
          <w:rFonts w:ascii="Trebuchet MS" w:hAnsi="Trebuchet MS"/>
          <w:b/>
        </w:rPr>
      </w:pPr>
    </w:p>
    <w:p w14:paraId="393C0023" w14:textId="77777777" w:rsidR="0062185B" w:rsidRPr="002E651A" w:rsidRDefault="0062185B" w:rsidP="0062185B">
      <w:pPr>
        <w:jc w:val="center"/>
        <w:rPr>
          <w:rFonts w:ascii="Trebuchet MS" w:hAnsi="Trebuchet MS"/>
          <w:b/>
          <w:bCs/>
        </w:rPr>
      </w:pPr>
      <w:bookmarkStart w:id="0" w:name="_GoBack"/>
      <w:bookmarkEnd w:id="0"/>
      <w:proofErr w:type="gramStart"/>
      <w:r w:rsidRPr="002E651A">
        <w:rPr>
          <w:rFonts w:ascii="Trebuchet MS" w:hAnsi="Trebuchet MS"/>
          <w:b/>
          <w:bCs/>
        </w:rPr>
        <w:t>RÉGIMEN GENERAL DE SANCIONES POR INFRACCIONES LABORALES.</w:t>
      </w:r>
      <w:proofErr w:type="gramEnd"/>
      <w:r w:rsidRPr="002E651A">
        <w:rPr>
          <w:rFonts w:ascii="Trebuchet MS" w:hAnsi="Trebuchet MS"/>
          <w:b/>
          <w:bCs/>
        </w:rPr>
        <w:t xml:space="preserve"> MODIFICACIÓN.</w:t>
      </w:r>
    </w:p>
    <w:p w14:paraId="4DDE061F" w14:textId="77777777" w:rsidR="0062185B" w:rsidRPr="002E651A" w:rsidRDefault="0062185B" w:rsidP="0062185B">
      <w:pPr>
        <w:jc w:val="center"/>
        <w:rPr>
          <w:rFonts w:ascii="Trebuchet MS" w:hAnsi="Trebuchet MS"/>
          <w:b/>
          <w:bCs/>
          <w:color w:val="000000"/>
        </w:rPr>
      </w:pPr>
    </w:p>
    <w:p w14:paraId="599DB112" w14:textId="77777777" w:rsidR="0062185B" w:rsidRPr="002E651A" w:rsidRDefault="0062185B" w:rsidP="0062185B">
      <w:pPr>
        <w:jc w:val="center"/>
        <w:rPr>
          <w:rFonts w:ascii="Trebuchet MS" w:hAnsi="Trebuchet MS"/>
          <w:b/>
          <w:bCs/>
          <w:color w:val="000000"/>
        </w:rPr>
      </w:pPr>
      <w:r w:rsidRPr="002E651A">
        <w:rPr>
          <w:rFonts w:ascii="Trebuchet MS" w:hAnsi="Trebuchet MS"/>
          <w:b/>
          <w:bCs/>
          <w:color w:val="000000"/>
        </w:rPr>
        <w:t>PODER EJECUTIVO NACIONAL</w:t>
      </w:r>
    </w:p>
    <w:p w14:paraId="119EE944" w14:textId="77777777" w:rsidR="0062185B" w:rsidRPr="002E651A" w:rsidRDefault="0062185B" w:rsidP="0062185B">
      <w:pPr>
        <w:jc w:val="center"/>
        <w:rPr>
          <w:rFonts w:ascii="Trebuchet MS" w:hAnsi="Trebuchet MS"/>
          <w:b/>
        </w:rPr>
      </w:pPr>
    </w:p>
    <w:p w14:paraId="1867947F" w14:textId="77777777" w:rsidR="0062185B" w:rsidRPr="002E651A" w:rsidRDefault="0062185B" w:rsidP="0062185B">
      <w:pPr>
        <w:jc w:val="center"/>
        <w:rPr>
          <w:rFonts w:ascii="Trebuchet MS" w:hAnsi="Trebuchet MS"/>
          <w:b/>
        </w:rPr>
      </w:pPr>
      <w:r w:rsidRPr="002E651A">
        <w:rPr>
          <w:rFonts w:ascii="Trebuchet MS" w:hAnsi="Trebuchet MS"/>
          <w:b/>
        </w:rPr>
        <w:t>LEY 26.941</w:t>
      </w:r>
    </w:p>
    <w:p w14:paraId="58B887DA" w14:textId="77777777" w:rsidR="0062185B" w:rsidRPr="002E651A" w:rsidRDefault="0062185B" w:rsidP="0062185B">
      <w:pPr>
        <w:jc w:val="center"/>
        <w:rPr>
          <w:rFonts w:ascii="Trebuchet MS" w:hAnsi="Trebuchet MS"/>
          <w:b/>
          <w:bCs/>
        </w:rPr>
      </w:pPr>
    </w:p>
    <w:p w14:paraId="3A40AD7B" w14:textId="77777777" w:rsidR="0062185B" w:rsidRPr="002E651A" w:rsidRDefault="0062185B" w:rsidP="006218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ind w:left="2268" w:right="2268"/>
        <w:jc w:val="center"/>
        <w:rPr>
          <w:rFonts w:ascii="Trebuchet MS" w:hAnsi="Trebuchet MS"/>
          <w:b/>
          <w:bCs/>
        </w:rPr>
      </w:pPr>
      <w:r w:rsidRPr="002E651A">
        <w:rPr>
          <w:rFonts w:ascii="Trebuchet MS" w:hAnsi="Trebuchet MS"/>
          <w:b/>
          <w:bCs/>
        </w:rPr>
        <w:t>MODIFICA PARCIALMENTE A LA LEY N° 25.212</w:t>
      </w:r>
    </w:p>
    <w:p w14:paraId="5E4C281D" w14:textId="77777777" w:rsidR="0062185B" w:rsidRPr="002E651A" w:rsidRDefault="0062185B" w:rsidP="0062185B">
      <w:pPr>
        <w:jc w:val="center"/>
        <w:rPr>
          <w:rFonts w:ascii="Trebuchet MS" w:hAnsi="Trebuchet MS"/>
          <w:b/>
          <w:bCs/>
        </w:rPr>
      </w:pPr>
    </w:p>
    <w:p w14:paraId="2AABD7F9" w14:textId="77777777" w:rsidR="0062185B" w:rsidRPr="002E651A" w:rsidRDefault="0062185B" w:rsidP="0062185B">
      <w:pPr>
        <w:jc w:val="center"/>
        <w:rPr>
          <w:rFonts w:ascii="Trebuchet MS" w:hAnsi="Trebuchet MS"/>
          <w:b/>
          <w:bCs/>
        </w:rPr>
      </w:pPr>
    </w:p>
    <w:p w14:paraId="1D893377" w14:textId="77777777" w:rsidR="0062185B" w:rsidRPr="002E651A" w:rsidRDefault="0062185B" w:rsidP="0062185B">
      <w:pPr>
        <w:spacing w:line="360" w:lineRule="auto"/>
        <w:jc w:val="center"/>
        <w:rPr>
          <w:rFonts w:ascii="Trebuchet MS" w:hAnsi="Trebuchet MS" w:cs="Arial"/>
          <w:b/>
          <w:color w:val="000000"/>
        </w:rPr>
      </w:pPr>
      <w:r w:rsidRPr="002E651A">
        <w:rPr>
          <w:rFonts w:ascii="Trebuchet MS" w:hAnsi="Trebuchet MS" w:cs="Arial"/>
          <w:b/>
          <w:color w:val="000000"/>
        </w:rPr>
        <w:t>EL SENADO Y CÁMARA DE DIPUTADOS DE LA NACIÓN ARGENTINA REUNIDOS EN CONGRESO, ETC. SANCIONAN CON FUERZA DE LEY:</w:t>
      </w:r>
    </w:p>
    <w:p w14:paraId="33882510" w14:textId="77777777" w:rsidR="0062185B" w:rsidRPr="002E651A" w:rsidRDefault="0062185B" w:rsidP="0062185B">
      <w:pPr>
        <w:jc w:val="both"/>
        <w:rPr>
          <w:rFonts w:ascii="Trebuchet MS" w:hAnsi="Trebuchet MS"/>
        </w:rPr>
      </w:pPr>
    </w:p>
    <w:p w14:paraId="09029F92" w14:textId="77777777" w:rsidR="0062185B" w:rsidRPr="002E651A" w:rsidRDefault="0062185B" w:rsidP="0062185B">
      <w:pPr>
        <w:jc w:val="both"/>
        <w:rPr>
          <w:rFonts w:ascii="Trebuchet MS" w:hAnsi="Trebuchet MS"/>
        </w:rPr>
      </w:pPr>
      <w:r w:rsidRPr="002E651A">
        <w:rPr>
          <w:rFonts w:ascii="Trebuchet MS" w:hAnsi="Trebuchet MS"/>
        </w:rPr>
        <w:t>ARTICULO 1° — Sustitúyese el artículo 5° de Capítulo 2 del Anexo II “Régimen General de Sanciones por Infracciones Laborales” al Pacto Federal del Trabajo, ratificado por la ley 25.212, el que quedará redactado de la siguiente manera:</w:t>
      </w:r>
    </w:p>
    <w:p w14:paraId="44B065D3" w14:textId="77777777" w:rsidR="0062185B" w:rsidRPr="002E651A" w:rsidRDefault="0062185B" w:rsidP="0062185B">
      <w:pPr>
        <w:jc w:val="both"/>
        <w:rPr>
          <w:rFonts w:ascii="Trebuchet MS" w:hAnsi="Trebuchet MS"/>
        </w:rPr>
      </w:pPr>
    </w:p>
    <w:p w14:paraId="3E3F3BED" w14:textId="77777777" w:rsidR="0062185B" w:rsidRPr="002E651A" w:rsidRDefault="0062185B" w:rsidP="0062185B">
      <w:pPr>
        <w:jc w:val="both"/>
        <w:rPr>
          <w:rFonts w:ascii="Trebuchet MS" w:hAnsi="Trebuchet MS"/>
        </w:rPr>
      </w:pPr>
      <w:r w:rsidRPr="002E651A">
        <w:rPr>
          <w:rFonts w:ascii="Trebuchet MS" w:hAnsi="Trebuchet MS"/>
        </w:rPr>
        <w:t>Artículo 5°: De las sanciones:</w:t>
      </w:r>
    </w:p>
    <w:p w14:paraId="1AEAB8A2" w14:textId="77777777" w:rsidR="0062185B" w:rsidRPr="002E651A" w:rsidRDefault="0062185B" w:rsidP="0062185B">
      <w:pPr>
        <w:jc w:val="both"/>
        <w:rPr>
          <w:rFonts w:ascii="Trebuchet MS" w:hAnsi="Trebuchet MS"/>
        </w:rPr>
      </w:pPr>
    </w:p>
    <w:p w14:paraId="39B9E7E8" w14:textId="77777777" w:rsidR="0062185B" w:rsidRPr="002E651A" w:rsidRDefault="0062185B" w:rsidP="0062185B">
      <w:pPr>
        <w:jc w:val="both"/>
        <w:rPr>
          <w:rFonts w:ascii="Trebuchet MS" w:hAnsi="Trebuchet MS"/>
        </w:rPr>
      </w:pPr>
      <w:r w:rsidRPr="002E651A">
        <w:rPr>
          <w:rFonts w:ascii="Trebuchet MS" w:hAnsi="Trebuchet MS"/>
        </w:rPr>
        <w:t>1. Las infracciones leves se sancionarán de acuerdo a la siguiente graduación:</w:t>
      </w:r>
    </w:p>
    <w:p w14:paraId="2C028CF1" w14:textId="77777777" w:rsidR="0062185B" w:rsidRPr="002E651A" w:rsidRDefault="0062185B" w:rsidP="0062185B">
      <w:pPr>
        <w:jc w:val="both"/>
        <w:rPr>
          <w:rFonts w:ascii="Trebuchet MS" w:hAnsi="Trebuchet MS"/>
        </w:rPr>
      </w:pPr>
    </w:p>
    <w:p w14:paraId="78E5D556" w14:textId="77777777" w:rsidR="0062185B" w:rsidRPr="002E651A" w:rsidRDefault="0062185B" w:rsidP="0062185B">
      <w:pPr>
        <w:jc w:val="both"/>
        <w:rPr>
          <w:rFonts w:ascii="Trebuchet MS" w:hAnsi="Trebuchet MS"/>
        </w:rPr>
      </w:pPr>
      <w:r w:rsidRPr="002E651A">
        <w:rPr>
          <w:rFonts w:ascii="Trebuchet MS" w:hAnsi="Trebuchet MS"/>
        </w:rPr>
        <w:t xml:space="preserve">a) Apercibimiento, para la primera infracción leve, de acuerdo a los antecedentes y circunstancia </w:t>
      </w:r>
      <w:proofErr w:type="gramStart"/>
      <w:r w:rsidRPr="002E651A">
        <w:rPr>
          <w:rFonts w:ascii="Trebuchet MS" w:hAnsi="Trebuchet MS"/>
        </w:rPr>
        <w:t>de</w:t>
      </w:r>
      <w:proofErr w:type="gramEnd"/>
      <w:r w:rsidRPr="002E651A">
        <w:rPr>
          <w:rFonts w:ascii="Trebuchet MS" w:hAnsi="Trebuchet MS"/>
        </w:rPr>
        <w:t xml:space="preserve"> cada caso, evaluadas por la autoridad administrativa de aplicación.</w:t>
      </w:r>
    </w:p>
    <w:p w14:paraId="243631A4" w14:textId="77777777" w:rsidR="0062185B" w:rsidRPr="002E651A" w:rsidRDefault="0062185B" w:rsidP="0062185B">
      <w:pPr>
        <w:jc w:val="both"/>
        <w:rPr>
          <w:rFonts w:ascii="Trebuchet MS" w:hAnsi="Trebuchet MS"/>
        </w:rPr>
      </w:pPr>
    </w:p>
    <w:p w14:paraId="4E1B1B8C" w14:textId="77777777" w:rsidR="0062185B" w:rsidRPr="002E651A" w:rsidRDefault="0062185B" w:rsidP="0062185B">
      <w:pPr>
        <w:jc w:val="both"/>
        <w:rPr>
          <w:rFonts w:ascii="Trebuchet MS" w:hAnsi="Trebuchet MS"/>
        </w:rPr>
      </w:pPr>
      <w:r w:rsidRPr="002E651A">
        <w:rPr>
          <w:rFonts w:ascii="Trebuchet MS" w:hAnsi="Trebuchet MS"/>
        </w:rPr>
        <w:t>b) Multa del veinticinco por ciento (25%) al ciento cincuenta por ciento (150%) del valor mensual del Salario Mínimo, Vital y Móvil vigente al momento de la constatación de la infracción.</w:t>
      </w:r>
    </w:p>
    <w:p w14:paraId="00FCA1D4" w14:textId="77777777" w:rsidR="0062185B" w:rsidRPr="002E651A" w:rsidRDefault="0062185B" w:rsidP="0062185B">
      <w:pPr>
        <w:jc w:val="both"/>
        <w:rPr>
          <w:rFonts w:ascii="Trebuchet MS" w:hAnsi="Trebuchet MS"/>
        </w:rPr>
      </w:pPr>
    </w:p>
    <w:p w14:paraId="76D8FEEE" w14:textId="77777777" w:rsidR="0062185B" w:rsidRPr="002E651A" w:rsidRDefault="0062185B" w:rsidP="0062185B">
      <w:pPr>
        <w:jc w:val="both"/>
        <w:rPr>
          <w:rFonts w:ascii="Trebuchet MS" w:hAnsi="Trebuchet MS"/>
        </w:rPr>
      </w:pPr>
      <w:r w:rsidRPr="002E651A">
        <w:rPr>
          <w:rFonts w:ascii="Trebuchet MS" w:hAnsi="Trebuchet MS"/>
        </w:rPr>
        <w:t>2. Las infracciones graves se sancionarán con multa del treinta por ciento (30%) al doscientos por ciento (200%) del valor mensual del Salario Mínimo, Vital y Móvil vigente al momento de la constatación de la infracción, por cada trabajador afectado.</w:t>
      </w:r>
    </w:p>
    <w:p w14:paraId="7DB8E426" w14:textId="77777777" w:rsidR="0062185B" w:rsidRPr="002E651A" w:rsidRDefault="0062185B" w:rsidP="0062185B">
      <w:pPr>
        <w:jc w:val="both"/>
        <w:rPr>
          <w:rFonts w:ascii="Trebuchet MS" w:hAnsi="Trebuchet MS"/>
        </w:rPr>
      </w:pPr>
    </w:p>
    <w:p w14:paraId="39157C91" w14:textId="77777777" w:rsidR="0062185B" w:rsidRPr="002E651A" w:rsidRDefault="0062185B" w:rsidP="0062185B">
      <w:pPr>
        <w:jc w:val="both"/>
        <w:rPr>
          <w:rFonts w:ascii="Trebuchet MS" w:hAnsi="Trebuchet MS"/>
        </w:rPr>
      </w:pPr>
      <w:r w:rsidRPr="002E651A">
        <w:rPr>
          <w:rFonts w:ascii="Trebuchet MS" w:hAnsi="Trebuchet MS"/>
        </w:rPr>
        <w:lastRenderedPageBreak/>
        <w:t>3. Las infracciones muy graves serán sancionadas con multa del cincuenta por ciento (50%) al dos mil por ciento (2.000%) del valor mensual del Salario Mínimo, Vital y Móvil vigente al momento de la constatación de la infracción, por cada trabajador afectado.</w:t>
      </w:r>
    </w:p>
    <w:p w14:paraId="08589CC6" w14:textId="77777777" w:rsidR="0062185B" w:rsidRPr="002E651A" w:rsidRDefault="0062185B" w:rsidP="0062185B">
      <w:pPr>
        <w:jc w:val="both"/>
        <w:rPr>
          <w:rFonts w:ascii="Trebuchet MS" w:hAnsi="Trebuchet MS"/>
        </w:rPr>
      </w:pPr>
    </w:p>
    <w:p w14:paraId="4A830017" w14:textId="77777777" w:rsidR="0062185B" w:rsidRPr="002E651A" w:rsidRDefault="0062185B" w:rsidP="0062185B">
      <w:pPr>
        <w:jc w:val="both"/>
        <w:rPr>
          <w:rFonts w:ascii="Trebuchet MS" w:hAnsi="Trebuchet MS"/>
        </w:rPr>
      </w:pPr>
      <w:r w:rsidRPr="002E651A">
        <w:rPr>
          <w:rFonts w:ascii="Trebuchet MS" w:hAnsi="Trebuchet MS"/>
        </w:rPr>
        <w:t>4. En casos de reincidencia respecto de las infracciones previstas en los incisos c), d) y h) del artículo 3°, la autoridad administrativa podrá adicionar a los montos máximos de la multa una suma que no supere el diez por ciento (10%) del total de las remuneraciones que se hayan devengado en el establecimiento en el mes inmediato anterior al de la constatación de la infracción.</w:t>
      </w:r>
    </w:p>
    <w:p w14:paraId="1EA759FC" w14:textId="77777777" w:rsidR="0062185B" w:rsidRPr="002E651A" w:rsidRDefault="0062185B" w:rsidP="0062185B">
      <w:pPr>
        <w:jc w:val="both"/>
        <w:rPr>
          <w:rFonts w:ascii="Trebuchet MS" w:hAnsi="Trebuchet MS"/>
        </w:rPr>
      </w:pPr>
    </w:p>
    <w:p w14:paraId="1533D40B" w14:textId="77777777" w:rsidR="0062185B" w:rsidRPr="002E651A" w:rsidRDefault="0062185B" w:rsidP="0062185B">
      <w:pPr>
        <w:jc w:val="both"/>
        <w:rPr>
          <w:rFonts w:ascii="Trebuchet MS" w:hAnsi="Trebuchet MS"/>
        </w:rPr>
      </w:pPr>
      <w:proofErr w:type="gramStart"/>
      <w:r w:rsidRPr="002E651A">
        <w:rPr>
          <w:rFonts w:ascii="Trebuchet MS" w:hAnsi="Trebuchet MS"/>
        </w:rPr>
        <w:t>Las sanciones previstas en el punto 3 del presente artículo por las conductas tipificadas en el inciso f) del artículo 4° del presente régimen, se aplicarán por cada uno de los trabajadores integrantes de la nómina del establecimiento o de los establecimientos involucrados.</w:t>
      </w:r>
      <w:proofErr w:type="gramEnd"/>
    </w:p>
    <w:p w14:paraId="005A6605" w14:textId="77777777" w:rsidR="0062185B" w:rsidRPr="002E651A" w:rsidRDefault="0062185B" w:rsidP="0062185B">
      <w:pPr>
        <w:jc w:val="both"/>
        <w:rPr>
          <w:rFonts w:ascii="Trebuchet MS" w:hAnsi="Trebuchet MS"/>
        </w:rPr>
      </w:pPr>
    </w:p>
    <w:p w14:paraId="27086DE3" w14:textId="77777777" w:rsidR="0062185B" w:rsidRPr="002E651A" w:rsidRDefault="0062185B" w:rsidP="0062185B">
      <w:pPr>
        <w:jc w:val="both"/>
        <w:rPr>
          <w:rFonts w:ascii="Trebuchet MS" w:hAnsi="Trebuchet MS"/>
        </w:rPr>
      </w:pPr>
      <w:r w:rsidRPr="002E651A">
        <w:rPr>
          <w:rFonts w:ascii="Trebuchet MS" w:hAnsi="Trebuchet MS"/>
        </w:rPr>
        <w:t>5. En los supuestos de reincidencia en infracciones muy graves:</w:t>
      </w:r>
    </w:p>
    <w:p w14:paraId="096C6D6B" w14:textId="77777777" w:rsidR="0062185B" w:rsidRPr="002E651A" w:rsidRDefault="0062185B" w:rsidP="0062185B">
      <w:pPr>
        <w:jc w:val="both"/>
        <w:rPr>
          <w:rFonts w:ascii="Trebuchet MS" w:hAnsi="Trebuchet MS"/>
        </w:rPr>
      </w:pPr>
    </w:p>
    <w:p w14:paraId="1FAE5C78" w14:textId="77777777" w:rsidR="0062185B" w:rsidRPr="002E651A" w:rsidRDefault="0062185B" w:rsidP="0062185B">
      <w:pPr>
        <w:jc w:val="both"/>
        <w:rPr>
          <w:rFonts w:ascii="Trebuchet MS" w:hAnsi="Trebuchet MS"/>
        </w:rPr>
      </w:pPr>
      <w:r w:rsidRPr="002E651A">
        <w:rPr>
          <w:rFonts w:ascii="Trebuchet MS" w:hAnsi="Trebuchet MS"/>
        </w:rPr>
        <w:t xml:space="preserve">a) Se podrá clausurar el establecimiento hasta </w:t>
      </w:r>
      <w:proofErr w:type="gramStart"/>
      <w:r w:rsidRPr="002E651A">
        <w:rPr>
          <w:rFonts w:ascii="Trebuchet MS" w:hAnsi="Trebuchet MS"/>
        </w:rPr>
        <w:t>un</w:t>
      </w:r>
      <w:proofErr w:type="gramEnd"/>
      <w:r w:rsidRPr="002E651A">
        <w:rPr>
          <w:rFonts w:ascii="Trebuchet MS" w:hAnsi="Trebuchet MS"/>
        </w:rPr>
        <w:t xml:space="preserve"> máximo de diez (10) días, manteniéndose, entre tanto, el derecho de los trabajadores al cobro de las remuneraciones. </w:t>
      </w:r>
      <w:proofErr w:type="gramStart"/>
      <w:r w:rsidRPr="002E651A">
        <w:rPr>
          <w:rFonts w:ascii="Trebuchet MS" w:hAnsi="Trebuchet MS"/>
        </w:rPr>
        <w:t>En caso de tratarse de servicios públicos esenciales, deberán garantizarse los servicios mínimos.</w:t>
      </w:r>
      <w:proofErr w:type="gramEnd"/>
    </w:p>
    <w:p w14:paraId="7F1E1CB7" w14:textId="77777777" w:rsidR="0062185B" w:rsidRPr="002E651A" w:rsidRDefault="0062185B" w:rsidP="0062185B">
      <w:pPr>
        <w:jc w:val="both"/>
        <w:rPr>
          <w:rFonts w:ascii="Trebuchet MS" w:hAnsi="Trebuchet MS"/>
        </w:rPr>
      </w:pPr>
    </w:p>
    <w:p w14:paraId="4140905E" w14:textId="77777777" w:rsidR="0062185B" w:rsidRPr="002E651A" w:rsidRDefault="0062185B" w:rsidP="0062185B">
      <w:pPr>
        <w:jc w:val="both"/>
        <w:rPr>
          <w:rFonts w:ascii="Trebuchet MS" w:hAnsi="Trebuchet MS"/>
        </w:rPr>
      </w:pPr>
      <w:r w:rsidRPr="002E651A">
        <w:rPr>
          <w:rFonts w:ascii="Trebuchet MS" w:hAnsi="Trebuchet MS"/>
        </w:rPr>
        <w:t>b) El empleador quedará inhabilitado por un (1) año para acceder a licitaciones públicas y será suspendido de los registros de proveedores o aseguradores de los Estados nacional y provinciales y de la Ciudad Autónoma de Buenos Aires.</w:t>
      </w:r>
    </w:p>
    <w:p w14:paraId="64EF3199" w14:textId="77777777" w:rsidR="0062185B" w:rsidRPr="002E651A" w:rsidRDefault="0062185B" w:rsidP="0062185B">
      <w:pPr>
        <w:jc w:val="both"/>
        <w:rPr>
          <w:rFonts w:ascii="Trebuchet MS" w:hAnsi="Trebuchet MS"/>
        </w:rPr>
      </w:pPr>
    </w:p>
    <w:p w14:paraId="474EB76A" w14:textId="77777777" w:rsidR="0062185B" w:rsidRDefault="0062185B" w:rsidP="0062185B">
      <w:pPr>
        <w:jc w:val="both"/>
        <w:rPr>
          <w:rFonts w:ascii="Trebuchet MS" w:hAnsi="Trebuchet MS"/>
        </w:rPr>
      </w:pPr>
    </w:p>
    <w:p w14:paraId="31DF2883" w14:textId="77777777" w:rsidR="0062185B" w:rsidRDefault="0062185B" w:rsidP="0062185B">
      <w:pPr>
        <w:jc w:val="both"/>
        <w:rPr>
          <w:rFonts w:ascii="Trebuchet MS" w:hAnsi="Trebuchet MS"/>
        </w:rPr>
      </w:pPr>
    </w:p>
    <w:p w14:paraId="5921FC9C" w14:textId="77777777" w:rsidR="0062185B" w:rsidRPr="002E651A" w:rsidRDefault="0062185B" w:rsidP="0062185B">
      <w:pPr>
        <w:jc w:val="both"/>
        <w:rPr>
          <w:rFonts w:ascii="Trebuchet MS" w:hAnsi="Trebuchet MS"/>
        </w:rPr>
      </w:pPr>
      <w:r w:rsidRPr="002E651A">
        <w:rPr>
          <w:rFonts w:ascii="Trebuchet MS" w:hAnsi="Trebuchet MS"/>
        </w:rPr>
        <w:t>ARTICULO 2° — Sustitúyese el artículo 8° del Capítulo 4 “Disposiciones Comunes” del Anexo II al Pacto Federal del Trabajo, ratificado por la ley 25.212, el que quedará redactado de la siguiente manera:</w:t>
      </w:r>
    </w:p>
    <w:p w14:paraId="07E4D068" w14:textId="77777777" w:rsidR="0062185B" w:rsidRPr="002E651A" w:rsidRDefault="0062185B" w:rsidP="0062185B">
      <w:pPr>
        <w:jc w:val="both"/>
        <w:rPr>
          <w:rFonts w:ascii="Trebuchet MS" w:hAnsi="Trebuchet MS"/>
        </w:rPr>
      </w:pPr>
    </w:p>
    <w:p w14:paraId="701BD030" w14:textId="77777777" w:rsidR="0062185B" w:rsidRPr="002E651A" w:rsidRDefault="0062185B" w:rsidP="0062185B">
      <w:pPr>
        <w:jc w:val="both"/>
        <w:rPr>
          <w:rFonts w:ascii="Trebuchet MS" w:hAnsi="Trebuchet MS"/>
        </w:rPr>
      </w:pPr>
      <w:r w:rsidRPr="002E651A">
        <w:rPr>
          <w:rFonts w:ascii="Trebuchet MS" w:hAnsi="Trebuchet MS"/>
        </w:rPr>
        <w:t>Artículo 8°: Obstrucción:</w:t>
      </w:r>
    </w:p>
    <w:p w14:paraId="760EBA4B" w14:textId="77777777" w:rsidR="0062185B" w:rsidRPr="002E651A" w:rsidRDefault="0062185B" w:rsidP="0062185B">
      <w:pPr>
        <w:jc w:val="both"/>
        <w:rPr>
          <w:rFonts w:ascii="Trebuchet MS" w:hAnsi="Trebuchet MS"/>
        </w:rPr>
      </w:pPr>
    </w:p>
    <w:p w14:paraId="2E0DCF00" w14:textId="77777777" w:rsidR="0062185B" w:rsidRPr="002E651A" w:rsidRDefault="0062185B" w:rsidP="0062185B">
      <w:pPr>
        <w:jc w:val="both"/>
        <w:rPr>
          <w:rFonts w:ascii="Trebuchet MS" w:hAnsi="Trebuchet MS"/>
        </w:rPr>
      </w:pPr>
      <w:r w:rsidRPr="002E651A">
        <w:rPr>
          <w:rFonts w:ascii="Trebuchet MS" w:hAnsi="Trebuchet MS"/>
        </w:rPr>
        <w:t>1. La obstrucción que de cualquier manera impida, perturbe o retrase la actuación de las autoridades administrativas del trabajo será sancionada, previa intimación, con multa del cien por ciento (100%) al cinco mil por ciento (5000%) del valor mensual del Salario Mínimo, Vital y Móvil, vigente al momento de la constatación de la infracción.</w:t>
      </w:r>
    </w:p>
    <w:p w14:paraId="62CB014C" w14:textId="77777777" w:rsidR="0062185B" w:rsidRPr="002E651A" w:rsidRDefault="0062185B" w:rsidP="0062185B">
      <w:pPr>
        <w:jc w:val="both"/>
        <w:rPr>
          <w:rFonts w:ascii="Trebuchet MS" w:hAnsi="Trebuchet MS"/>
        </w:rPr>
      </w:pPr>
      <w:r w:rsidRPr="002E651A">
        <w:rPr>
          <w:rFonts w:ascii="Trebuchet MS" w:hAnsi="Trebuchet MS"/>
        </w:rPr>
        <w:t xml:space="preserve">En casos de especial gravedad y contumacia, la autoridad administrativa podrá adicionar a los montos máximos de la multa, una suma que no supere el diez por ciento (10%) del total de las </w:t>
      </w:r>
      <w:r w:rsidRPr="002E651A">
        <w:rPr>
          <w:rFonts w:ascii="Trebuchet MS" w:hAnsi="Trebuchet MS"/>
        </w:rPr>
        <w:lastRenderedPageBreak/>
        <w:t>remuneraciones que se hayan devengado en el establecimiento en el mes inmediatamente anterior al de la constatación de la infracción.</w:t>
      </w:r>
    </w:p>
    <w:p w14:paraId="20FDB9B2" w14:textId="77777777" w:rsidR="0062185B" w:rsidRPr="002E651A" w:rsidRDefault="0062185B" w:rsidP="0062185B">
      <w:pPr>
        <w:jc w:val="both"/>
        <w:rPr>
          <w:rFonts w:ascii="Trebuchet MS" w:hAnsi="Trebuchet MS"/>
        </w:rPr>
      </w:pPr>
    </w:p>
    <w:p w14:paraId="40C9A985" w14:textId="77777777" w:rsidR="0062185B" w:rsidRPr="002E651A" w:rsidRDefault="0062185B" w:rsidP="0062185B">
      <w:pPr>
        <w:jc w:val="both"/>
        <w:rPr>
          <w:rFonts w:ascii="Trebuchet MS" w:hAnsi="Trebuchet MS"/>
        </w:rPr>
      </w:pPr>
      <w:r w:rsidRPr="002E651A">
        <w:rPr>
          <w:rFonts w:ascii="Trebuchet MS" w:hAnsi="Trebuchet MS"/>
        </w:rPr>
        <w:t xml:space="preserve">2. Sin perjuicio de la penalidad establecida, la autoridad administrativa del trabajo podrá compeler la comparecencia de quienes hayan sido debidamente citados a una audiencia mediante el auxilio de la fuerza pública, el que será prestado </w:t>
      </w:r>
      <w:proofErr w:type="gramStart"/>
      <w:r w:rsidRPr="002E651A">
        <w:rPr>
          <w:rFonts w:ascii="Trebuchet MS" w:hAnsi="Trebuchet MS"/>
        </w:rPr>
        <w:t>como</w:t>
      </w:r>
      <w:proofErr w:type="gramEnd"/>
      <w:r w:rsidRPr="002E651A">
        <w:rPr>
          <w:rFonts w:ascii="Trebuchet MS" w:hAnsi="Trebuchet MS"/>
        </w:rPr>
        <w:t xml:space="preserve"> si se tratara de un requerimiento judicial.</w:t>
      </w:r>
    </w:p>
    <w:p w14:paraId="13793494" w14:textId="77777777" w:rsidR="0062185B" w:rsidRPr="002E651A" w:rsidRDefault="0062185B" w:rsidP="0062185B">
      <w:pPr>
        <w:jc w:val="both"/>
        <w:rPr>
          <w:rFonts w:ascii="Trebuchet MS" w:hAnsi="Trebuchet MS"/>
        </w:rPr>
      </w:pPr>
    </w:p>
    <w:p w14:paraId="2BE2BC67" w14:textId="77777777" w:rsidR="0062185B" w:rsidRPr="002E651A" w:rsidRDefault="0062185B" w:rsidP="0062185B">
      <w:pPr>
        <w:jc w:val="both"/>
        <w:rPr>
          <w:rFonts w:ascii="Trebuchet MS" w:hAnsi="Trebuchet MS"/>
        </w:rPr>
      </w:pPr>
      <w:proofErr w:type="gramStart"/>
      <w:r w:rsidRPr="002E651A">
        <w:rPr>
          <w:rFonts w:ascii="Trebuchet MS" w:hAnsi="Trebuchet MS"/>
        </w:rPr>
        <w:t>ARTICULO 3° — Comuníquese al Poder Ejecutivo nacional.</w:t>
      </w:r>
      <w:proofErr w:type="gramEnd"/>
    </w:p>
    <w:p w14:paraId="34627C75" w14:textId="77777777" w:rsidR="0062185B" w:rsidRPr="002E651A" w:rsidRDefault="0062185B" w:rsidP="0062185B">
      <w:pPr>
        <w:jc w:val="both"/>
        <w:rPr>
          <w:rFonts w:ascii="Trebuchet MS" w:hAnsi="Trebuchet MS"/>
        </w:rPr>
      </w:pPr>
    </w:p>
    <w:p w14:paraId="414D6175" w14:textId="77777777" w:rsidR="0062185B" w:rsidRPr="002E651A" w:rsidRDefault="0062185B" w:rsidP="0062185B">
      <w:pPr>
        <w:jc w:val="both"/>
        <w:rPr>
          <w:rFonts w:ascii="Trebuchet MS" w:hAnsi="Trebuchet MS"/>
        </w:rPr>
      </w:pPr>
      <w:r w:rsidRPr="002E651A">
        <w:rPr>
          <w:rFonts w:ascii="Trebuchet MS" w:hAnsi="Trebuchet MS"/>
        </w:rPr>
        <w:t>DADA EN LA SALA DE SESIONES DEL CONGRESO ARGENTINO, EN BUENOS AIRES, A LOS VEINTIUN DIAS DEL MES DE MAYO DEL AÑO DOS MIL CATORCE.</w:t>
      </w:r>
    </w:p>
    <w:p w14:paraId="50A08DE2" w14:textId="77777777" w:rsidR="0062185B" w:rsidRPr="002E651A" w:rsidRDefault="0062185B" w:rsidP="0062185B">
      <w:pPr>
        <w:jc w:val="both"/>
        <w:rPr>
          <w:rFonts w:ascii="Trebuchet MS" w:hAnsi="Trebuchet MS"/>
        </w:rPr>
      </w:pPr>
    </w:p>
    <w:p w14:paraId="3A7002C6" w14:textId="77777777" w:rsidR="0062185B" w:rsidRPr="002E651A" w:rsidRDefault="0062185B" w:rsidP="0062185B">
      <w:pPr>
        <w:jc w:val="both"/>
        <w:rPr>
          <w:rFonts w:ascii="Trebuchet MS" w:hAnsi="Trebuchet MS"/>
        </w:rPr>
      </w:pPr>
      <w:r w:rsidRPr="002E651A">
        <w:rPr>
          <w:rFonts w:ascii="Trebuchet MS" w:hAnsi="Trebuchet MS"/>
        </w:rPr>
        <w:t>— REGISTRADO BAJO EL Nº 26.941—</w:t>
      </w:r>
    </w:p>
    <w:p w14:paraId="76274071" w14:textId="77777777" w:rsidR="0062185B" w:rsidRPr="002E651A" w:rsidRDefault="0062185B" w:rsidP="0062185B">
      <w:pPr>
        <w:jc w:val="both"/>
        <w:rPr>
          <w:rFonts w:ascii="Trebuchet MS" w:hAnsi="Trebuchet MS"/>
        </w:rPr>
      </w:pPr>
      <w:proofErr w:type="gramStart"/>
      <w:r w:rsidRPr="002E651A">
        <w:rPr>
          <w:rFonts w:ascii="Trebuchet MS" w:hAnsi="Trebuchet MS"/>
        </w:rPr>
        <w:t>JULIAN A. DOMINGUEZ.</w:t>
      </w:r>
      <w:proofErr w:type="gramEnd"/>
      <w:r w:rsidRPr="002E651A">
        <w:rPr>
          <w:rFonts w:ascii="Trebuchet MS" w:hAnsi="Trebuchet MS"/>
        </w:rPr>
        <w:t xml:space="preserve"> — AMADO BOUDOU. — Lucas Chedrese. — Juan H. Estrada.</w:t>
      </w:r>
    </w:p>
    <w:p w14:paraId="5AE01913" w14:textId="77777777" w:rsidR="0062185B" w:rsidRPr="002E651A" w:rsidRDefault="0062185B" w:rsidP="0062185B">
      <w:pPr>
        <w:jc w:val="both"/>
        <w:rPr>
          <w:rFonts w:ascii="Trebuchet MS" w:hAnsi="Trebuchet MS"/>
          <w:b/>
          <w:bCs/>
        </w:rPr>
      </w:pPr>
    </w:p>
    <w:p w14:paraId="622EC8A4" w14:textId="77777777" w:rsidR="0062185B" w:rsidRPr="002E651A" w:rsidRDefault="0062185B" w:rsidP="0062185B">
      <w:pPr>
        <w:jc w:val="both"/>
        <w:rPr>
          <w:rFonts w:ascii="Trebuchet MS" w:hAnsi="Trebuchet MS"/>
          <w:b/>
          <w:bCs/>
        </w:rPr>
      </w:pPr>
      <w:r w:rsidRPr="002E651A">
        <w:rPr>
          <w:rFonts w:ascii="Trebuchet MS" w:hAnsi="Trebuchet MS"/>
          <w:b/>
          <w:bCs/>
        </w:rPr>
        <w:t>Sancionada: Mayo 21 de 2014</w:t>
      </w:r>
    </w:p>
    <w:p w14:paraId="37D41425" w14:textId="77777777" w:rsidR="0062185B" w:rsidRPr="002E651A" w:rsidRDefault="0062185B" w:rsidP="0062185B">
      <w:pPr>
        <w:jc w:val="both"/>
        <w:rPr>
          <w:rFonts w:ascii="Trebuchet MS" w:hAnsi="Trebuchet MS"/>
          <w:b/>
          <w:bCs/>
        </w:rPr>
      </w:pPr>
      <w:r w:rsidRPr="002E651A">
        <w:rPr>
          <w:rFonts w:ascii="Trebuchet MS" w:hAnsi="Trebuchet MS"/>
          <w:b/>
          <w:bCs/>
        </w:rPr>
        <w:t>Promulgada: Mayo 26 de 2014</w:t>
      </w:r>
    </w:p>
    <w:p w14:paraId="5E159DBD" w14:textId="77777777" w:rsidR="0062185B" w:rsidRPr="002E651A" w:rsidRDefault="0062185B" w:rsidP="0062185B">
      <w:pPr>
        <w:rPr>
          <w:rFonts w:ascii="Trebuchet MS" w:hAnsi="Trebuchet MS"/>
          <w:sz w:val="16"/>
          <w:szCs w:val="16"/>
        </w:rPr>
      </w:pPr>
    </w:p>
    <w:p w14:paraId="7E5154BE" w14:textId="77777777" w:rsidR="0062185B" w:rsidRDefault="0062185B" w:rsidP="0062185B">
      <w:pPr>
        <w:jc w:val="center"/>
        <w:rPr>
          <w:rFonts w:ascii="Trebuchet MS" w:hAnsi="Trebuchet MS"/>
          <w:b/>
        </w:rPr>
      </w:pPr>
    </w:p>
    <w:p w14:paraId="112CEB3F" w14:textId="77777777" w:rsidR="0062185B" w:rsidRDefault="0062185B" w:rsidP="0062185B">
      <w:pPr>
        <w:jc w:val="center"/>
        <w:rPr>
          <w:rFonts w:ascii="Trebuchet MS" w:hAnsi="Trebuchet MS"/>
          <w:b/>
        </w:rPr>
      </w:pPr>
    </w:p>
    <w:p w14:paraId="03498ADC" w14:textId="77777777" w:rsidR="0062185B" w:rsidRDefault="0062185B" w:rsidP="0062185B">
      <w:pPr>
        <w:jc w:val="center"/>
        <w:rPr>
          <w:rFonts w:ascii="Trebuchet MS" w:hAnsi="Trebuchet MS"/>
          <w:b/>
        </w:rPr>
      </w:pPr>
    </w:p>
    <w:p w14:paraId="3760CB86" w14:textId="77777777" w:rsidR="0062185B" w:rsidRDefault="0062185B" w:rsidP="0062185B">
      <w:pPr>
        <w:jc w:val="center"/>
        <w:rPr>
          <w:rFonts w:ascii="Trebuchet MS" w:hAnsi="Trebuchet MS"/>
          <w:b/>
        </w:rPr>
      </w:pPr>
    </w:p>
    <w:p w14:paraId="176CB6F7" w14:textId="77777777" w:rsidR="0062185B" w:rsidRDefault="0062185B" w:rsidP="0062185B">
      <w:pPr>
        <w:jc w:val="center"/>
        <w:rPr>
          <w:rFonts w:ascii="Trebuchet MS" w:hAnsi="Trebuchet MS"/>
          <w:b/>
        </w:rPr>
      </w:pPr>
    </w:p>
    <w:p w14:paraId="40B3DFB2" w14:textId="77777777" w:rsidR="0062185B" w:rsidRDefault="0062185B" w:rsidP="0062185B">
      <w:pPr>
        <w:jc w:val="center"/>
        <w:rPr>
          <w:rFonts w:ascii="Trebuchet MS" w:hAnsi="Trebuchet MS"/>
          <w:b/>
        </w:rPr>
      </w:pPr>
    </w:p>
    <w:p w14:paraId="4F9991D2" w14:textId="77777777" w:rsidR="0062185B" w:rsidRPr="00CD20E3" w:rsidRDefault="0062185B" w:rsidP="0062185B">
      <w:pPr>
        <w:jc w:val="center"/>
        <w:rPr>
          <w:rFonts w:ascii="Trebuchet MS" w:hAnsi="Trebuchet MS"/>
          <w:b/>
        </w:rPr>
      </w:pPr>
    </w:p>
    <w:p w14:paraId="6CDB0543" w14:textId="39F7095A" w:rsidR="00592F1B" w:rsidRPr="0062185B" w:rsidRDefault="00592F1B" w:rsidP="0062185B"/>
    <w:sectPr w:rsidR="00592F1B" w:rsidRPr="0062185B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2185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3601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2021-05-07T12:46:00Z</dcterms:created>
  <dcterms:modified xsi:type="dcterms:W3CDTF">2021-05-07T12:46:00Z</dcterms:modified>
</cp:coreProperties>
</file>