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A4A5C" w14:textId="77777777" w:rsidR="005A3BA6" w:rsidRDefault="005A3BA6" w:rsidP="005A3BA6">
      <w:pPr>
        <w:pStyle w:val="NormalWeb"/>
        <w:spacing w:before="0" w:beforeAutospacing="0" w:after="0" w:afterAutospacing="0"/>
        <w:rPr>
          <w:rFonts w:ascii="Trebuchet MS" w:hAnsi="Trebuchet MS" w:cs="Arial"/>
          <w:b/>
          <w:sz w:val="20"/>
          <w:szCs w:val="20"/>
        </w:rPr>
      </w:pPr>
    </w:p>
    <w:p w14:paraId="3963736E" w14:textId="77777777" w:rsidR="005A3BA6" w:rsidRDefault="005A3BA6" w:rsidP="005A3BA6">
      <w:pPr>
        <w:jc w:val="center"/>
        <w:rPr>
          <w:rFonts w:ascii="Trebuchet MS" w:hAnsi="Trebuchet MS" w:cs="Arial"/>
          <w:b/>
          <w:bCs/>
          <w:lang w:val="es-AR"/>
        </w:rPr>
      </w:pPr>
      <w:r>
        <w:rPr>
          <w:rFonts w:ascii="Trebuchet MS" w:hAnsi="Trebuchet MS" w:cs="Arial"/>
          <w:b/>
          <w:bCs/>
          <w:lang w:val="es-AR"/>
        </w:rPr>
        <w:t xml:space="preserve">DECLÁRASE DE INTERÉS NACIONAL EL ABORDAJE INTEGRAL E INTERDISCIPLINARIO </w:t>
      </w:r>
    </w:p>
    <w:p w14:paraId="37500BCB" w14:textId="77777777" w:rsidR="005A3BA6" w:rsidRDefault="005A3BA6" w:rsidP="005A3BA6">
      <w:pPr>
        <w:jc w:val="center"/>
        <w:rPr>
          <w:rFonts w:ascii="Trebuchet MS" w:hAnsi="Trebuchet MS" w:cs="Arial"/>
          <w:b/>
          <w:bCs/>
          <w:lang w:val="es-AR"/>
        </w:rPr>
      </w:pPr>
      <w:r>
        <w:rPr>
          <w:rFonts w:ascii="Trebuchet MS" w:hAnsi="Trebuchet MS" w:cs="Arial"/>
          <w:b/>
          <w:bCs/>
          <w:lang w:val="es-AR"/>
        </w:rPr>
        <w:t>DE LAS PERSONAS QUE PRESENTAN TRASTORNOS DEL ESPECTRO AUTISTA (TEA).</w:t>
      </w:r>
    </w:p>
    <w:p w14:paraId="14E13381" w14:textId="77777777" w:rsidR="005A3BA6" w:rsidRDefault="005A3BA6" w:rsidP="005A3BA6">
      <w:pPr>
        <w:pStyle w:val="NormalWeb"/>
        <w:spacing w:before="0" w:beforeAutospacing="0" w:after="0" w:afterAutospacing="0"/>
        <w:jc w:val="center"/>
        <w:rPr>
          <w:rFonts w:ascii="Trebuchet MS" w:hAnsi="Trebuchet MS" w:cs="Arial"/>
          <w:b/>
          <w:color w:val="auto"/>
          <w:sz w:val="20"/>
          <w:szCs w:val="20"/>
          <w:lang w:val="es-AR"/>
        </w:rPr>
      </w:pPr>
    </w:p>
    <w:p w14:paraId="1E819DA7" w14:textId="77777777" w:rsidR="005A3BA6" w:rsidRDefault="005A3BA6" w:rsidP="005A3BA6">
      <w:pPr>
        <w:jc w:val="center"/>
        <w:rPr>
          <w:rFonts w:ascii="Trebuchet MS" w:hAnsi="Trebuchet MS" w:cs="Arial"/>
          <w:b/>
          <w:bCs/>
          <w:lang w:val="es-AR"/>
        </w:rPr>
      </w:pPr>
      <w:r>
        <w:rPr>
          <w:rFonts w:ascii="Trebuchet MS" w:hAnsi="Trebuchet MS" w:cs="Arial"/>
          <w:b/>
          <w:bCs/>
          <w:lang w:val="es-AR"/>
        </w:rPr>
        <w:t>SALUD PÚBLICA</w:t>
      </w:r>
    </w:p>
    <w:p w14:paraId="6D89D593" w14:textId="77777777" w:rsidR="005A3BA6" w:rsidRDefault="005A3BA6" w:rsidP="005A3BA6">
      <w:pPr>
        <w:jc w:val="center"/>
        <w:rPr>
          <w:rFonts w:ascii="Trebuchet MS" w:hAnsi="Trebuchet MS" w:cs="Arial"/>
          <w:b/>
          <w:lang w:val="es-AR"/>
        </w:rPr>
      </w:pPr>
    </w:p>
    <w:p w14:paraId="5BD3544C" w14:textId="77777777" w:rsidR="005A3BA6" w:rsidRDefault="005A3BA6" w:rsidP="005A3BA6">
      <w:pPr>
        <w:jc w:val="center"/>
        <w:rPr>
          <w:rFonts w:ascii="Trebuchet MS" w:hAnsi="Trebuchet MS" w:cs="Arial"/>
          <w:b/>
          <w:lang w:val="es-AR"/>
        </w:rPr>
      </w:pPr>
      <w:r>
        <w:rPr>
          <w:rFonts w:ascii="Trebuchet MS" w:hAnsi="Trebuchet MS" w:cs="Arial"/>
          <w:b/>
          <w:lang w:val="es-AR"/>
        </w:rPr>
        <w:t>LEY 27.043</w:t>
      </w:r>
    </w:p>
    <w:p w14:paraId="5555D707" w14:textId="77777777" w:rsidR="005A3BA6" w:rsidRDefault="005A3BA6" w:rsidP="005A3BA6">
      <w:pPr>
        <w:jc w:val="center"/>
        <w:rPr>
          <w:rFonts w:ascii="Trebuchet MS" w:hAnsi="Trebuchet MS" w:cs="Arial"/>
          <w:b/>
          <w:lang w:val="es-AR"/>
        </w:rPr>
      </w:pPr>
    </w:p>
    <w:p w14:paraId="59270534" w14:textId="77777777" w:rsidR="005A3BA6" w:rsidRDefault="005A3BA6" w:rsidP="005A3BA6">
      <w:pPr>
        <w:jc w:val="center"/>
        <w:rPr>
          <w:rFonts w:ascii="Trebuchet MS" w:hAnsi="Trebuchet MS" w:cs="Arial"/>
          <w:b/>
          <w:color w:val="000000"/>
          <w:lang w:val="es-AR"/>
        </w:rPr>
      </w:pPr>
      <w:r>
        <w:rPr>
          <w:rFonts w:ascii="Trebuchet MS" w:hAnsi="Trebuchet MS" w:cs="Arial"/>
          <w:b/>
          <w:color w:val="000000"/>
          <w:lang w:val="es-AR"/>
        </w:rPr>
        <w:t>EL SENADO Y CÁMARA DE DIPUTADOS DE LA NACIÓN ARGENTINA</w:t>
      </w:r>
    </w:p>
    <w:p w14:paraId="48FF77AD" w14:textId="77777777" w:rsidR="005A3BA6" w:rsidRDefault="005A3BA6" w:rsidP="005A3BA6">
      <w:pPr>
        <w:jc w:val="center"/>
        <w:rPr>
          <w:rFonts w:ascii="Trebuchet MS" w:hAnsi="Trebuchet MS" w:cs="Arial"/>
          <w:b/>
          <w:color w:val="000000"/>
          <w:lang w:val="es-AR"/>
        </w:rPr>
      </w:pPr>
      <w:r>
        <w:rPr>
          <w:rFonts w:ascii="Trebuchet MS" w:hAnsi="Trebuchet MS" w:cs="Arial"/>
          <w:b/>
          <w:color w:val="000000"/>
          <w:lang w:val="es-AR"/>
        </w:rPr>
        <w:t>REUNIDOS EN CONGRESO, ETC. SANCIONAN CON FUERZA DE LEY:</w:t>
      </w:r>
    </w:p>
    <w:p w14:paraId="0B9F153F" w14:textId="77777777" w:rsidR="005A3BA6" w:rsidRDefault="005A3BA6" w:rsidP="005A3BA6">
      <w:pPr>
        <w:rPr>
          <w:rFonts w:ascii="Arial" w:hAnsi="Arial" w:cs="Arial"/>
          <w:color w:val="000000"/>
          <w:lang w:val="es-AR"/>
        </w:rPr>
      </w:pPr>
    </w:p>
    <w:p w14:paraId="70FECCDA" w14:textId="77777777" w:rsidR="005A3BA6" w:rsidRDefault="005A3BA6" w:rsidP="005A3BA6">
      <w:pPr>
        <w:jc w:val="both"/>
        <w:rPr>
          <w:rFonts w:ascii="Trebuchet MS" w:hAnsi="Trebuchet MS" w:cs="Arial"/>
          <w:color w:val="000000"/>
          <w:lang w:val="es-AR"/>
        </w:rPr>
      </w:pPr>
    </w:p>
    <w:p w14:paraId="7A05C585"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1° — Declárase de interés nacional el abordaje integral e interdisciplinario de las personas que presentan Trastornos del Espectro Autista (TEA); la investigación clínica y epidemiológica en la materia, así como también la formación profesional en su pesquisa, detección temprana, diagnóstico y tratamiento; su difusión y el acceso a las prestaciones.</w:t>
      </w:r>
    </w:p>
    <w:p w14:paraId="4A77891C" w14:textId="77777777" w:rsidR="005A3BA6" w:rsidRDefault="005A3BA6" w:rsidP="005A3BA6">
      <w:pPr>
        <w:jc w:val="both"/>
        <w:rPr>
          <w:rFonts w:ascii="Trebuchet MS" w:hAnsi="Trebuchet MS" w:cs="Arial"/>
          <w:color w:val="000000"/>
          <w:lang w:val="es-AR"/>
        </w:rPr>
      </w:pPr>
    </w:p>
    <w:p w14:paraId="66D3D282"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2° — La autoridad de aplicación que determine el Poder Ejecutivo nacional tendrá a su cargo las siguientes acciones, sin perjuicio de aquellas que fije la reglamentación:</w:t>
      </w:r>
    </w:p>
    <w:p w14:paraId="673FAF2C" w14:textId="77777777" w:rsidR="005A3BA6" w:rsidRDefault="005A3BA6" w:rsidP="005A3BA6">
      <w:pPr>
        <w:jc w:val="both"/>
        <w:rPr>
          <w:rFonts w:ascii="Trebuchet MS" w:hAnsi="Trebuchet MS" w:cs="Arial"/>
          <w:color w:val="000000"/>
          <w:lang w:val="es-AR"/>
        </w:rPr>
      </w:pPr>
    </w:p>
    <w:p w14:paraId="1130250C"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 Entender en todo lo referente a la investigación, docencia, pesquisa, detección temprana, diagnóstico y tratamiento de los Trastornos del Espectro Autista (TEA), tomando como premisa la necesidad de un abordaje integral e interdisciplinario;</w:t>
      </w:r>
    </w:p>
    <w:p w14:paraId="7F09ECB6" w14:textId="77777777" w:rsidR="005A3BA6" w:rsidRDefault="005A3BA6" w:rsidP="005A3BA6">
      <w:pPr>
        <w:jc w:val="both"/>
        <w:rPr>
          <w:rFonts w:ascii="Trebuchet MS" w:hAnsi="Trebuchet MS" w:cs="Arial"/>
          <w:color w:val="000000"/>
          <w:lang w:val="es-AR"/>
        </w:rPr>
      </w:pPr>
    </w:p>
    <w:p w14:paraId="3ACAFA87"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b) Coordinar con las autoridades sanitarias y educativas de las provincias que adhieran a la presente y, en su caso, de la Ciudad Autónoma de Buenos Aires, campañas de concientización sobre los Trastornos del Espectro Autista (TEA);</w:t>
      </w:r>
    </w:p>
    <w:p w14:paraId="17F9E2FD" w14:textId="77777777" w:rsidR="005A3BA6" w:rsidRDefault="005A3BA6" w:rsidP="005A3BA6">
      <w:pPr>
        <w:jc w:val="both"/>
        <w:rPr>
          <w:rFonts w:ascii="Trebuchet MS" w:hAnsi="Trebuchet MS" w:cs="Arial"/>
          <w:color w:val="000000"/>
          <w:lang w:val="es-AR"/>
        </w:rPr>
      </w:pPr>
    </w:p>
    <w:p w14:paraId="6885C47F"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c) Establecer los procedimientos de pesquisa, detección temprana y diagnóstico de los Trastornos del Espectro Autista (TEA) acorde al avance de la ciencia y tecnología;</w:t>
      </w:r>
    </w:p>
    <w:p w14:paraId="6ED02C01" w14:textId="77777777" w:rsidR="005A3BA6" w:rsidRDefault="005A3BA6" w:rsidP="005A3BA6">
      <w:pPr>
        <w:jc w:val="both"/>
        <w:rPr>
          <w:rFonts w:ascii="Trebuchet MS" w:hAnsi="Trebuchet MS" w:cs="Arial"/>
          <w:color w:val="000000"/>
          <w:lang w:val="es-AR"/>
        </w:rPr>
      </w:pPr>
    </w:p>
    <w:p w14:paraId="43350378"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d) Planificar la formación del recurso humano en las prácticas de pesquisa, detección temprana, diagnóstico y tratamiento;</w:t>
      </w:r>
    </w:p>
    <w:p w14:paraId="63D2FC04" w14:textId="77777777" w:rsidR="005A3BA6" w:rsidRDefault="005A3BA6" w:rsidP="005A3BA6">
      <w:pPr>
        <w:jc w:val="both"/>
        <w:rPr>
          <w:rFonts w:ascii="Trebuchet MS" w:hAnsi="Trebuchet MS" w:cs="Arial"/>
          <w:color w:val="000000"/>
          <w:lang w:val="es-AR"/>
        </w:rPr>
      </w:pPr>
    </w:p>
    <w:p w14:paraId="301B1519"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lastRenderedPageBreak/>
        <w:t>e) Determinar las prestaciones necesarias para el abordaje integral e interdisciplinario en las personas que presentan Trastornos del Espectro Autista (TEA), que se actualizarán toda vez que el avance de la ciencia lo amerite;</w:t>
      </w:r>
    </w:p>
    <w:p w14:paraId="1A052C49" w14:textId="77777777" w:rsidR="005A3BA6" w:rsidRDefault="005A3BA6" w:rsidP="005A3BA6">
      <w:pPr>
        <w:jc w:val="both"/>
        <w:rPr>
          <w:rFonts w:ascii="Trebuchet MS" w:hAnsi="Trebuchet MS" w:cs="Arial"/>
          <w:color w:val="000000"/>
          <w:lang w:val="es-AR"/>
        </w:rPr>
      </w:pPr>
    </w:p>
    <w:p w14:paraId="5380BBF1"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f) Realizar estudios epidemiológicos con el objetivo de conocer la prevalencia de los Trastornos del Espectro Autista (TEA) en las diferentes regiones y provincias;</w:t>
      </w:r>
    </w:p>
    <w:p w14:paraId="0CB6FB13" w14:textId="77777777" w:rsidR="005A3BA6" w:rsidRDefault="005A3BA6" w:rsidP="005A3BA6">
      <w:pPr>
        <w:jc w:val="both"/>
        <w:rPr>
          <w:rFonts w:ascii="Trebuchet MS" w:hAnsi="Trebuchet MS" w:cs="Arial"/>
          <w:color w:val="000000"/>
          <w:lang w:val="es-AR"/>
        </w:rPr>
      </w:pPr>
    </w:p>
    <w:p w14:paraId="62CAB84E"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g) Realizar estudios estadísticos que abarquen a todo el país con el fin de evaluar el impacto de la aplicación de la presente ley;</w:t>
      </w:r>
    </w:p>
    <w:p w14:paraId="160D6F37" w14:textId="77777777" w:rsidR="005A3BA6" w:rsidRDefault="005A3BA6" w:rsidP="005A3BA6">
      <w:pPr>
        <w:jc w:val="both"/>
        <w:rPr>
          <w:rFonts w:ascii="Trebuchet MS" w:hAnsi="Trebuchet MS" w:cs="Arial"/>
          <w:color w:val="000000"/>
          <w:lang w:val="es-AR"/>
        </w:rPr>
      </w:pPr>
    </w:p>
    <w:p w14:paraId="1C705385"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h) Impulsar, a través del Consejo Federal de Salud, la implementación progresiva y uniforme en las diferentes jurisdicciones de un abordaje integral e interdisciplinario de los Trastornos del Espectro Autista (TEA) acorde a lo establecido en la presente, mediante los efectores de salud pública;</w:t>
      </w:r>
    </w:p>
    <w:p w14:paraId="1C40D42F" w14:textId="77777777" w:rsidR="005A3BA6" w:rsidRDefault="005A3BA6" w:rsidP="005A3BA6">
      <w:pPr>
        <w:jc w:val="both"/>
        <w:rPr>
          <w:rFonts w:ascii="Trebuchet MS" w:hAnsi="Trebuchet MS" w:cs="Arial"/>
          <w:color w:val="000000"/>
          <w:lang w:val="es-AR"/>
        </w:rPr>
      </w:pPr>
    </w:p>
    <w:p w14:paraId="7E18D1C2"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i) Establecer, a través del Programa Nacional de Garantía de Calidad de la Atención Médica, los protocolos de pesquisa, detección temprana, diagnóstico y tratamiento para los Trastornos del Espectro Autista (TEA);</w:t>
      </w:r>
    </w:p>
    <w:p w14:paraId="1933F2A5" w14:textId="77777777" w:rsidR="005A3BA6" w:rsidRDefault="005A3BA6" w:rsidP="005A3BA6">
      <w:pPr>
        <w:jc w:val="both"/>
        <w:rPr>
          <w:rFonts w:ascii="Trebuchet MS" w:hAnsi="Trebuchet MS" w:cs="Arial"/>
          <w:color w:val="000000"/>
          <w:lang w:val="es-AR"/>
        </w:rPr>
      </w:pPr>
    </w:p>
    <w:p w14:paraId="78F05E75"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j) Coordinar con las autoridades en materia sanitaria, educativa, laboral y de desarrollo social de las provincias que adhieran a la presente y, en su caso, de la Ciudad Autónoma de Buenos Aires, las acciones necesarias a los fines de la completa inclusión de las personas que presentan Trastornos del Espectro Autista (TEA) a los diferentes niveles educativos, laborales y sociales, de acuerdo a lo establecido por la Convención sobre Derechos de las Personas con Discapacidad, aprobada por la ley 26.378.</w:t>
      </w:r>
    </w:p>
    <w:p w14:paraId="3864A963" w14:textId="77777777" w:rsidR="005A3BA6" w:rsidRDefault="005A3BA6" w:rsidP="005A3BA6">
      <w:pPr>
        <w:jc w:val="both"/>
        <w:rPr>
          <w:rFonts w:ascii="Trebuchet MS" w:hAnsi="Trebuchet MS" w:cs="Arial"/>
          <w:color w:val="000000"/>
          <w:lang w:val="es-AR"/>
        </w:rPr>
      </w:pPr>
    </w:p>
    <w:p w14:paraId="08C3109D" w14:textId="77777777" w:rsidR="005A3BA6" w:rsidRDefault="005A3BA6" w:rsidP="005A3BA6">
      <w:pPr>
        <w:jc w:val="both"/>
        <w:rPr>
          <w:rFonts w:ascii="Trebuchet MS" w:hAnsi="Trebuchet MS" w:cs="Arial"/>
          <w:color w:val="000000"/>
          <w:lang w:val="es-AR"/>
        </w:rPr>
      </w:pPr>
    </w:p>
    <w:p w14:paraId="3E60FBC0" w14:textId="77777777" w:rsidR="005A3BA6" w:rsidRDefault="005A3BA6" w:rsidP="005A3BA6">
      <w:pPr>
        <w:jc w:val="both"/>
        <w:rPr>
          <w:rFonts w:ascii="Trebuchet MS" w:hAnsi="Trebuchet MS" w:cs="Arial"/>
          <w:color w:val="000000"/>
          <w:lang w:val="es-AR"/>
        </w:rPr>
      </w:pPr>
    </w:p>
    <w:p w14:paraId="29A6CEBE"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3° — Sin perjuicio de lo establecido en el artículo precedente, deberá preverse la participación de la Comisión Nacional Asesora para la Integración de las Personas con Discapacidad en la formulación de cualquier política pública vinculada a los Trastornos del Espectro Autista (TEA).</w:t>
      </w:r>
    </w:p>
    <w:p w14:paraId="7F560844" w14:textId="77777777" w:rsidR="005A3BA6" w:rsidRDefault="005A3BA6" w:rsidP="005A3BA6">
      <w:pPr>
        <w:jc w:val="both"/>
        <w:rPr>
          <w:rFonts w:ascii="Trebuchet MS" w:hAnsi="Trebuchet MS" w:cs="Arial"/>
          <w:color w:val="000000"/>
          <w:lang w:val="es-AR"/>
        </w:rPr>
      </w:pPr>
    </w:p>
    <w:p w14:paraId="22881037"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 xml:space="preserve">Artículo 4° — Los agentes de salud comprendidos en las leyes 23.660 y 23.661; las organizaciones de seguridad social; las entidades de medicina prepaga; la obra social del Poder Judicial, de las universidades nacionales, personal civil y militar de las fuerzas armadas, de seguridad, de Policía Federal Argentina; la Dirección de Ayuda Social para el Personal del Congreso de la Nación y los agentes de salud que brinden servicios médico-asistenciales, independientemente de la figura jurídica que tuvieren, tendrán a su cargo, con carácter obligatorio, las prestaciones necesarias para </w:t>
      </w:r>
      <w:r>
        <w:rPr>
          <w:rFonts w:ascii="Trebuchet MS" w:hAnsi="Trebuchet MS" w:cs="Arial"/>
          <w:color w:val="000000"/>
          <w:lang w:val="es-AR"/>
        </w:rPr>
        <w:lastRenderedPageBreak/>
        <w:t>la pesquisa, detección temprana, diagnóstico y tratamiento de los Trastornos del Espectro Autista (TEA), de acuerdo a lo establecido en los incisos c), e) y j) del artículo 2°.</w:t>
      </w:r>
    </w:p>
    <w:p w14:paraId="58E2DD07"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Las prestaciones citadas en los incisos c) y e) del artículo 2° de la presente quedan incorporadas de pleno derecho al Programa Médico Obligatorio (PMO).</w:t>
      </w:r>
    </w:p>
    <w:p w14:paraId="12464796" w14:textId="77777777" w:rsidR="005A3BA6" w:rsidRDefault="005A3BA6" w:rsidP="005A3BA6">
      <w:pPr>
        <w:jc w:val="both"/>
        <w:rPr>
          <w:rFonts w:ascii="Trebuchet MS" w:hAnsi="Trebuchet MS" w:cs="Arial"/>
          <w:color w:val="000000"/>
          <w:lang w:val="es-AR"/>
        </w:rPr>
      </w:pPr>
    </w:p>
    <w:p w14:paraId="2D350A81"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5° — Los gastos que demande el cumplimiento de la presente ley, con excepción de los que quedan a cargo de las entidades mencionadas en el artículo 4°, se financiarán con los créditos que asigne el Poder Ejecutivo nacional en el Presupuesto de la Administración Pública Nacional.</w:t>
      </w:r>
    </w:p>
    <w:p w14:paraId="66E0B580" w14:textId="77777777" w:rsidR="005A3BA6" w:rsidRDefault="005A3BA6" w:rsidP="005A3BA6">
      <w:pPr>
        <w:jc w:val="both"/>
        <w:rPr>
          <w:rFonts w:ascii="Trebuchet MS" w:hAnsi="Trebuchet MS" w:cs="Arial"/>
          <w:color w:val="000000"/>
          <w:lang w:val="es-AR"/>
        </w:rPr>
      </w:pPr>
    </w:p>
    <w:p w14:paraId="559FEA02"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6° — Invítase a las provincias y a la Ciudad Autónoma de Buenos Aires a adherir a los lineamientos de la presente ley.</w:t>
      </w:r>
    </w:p>
    <w:p w14:paraId="72E127E3" w14:textId="77777777" w:rsidR="005A3BA6" w:rsidRDefault="005A3BA6" w:rsidP="005A3BA6">
      <w:pPr>
        <w:jc w:val="both"/>
        <w:rPr>
          <w:rFonts w:ascii="Trebuchet MS" w:hAnsi="Trebuchet MS" w:cs="Arial"/>
          <w:color w:val="000000"/>
          <w:lang w:val="es-AR"/>
        </w:rPr>
      </w:pPr>
    </w:p>
    <w:p w14:paraId="42C43583"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Artículo 7° — Comuníquese al Poder Ejecutivo nacional.</w:t>
      </w:r>
    </w:p>
    <w:p w14:paraId="7C45BAC7" w14:textId="77777777" w:rsidR="005A3BA6" w:rsidRDefault="005A3BA6" w:rsidP="005A3BA6">
      <w:pPr>
        <w:jc w:val="both"/>
        <w:rPr>
          <w:rFonts w:ascii="Trebuchet MS" w:hAnsi="Trebuchet MS" w:cs="Arial"/>
          <w:color w:val="000000"/>
          <w:lang w:val="es-AR"/>
        </w:rPr>
      </w:pPr>
    </w:p>
    <w:p w14:paraId="1A1B5C7B" w14:textId="77777777" w:rsidR="005A3BA6" w:rsidRDefault="005A3BA6" w:rsidP="005A3BA6">
      <w:pPr>
        <w:jc w:val="both"/>
        <w:rPr>
          <w:rFonts w:ascii="Trebuchet MS" w:hAnsi="Trebuchet MS" w:cs="Arial"/>
          <w:color w:val="000000"/>
          <w:lang w:val="es-AR"/>
        </w:rPr>
      </w:pPr>
    </w:p>
    <w:p w14:paraId="26B79BA6"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DADA EN LA SALA DE SESIONES DEL CONGRESO ARGENTINO, EN BUENOS AIRES, A LOS DIECINUEVE DÍAS DEL MES DE NOVIEMBRE DEL AÑO DOS MIL CATORCE.</w:t>
      </w:r>
    </w:p>
    <w:p w14:paraId="6CDAF549" w14:textId="77777777" w:rsidR="005A3BA6" w:rsidRDefault="005A3BA6" w:rsidP="005A3BA6">
      <w:pPr>
        <w:jc w:val="both"/>
        <w:rPr>
          <w:rFonts w:ascii="Trebuchet MS" w:hAnsi="Trebuchet MS" w:cs="Arial"/>
          <w:color w:val="000000"/>
          <w:lang w:val="es-AR"/>
        </w:rPr>
      </w:pPr>
    </w:p>
    <w:p w14:paraId="2700E463" w14:textId="77777777" w:rsidR="005A3BA6" w:rsidRDefault="005A3BA6" w:rsidP="005A3BA6">
      <w:pPr>
        <w:jc w:val="both"/>
        <w:rPr>
          <w:rFonts w:ascii="Trebuchet MS" w:hAnsi="Trebuchet MS" w:cs="Arial"/>
          <w:color w:val="000000"/>
          <w:lang w:val="es-AR"/>
        </w:rPr>
      </w:pPr>
      <w:r>
        <w:rPr>
          <w:rFonts w:ascii="Trebuchet MS" w:hAnsi="Trebuchet MS" w:cs="Arial"/>
          <w:color w:val="000000"/>
          <w:lang w:val="es-AR"/>
        </w:rPr>
        <w:t>AMADO BOUDOU. — JULIAN A. DOMINGUEZ. — Juan H. Estrada. — Lucas Chedrese.</w:t>
      </w:r>
    </w:p>
    <w:p w14:paraId="68466EF9" w14:textId="77777777" w:rsidR="005A3BA6" w:rsidRDefault="005A3BA6" w:rsidP="005A3BA6">
      <w:pPr>
        <w:jc w:val="both"/>
        <w:rPr>
          <w:rFonts w:ascii="Trebuchet MS" w:hAnsi="Trebuchet MS" w:cs="Arial"/>
          <w:color w:val="000000"/>
          <w:lang w:val="es-AR"/>
        </w:rPr>
      </w:pPr>
    </w:p>
    <w:p w14:paraId="711C2B75" w14:textId="77777777" w:rsidR="005A3BA6" w:rsidRDefault="005A3BA6" w:rsidP="005A3BA6">
      <w:pPr>
        <w:rPr>
          <w:color w:val="000000"/>
          <w:sz w:val="27"/>
          <w:szCs w:val="27"/>
          <w:lang w:val="es-AR"/>
        </w:rPr>
      </w:pPr>
    </w:p>
    <w:p w14:paraId="60BC2203" w14:textId="77777777" w:rsidR="005A3BA6" w:rsidRDefault="005A3BA6" w:rsidP="005A3BA6">
      <w:pPr>
        <w:rPr>
          <w:rFonts w:ascii="Trebuchet MS" w:hAnsi="Trebuchet MS" w:cs="Arial"/>
          <w:bCs/>
          <w:lang w:val="es-AR"/>
        </w:rPr>
      </w:pPr>
      <w:r>
        <w:rPr>
          <w:rFonts w:ascii="Trebuchet MS" w:hAnsi="Trebuchet MS" w:cs="Arial"/>
          <w:bCs/>
          <w:lang w:val="es-AR"/>
        </w:rPr>
        <w:t>Sancionada: Noviembre 19 de 2014</w:t>
      </w:r>
    </w:p>
    <w:p w14:paraId="2C71A655" w14:textId="77777777" w:rsidR="005A3BA6" w:rsidRDefault="005A3BA6" w:rsidP="005A3BA6">
      <w:pPr>
        <w:rPr>
          <w:rFonts w:ascii="Trebuchet MS" w:hAnsi="Trebuchet MS" w:cs="Arial"/>
          <w:bCs/>
          <w:lang w:val="es-AR"/>
        </w:rPr>
      </w:pPr>
      <w:r>
        <w:rPr>
          <w:rFonts w:ascii="Trebuchet MS" w:hAnsi="Trebuchet MS" w:cs="Arial"/>
          <w:bCs/>
          <w:lang w:val="es-AR"/>
        </w:rPr>
        <w:t>Promulgada de Hecho: Diciembre 15 de 2014</w:t>
      </w:r>
    </w:p>
    <w:p w14:paraId="1F06CB2B" w14:textId="77777777" w:rsidR="005A3BA6" w:rsidRDefault="005A3BA6" w:rsidP="005A3BA6">
      <w:pPr>
        <w:rPr>
          <w:color w:val="000000"/>
          <w:sz w:val="27"/>
          <w:szCs w:val="27"/>
          <w:lang w:val="es-AR"/>
        </w:rPr>
      </w:pPr>
    </w:p>
    <w:p w14:paraId="62AD049D" w14:textId="77777777" w:rsidR="005A3BA6" w:rsidRDefault="005A3BA6" w:rsidP="005A3BA6">
      <w:pPr>
        <w:rPr>
          <w:color w:val="000000"/>
          <w:sz w:val="27"/>
          <w:szCs w:val="27"/>
          <w:lang w:val="es-AR"/>
        </w:rPr>
      </w:pPr>
      <w:r>
        <w:rPr>
          <w:rFonts w:ascii="Verdana" w:hAnsi="Verdana"/>
          <w:color w:val="0000FF"/>
          <w:sz w:val="27"/>
          <w:szCs w:val="27"/>
          <w:lang w:val="es-AR"/>
        </w:rPr>
        <w:t> </w:t>
      </w:r>
    </w:p>
    <w:p w14:paraId="2296ECA1" w14:textId="77777777" w:rsidR="005A3BA6" w:rsidRDefault="005A3BA6" w:rsidP="005A3BA6">
      <w:pPr>
        <w:pStyle w:val="NormalWeb"/>
        <w:spacing w:before="0" w:beforeAutospacing="0" w:after="0" w:afterAutospacing="0"/>
        <w:jc w:val="center"/>
        <w:rPr>
          <w:rFonts w:ascii="Trebuchet MS" w:hAnsi="Trebuchet MS" w:cs="Arial"/>
          <w:b/>
          <w:sz w:val="20"/>
          <w:szCs w:val="20"/>
          <w:lang w:val="es-AR"/>
        </w:rPr>
      </w:pPr>
    </w:p>
    <w:p w14:paraId="13009E0E" w14:textId="77777777" w:rsidR="005A3BA6" w:rsidRPr="00FE1CCF" w:rsidRDefault="005A3BA6" w:rsidP="005A3BA6">
      <w:pPr>
        <w:jc w:val="center"/>
        <w:rPr>
          <w:rFonts w:ascii="Trebuchet MS" w:hAnsi="Trebuchet MS"/>
          <w:b/>
          <w:lang w:val="es-AR"/>
        </w:rPr>
      </w:pPr>
    </w:p>
    <w:p w14:paraId="19BC3017" w14:textId="77777777" w:rsidR="005A3BA6" w:rsidRDefault="005A3BA6" w:rsidP="005A3BA6">
      <w:pPr>
        <w:jc w:val="center"/>
        <w:rPr>
          <w:rFonts w:ascii="Trebuchet MS" w:hAnsi="Trebuchet MS"/>
          <w:b/>
        </w:rPr>
      </w:pPr>
    </w:p>
    <w:p w14:paraId="638DB440" w14:textId="77777777" w:rsidR="005A3BA6" w:rsidRDefault="005A3BA6" w:rsidP="005A3BA6">
      <w:pPr>
        <w:jc w:val="center"/>
        <w:rPr>
          <w:rFonts w:ascii="Trebuchet MS" w:hAnsi="Trebuchet MS"/>
          <w:b/>
        </w:rPr>
      </w:pPr>
    </w:p>
    <w:p w14:paraId="4E48E98B" w14:textId="77777777" w:rsidR="005A3BA6" w:rsidRDefault="005A3BA6" w:rsidP="005A3BA6">
      <w:pPr>
        <w:jc w:val="center"/>
        <w:rPr>
          <w:rFonts w:ascii="Trebuchet MS" w:hAnsi="Trebuchet MS"/>
          <w:b/>
        </w:rPr>
      </w:pPr>
    </w:p>
    <w:p w14:paraId="5E3461B8" w14:textId="77777777" w:rsidR="005A3BA6" w:rsidRDefault="005A3BA6" w:rsidP="005A3BA6">
      <w:pPr>
        <w:jc w:val="center"/>
        <w:rPr>
          <w:rFonts w:ascii="Trebuchet MS" w:hAnsi="Trebuchet MS"/>
          <w:b/>
        </w:rPr>
      </w:pPr>
    </w:p>
    <w:p w14:paraId="1A95C316" w14:textId="77777777" w:rsidR="005A3BA6" w:rsidRDefault="005A3BA6" w:rsidP="005A3BA6">
      <w:pPr>
        <w:jc w:val="center"/>
        <w:rPr>
          <w:rFonts w:ascii="Trebuchet MS" w:hAnsi="Trebuchet MS"/>
          <w:b/>
        </w:rPr>
      </w:pPr>
    </w:p>
    <w:p w14:paraId="7E69E467" w14:textId="77777777" w:rsidR="005A3BA6" w:rsidRPr="00CD20E3" w:rsidRDefault="005A3BA6" w:rsidP="005A3BA6">
      <w:pPr>
        <w:jc w:val="center"/>
        <w:rPr>
          <w:rFonts w:ascii="Trebuchet MS" w:hAnsi="Trebuchet MS"/>
          <w:b/>
        </w:rPr>
      </w:pPr>
    </w:p>
    <w:p w14:paraId="6CDB0543" w14:textId="39F7095A" w:rsidR="00592F1B" w:rsidRPr="005A3BA6" w:rsidRDefault="00592F1B" w:rsidP="005A3BA6">
      <w:bookmarkStart w:id="0" w:name="_GoBack"/>
      <w:bookmarkEnd w:id="0"/>
    </w:p>
    <w:sectPr w:rsidR="00592F1B" w:rsidRPr="005A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5A3BA6"/>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5A3BA6"/>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5A3BA6"/>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790</Words>
  <Characters>4351</Characters>
  <Application>Microsoft Macintosh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2021-05-05T18:07:00Z</dcterms:created>
  <dcterms:modified xsi:type="dcterms:W3CDTF">2021-05-05T18:07:00Z</dcterms:modified>
</cp:coreProperties>
</file>