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7FA60" w14:textId="77777777" w:rsidR="002E595B" w:rsidRPr="00B36668" w:rsidRDefault="002E595B" w:rsidP="002E595B">
      <w:pPr>
        <w:jc w:val="both"/>
        <w:rPr>
          <w:rFonts w:ascii="Trebuchet MS" w:hAnsi="Trebuchet MS"/>
        </w:rPr>
      </w:pPr>
    </w:p>
    <w:p w14:paraId="739D2B69" w14:textId="77777777" w:rsidR="002E595B" w:rsidRDefault="002E595B" w:rsidP="002E595B">
      <w:pPr>
        <w:shd w:val="clear" w:color="auto" w:fill="FFFFFF"/>
        <w:jc w:val="center"/>
        <w:outlineLvl w:val="0"/>
        <w:rPr>
          <w:rFonts w:ascii="Trebuchet MS" w:hAnsi="Trebuchet MS" w:cs="Arial"/>
          <w:b/>
          <w:kern w:val="36"/>
        </w:rPr>
      </w:pPr>
      <w:r w:rsidRPr="00B36668">
        <w:rPr>
          <w:rFonts w:ascii="Trebuchet MS" w:hAnsi="Trebuchet MS" w:cs="Arial"/>
          <w:b/>
          <w:kern w:val="36"/>
        </w:rPr>
        <w:t>DERECHO DE FORMACIÓN DEPORTIVA</w:t>
      </w:r>
    </w:p>
    <w:p w14:paraId="6F97429E" w14:textId="77777777" w:rsidR="002E595B" w:rsidRPr="00B36668" w:rsidRDefault="002E595B" w:rsidP="002E595B">
      <w:pPr>
        <w:shd w:val="clear" w:color="auto" w:fill="FFFFFF"/>
        <w:jc w:val="center"/>
        <w:outlineLvl w:val="0"/>
        <w:rPr>
          <w:rFonts w:ascii="Trebuchet MS" w:hAnsi="Trebuchet MS" w:cs="Arial"/>
          <w:b/>
          <w:kern w:val="36"/>
        </w:rPr>
      </w:pPr>
    </w:p>
    <w:p w14:paraId="18E3A1C2" w14:textId="77777777" w:rsidR="002E595B" w:rsidRPr="00B36668" w:rsidRDefault="002E595B" w:rsidP="002E595B">
      <w:pPr>
        <w:shd w:val="clear" w:color="auto" w:fill="FFFFFF"/>
        <w:jc w:val="center"/>
        <w:rPr>
          <w:rFonts w:ascii="Trebuchet MS" w:hAnsi="Trebuchet MS" w:cs="Arial"/>
          <w:b/>
        </w:rPr>
      </w:pPr>
      <w:r w:rsidRPr="00B36668">
        <w:rPr>
          <w:rFonts w:ascii="Trebuchet MS" w:hAnsi="Trebuchet MS" w:cs="Arial"/>
          <w:b/>
        </w:rPr>
        <w:t>LEY 27.211</w:t>
      </w:r>
    </w:p>
    <w:p w14:paraId="6FC15AC7" w14:textId="77777777" w:rsidR="002E595B" w:rsidRDefault="002E595B" w:rsidP="002E595B">
      <w:pPr>
        <w:shd w:val="clear" w:color="auto" w:fill="FFFFFF"/>
        <w:jc w:val="both"/>
        <w:rPr>
          <w:rFonts w:ascii="Trebuchet MS" w:hAnsi="Trebuchet MS" w:cs="Arial"/>
        </w:rPr>
      </w:pPr>
    </w:p>
    <w:p w14:paraId="67C4732F" w14:textId="77777777" w:rsidR="002E595B" w:rsidRPr="00B36668" w:rsidRDefault="002E595B" w:rsidP="002E595B">
      <w:pPr>
        <w:shd w:val="clear" w:color="auto" w:fill="FFFFFF"/>
        <w:jc w:val="right"/>
        <w:rPr>
          <w:rFonts w:ascii="Trebuchet MS" w:hAnsi="Trebuchet MS" w:cs="Arial"/>
        </w:rPr>
      </w:pPr>
      <w:r w:rsidRPr="00B36668">
        <w:rPr>
          <w:rFonts w:ascii="Trebuchet MS" w:hAnsi="Trebuchet MS" w:cs="Arial"/>
        </w:rPr>
        <w:t>Buenos Aires, 4 de Noviembre de 2015</w:t>
      </w:r>
    </w:p>
    <w:p w14:paraId="7683CBAE" w14:textId="77777777" w:rsidR="002E595B" w:rsidRDefault="002E595B" w:rsidP="002E595B">
      <w:pPr>
        <w:shd w:val="clear" w:color="auto" w:fill="FFFFFF"/>
        <w:jc w:val="both"/>
        <w:rPr>
          <w:rFonts w:ascii="Trebuchet MS" w:hAnsi="Trebuchet MS" w:cs="Arial"/>
        </w:rPr>
      </w:pPr>
    </w:p>
    <w:p w14:paraId="3929CAD9" w14:textId="77777777" w:rsidR="002E595B" w:rsidRDefault="002E595B" w:rsidP="002E595B">
      <w:pPr>
        <w:pStyle w:val="NormalWeb"/>
        <w:spacing w:before="0" w:beforeAutospacing="0" w:after="0" w:afterAutospacing="0"/>
        <w:jc w:val="both"/>
        <w:rPr>
          <w:rFonts w:ascii="Trebuchet MS" w:hAnsi="Trebuchet MS" w:cs="Arial"/>
          <w:b/>
          <w:color w:val="auto"/>
          <w:sz w:val="20"/>
          <w:szCs w:val="20"/>
        </w:rPr>
      </w:pPr>
    </w:p>
    <w:p w14:paraId="1357AB65" w14:textId="77777777" w:rsidR="002E595B" w:rsidRPr="00270147" w:rsidRDefault="002E595B" w:rsidP="002E595B">
      <w:pPr>
        <w:pStyle w:val="NormalWeb"/>
        <w:spacing w:before="0" w:beforeAutospacing="0" w:after="0" w:afterAutospacing="0"/>
        <w:jc w:val="center"/>
        <w:rPr>
          <w:rFonts w:ascii="Trebuchet MS" w:hAnsi="Trebuchet MS" w:cs="Arial"/>
          <w:b/>
          <w:color w:val="auto"/>
          <w:sz w:val="20"/>
          <w:szCs w:val="20"/>
        </w:rPr>
      </w:pPr>
      <w:r w:rsidRPr="00270147">
        <w:rPr>
          <w:rFonts w:ascii="Trebuchet MS" w:hAnsi="Trebuchet MS" w:cs="Arial"/>
          <w:b/>
          <w:color w:val="auto"/>
          <w:sz w:val="20"/>
          <w:szCs w:val="20"/>
        </w:rPr>
        <w:t>EL SENADO Y CÁMARA DE DIPUTADOS DE LA NACIÓN ARGENTINA REUNIDOS</w:t>
      </w:r>
    </w:p>
    <w:p w14:paraId="2556FCE3" w14:textId="77777777" w:rsidR="002E595B" w:rsidRDefault="002E595B" w:rsidP="002E595B">
      <w:pPr>
        <w:pStyle w:val="NormalWeb"/>
        <w:spacing w:before="0" w:beforeAutospacing="0" w:after="0" w:afterAutospacing="0"/>
        <w:jc w:val="center"/>
        <w:rPr>
          <w:rFonts w:ascii="Trebuchet MS" w:hAnsi="Trebuchet MS" w:cs="Arial"/>
          <w:b/>
          <w:color w:val="auto"/>
          <w:sz w:val="20"/>
          <w:szCs w:val="20"/>
        </w:rPr>
      </w:pPr>
      <w:r w:rsidRPr="00270147">
        <w:rPr>
          <w:rFonts w:ascii="Trebuchet MS" w:hAnsi="Trebuchet MS" w:cs="Arial"/>
          <w:b/>
          <w:color w:val="auto"/>
          <w:sz w:val="20"/>
          <w:szCs w:val="20"/>
        </w:rPr>
        <w:t>EN CONGRESO, ETC. SANCIONAN CON FUERZA DE LEY:</w:t>
      </w:r>
    </w:p>
    <w:p w14:paraId="153056FA" w14:textId="77777777" w:rsidR="002E595B" w:rsidRDefault="002E595B" w:rsidP="002E595B">
      <w:pPr>
        <w:pStyle w:val="NormalWeb"/>
        <w:spacing w:before="0" w:beforeAutospacing="0" w:after="0" w:afterAutospacing="0"/>
        <w:jc w:val="center"/>
        <w:rPr>
          <w:rFonts w:ascii="Trebuchet MS" w:hAnsi="Trebuchet MS" w:cs="Arial"/>
          <w:b/>
          <w:color w:val="auto"/>
          <w:sz w:val="20"/>
          <w:szCs w:val="20"/>
        </w:rPr>
      </w:pPr>
    </w:p>
    <w:p w14:paraId="7A85655F" w14:textId="77777777" w:rsidR="002E595B" w:rsidRPr="00270147" w:rsidRDefault="002E595B" w:rsidP="002E595B">
      <w:pPr>
        <w:pStyle w:val="NormalWeb"/>
        <w:spacing w:before="0" w:beforeAutospacing="0" w:after="0" w:afterAutospacing="0"/>
        <w:jc w:val="both"/>
        <w:rPr>
          <w:rFonts w:ascii="Trebuchet MS" w:hAnsi="Trebuchet MS" w:cs="Arial"/>
          <w:b/>
          <w:color w:val="auto"/>
          <w:sz w:val="20"/>
          <w:szCs w:val="20"/>
        </w:rPr>
      </w:pPr>
    </w:p>
    <w:p w14:paraId="6A8EE253" w14:textId="77777777" w:rsidR="002E595B" w:rsidRPr="00C0452E" w:rsidRDefault="002E595B" w:rsidP="002E595B">
      <w:pPr>
        <w:shd w:val="clear" w:color="auto" w:fill="FFFFFF"/>
        <w:jc w:val="center"/>
        <w:rPr>
          <w:rFonts w:ascii="Trebuchet MS" w:hAnsi="Trebuchet MS" w:cs="Arial"/>
          <w:b/>
          <w:bCs/>
        </w:rPr>
      </w:pPr>
      <w:r w:rsidRPr="00C0452E">
        <w:rPr>
          <w:rFonts w:ascii="Trebuchet MS" w:hAnsi="Trebuchet MS" w:cs="Arial"/>
          <w:b/>
          <w:bCs/>
        </w:rPr>
        <w:t>CAPÍTULO I RÉGIMEN GENERAL</w:t>
      </w:r>
    </w:p>
    <w:p w14:paraId="068D6AE3" w14:textId="77777777" w:rsidR="002E595B" w:rsidRDefault="002E595B" w:rsidP="002E595B">
      <w:pPr>
        <w:shd w:val="clear" w:color="auto" w:fill="FFFFFF"/>
        <w:jc w:val="both"/>
        <w:rPr>
          <w:rFonts w:ascii="Trebuchet MS" w:hAnsi="Trebuchet MS" w:cs="Arial"/>
        </w:rPr>
      </w:pPr>
    </w:p>
    <w:p w14:paraId="7A4A4D0B" w14:textId="77777777" w:rsidR="002E595B" w:rsidRDefault="002E595B" w:rsidP="002E595B">
      <w:pPr>
        <w:shd w:val="clear" w:color="auto" w:fill="FFFFFF"/>
        <w:jc w:val="both"/>
        <w:rPr>
          <w:rFonts w:ascii="Trebuchet MS" w:hAnsi="Trebuchet MS" w:cs="Arial"/>
        </w:rPr>
      </w:pPr>
    </w:p>
    <w:p w14:paraId="0F7AA33F"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Artículo 1° - La presente ley tiene por objeto instituir y regular el Derecho de Formación Deportiva, el que se reconocerá a las Asociaciones Civiles sin fines de lucro y a las Simples Asociaciones, cuya principal actividad sea la formación, práctica, desarrollo, sostenimiento, organización y representación deportiva en todas sus disciplinas.</w:t>
      </w:r>
    </w:p>
    <w:p w14:paraId="6ED5724A" w14:textId="77777777" w:rsidR="002E595B" w:rsidRDefault="002E595B" w:rsidP="002E595B">
      <w:pPr>
        <w:shd w:val="clear" w:color="auto" w:fill="FFFFFF"/>
        <w:jc w:val="both"/>
        <w:rPr>
          <w:rFonts w:ascii="Trebuchet MS" w:hAnsi="Trebuchet MS" w:cs="Arial"/>
        </w:rPr>
      </w:pPr>
    </w:p>
    <w:p w14:paraId="0D8E68E3"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Artículo 2° - A los efectos de la presente ley se designa entidad deportiva a la Asociación Civil sin fines de lucro y a las Simples Asociaciones, definidas en el artículo 1°.</w:t>
      </w:r>
    </w:p>
    <w:p w14:paraId="2B5A8470" w14:textId="77777777" w:rsidR="002E595B" w:rsidRDefault="002E595B" w:rsidP="002E595B">
      <w:pPr>
        <w:shd w:val="clear" w:color="auto" w:fill="FFFFFF"/>
        <w:jc w:val="both"/>
        <w:rPr>
          <w:rFonts w:ascii="Trebuchet MS" w:hAnsi="Trebuchet MS" w:cs="Arial"/>
        </w:rPr>
      </w:pPr>
    </w:p>
    <w:p w14:paraId="4A978A76"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Artículo 3° - La Asociación Civil o Simples Asociaciones que ejerzan la formación deportiva, tienen derecho a percibir por su actividad una compensación en dinero o su equivalente en especie.</w:t>
      </w:r>
    </w:p>
    <w:p w14:paraId="32A7BF8A" w14:textId="77777777" w:rsidR="002E595B" w:rsidRDefault="002E595B" w:rsidP="002E595B">
      <w:pPr>
        <w:shd w:val="clear" w:color="auto" w:fill="FFFFFF"/>
        <w:jc w:val="both"/>
        <w:rPr>
          <w:rFonts w:ascii="Trebuchet MS" w:hAnsi="Trebuchet MS" w:cs="Arial"/>
        </w:rPr>
      </w:pPr>
    </w:p>
    <w:p w14:paraId="686BCF79"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Artículo 4° - La formación deportiva es el adiestramiento, entrenamiento y perfeccionamiento de la calidad y destreza del deportista involucrado en la práctica de una disciplina amateur o profesional.</w:t>
      </w:r>
    </w:p>
    <w:p w14:paraId="0B033398"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La disciplina deportiva, cualquiera fuera su modalidad, se considera como una sola a los fines de esta ley.</w:t>
      </w:r>
    </w:p>
    <w:p w14:paraId="14DF1182" w14:textId="77777777" w:rsidR="002E595B" w:rsidRDefault="002E595B" w:rsidP="002E595B">
      <w:pPr>
        <w:shd w:val="clear" w:color="auto" w:fill="FFFFFF"/>
        <w:jc w:val="both"/>
        <w:rPr>
          <w:rFonts w:ascii="Trebuchet MS" w:hAnsi="Trebuchet MS" w:cs="Arial"/>
        </w:rPr>
      </w:pPr>
    </w:p>
    <w:p w14:paraId="4CAF600C"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Artículo 5° - El Derecho de Formación Deportiva se adquiere cuando el deportista se haya inscripto federativamente a fin de representar a la entidad deportiva en confederaciones, federaciones, asociaciones, ligas o uniones con personería jurídica reconocida.</w:t>
      </w:r>
    </w:p>
    <w:p w14:paraId="7F04928F" w14:textId="77777777" w:rsidR="002E595B" w:rsidRDefault="002E595B" w:rsidP="002E595B">
      <w:pPr>
        <w:shd w:val="clear" w:color="auto" w:fill="FFFFFF"/>
        <w:jc w:val="both"/>
        <w:rPr>
          <w:rFonts w:ascii="Trebuchet MS" w:hAnsi="Trebuchet MS" w:cs="Arial"/>
        </w:rPr>
      </w:pPr>
    </w:p>
    <w:p w14:paraId="6D776EDC"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lastRenderedPageBreak/>
        <w:t>Artículo 6° - El período de formación deportiva es aquel que se encuentra comprendido entre el año calendario del noveno cumpleaños del deportista y el año calendario del décimo octavo, ambos incluidos.</w:t>
      </w:r>
    </w:p>
    <w:p w14:paraId="19E4D1F4" w14:textId="77777777" w:rsidR="002E595B" w:rsidRDefault="002E595B" w:rsidP="002E595B">
      <w:pPr>
        <w:shd w:val="clear" w:color="auto" w:fill="FFFFFF"/>
        <w:jc w:val="both"/>
        <w:rPr>
          <w:rFonts w:ascii="Trebuchet MS" w:hAnsi="Trebuchet MS" w:cs="Arial"/>
        </w:rPr>
      </w:pPr>
    </w:p>
    <w:p w14:paraId="7A5743FF"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Artículo 7° - La compensación que corresponda abonar en concepto de Derecho de Formación Deportiva en los deportes colectivos se hace efectiva en los siguientes casos:</w:t>
      </w:r>
    </w:p>
    <w:p w14:paraId="00D87CFC" w14:textId="77777777" w:rsidR="002E595B" w:rsidRDefault="002E595B" w:rsidP="002E595B">
      <w:pPr>
        <w:shd w:val="clear" w:color="auto" w:fill="FFFFFF"/>
        <w:jc w:val="both"/>
        <w:rPr>
          <w:rFonts w:ascii="Trebuchet MS" w:hAnsi="Trebuchet MS" w:cs="Arial"/>
        </w:rPr>
      </w:pPr>
    </w:p>
    <w:p w14:paraId="0C3F8007"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 Cuando el deportista es amateur y celebre el primer contrato profesional;</w:t>
      </w:r>
    </w:p>
    <w:p w14:paraId="7B1F5406" w14:textId="77777777" w:rsidR="002E595B" w:rsidRDefault="002E595B" w:rsidP="002E595B">
      <w:pPr>
        <w:shd w:val="clear" w:color="auto" w:fill="FFFFFF"/>
        <w:jc w:val="both"/>
        <w:rPr>
          <w:rFonts w:ascii="Trebuchet MS" w:hAnsi="Trebuchet MS" w:cs="Arial"/>
        </w:rPr>
      </w:pPr>
    </w:p>
    <w:p w14:paraId="7BE75A75"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b) Cuando el deportista es profesional, cada vez que se produzca una transferencia de derechos federativos a otra entidad deportiva, conservando el mismo estatus, o cada vez que suscribe un nuevo contrato.</w:t>
      </w:r>
    </w:p>
    <w:p w14:paraId="75862EDD" w14:textId="77777777" w:rsidR="002E595B" w:rsidRDefault="002E595B" w:rsidP="002E595B">
      <w:pPr>
        <w:shd w:val="clear" w:color="auto" w:fill="FFFFFF"/>
        <w:jc w:val="both"/>
        <w:rPr>
          <w:rFonts w:ascii="Trebuchet MS" w:hAnsi="Trebuchet MS" w:cs="Arial"/>
        </w:rPr>
      </w:pPr>
    </w:p>
    <w:p w14:paraId="37C0D7EF"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Artículo 8° - Contrato profesional es aquel que estipule una retribución mensual al deportista, que sea igual o superior al salario mínimo vital y móvil, bien se trate de contrato de trabajo, locación de servicio, beca, pasantía o cualquier otra modalidad o forma jurídica de vinculación entre el deportista y la entidad deportiva.</w:t>
      </w:r>
    </w:p>
    <w:p w14:paraId="7C28CB34"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La compensación que corresponda abonar en concepto de derecho de formación deportiva en los deportes individuales se hará efectiva cuando se lleven a cabo torneos organizados en el territorio nacional.</w:t>
      </w:r>
    </w:p>
    <w:p w14:paraId="440892DC" w14:textId="77777777" w:rsidR="002E595B" w:rsidRDefault="002E595B" w:rsidP="002E595B">
      <w:pPr>
        <w:shd w:val="clear" w:color="auto" w:fill="FFFFFF"/>
        <w:jc w:val="both"/>
        <w:rPr>
          <w:rFonts w:ascii="Trebuchet MS" w:hAnsi="Trebuchet MS" w:cs="Arial"/>
        </w:rPr>
      </w:pPr>
    </w:p>
    <w:p w14:paraId="17F6DD43"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Artículo 9° - El obligado al pago debe abonar la compensación establecida dentro del plazo de treinta (30) días contados a partir del hecho o acto jurídico que generó el beneficio.</w:t>
      </w:r>
    </w:p>
    <w:p w14:paraId="749316EC" w14:textId="77777777" w:rsidR="002E595B" w:rsidRDefault="002E595B" w:rsidP="002E595B">
      <w:pPr>
        <w:shd w:val="clear" w:color="auto" w:fill="FFFFFF"/>
        <w:jc w:val="both"/>
        <w:rPr>
          <w:rFonts w:ascii="Trebuchet MS" w:hAnsi="Trebuchet MS" w:cs="Arial"/>
          <w:bCs/>
          <w:caps/>
        </w:rPr>
      </w:pPr>
    </w:p>
    <w:p w14:paraId="49E355CB"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10. -</w:t>
      </w:r>
      <w:r w:rsidRPr="00B36668">
        <w:rPr>
          <w:rFonts w:ascii="Trebuchet MS" w:hAnsi="Trebuchet MS" w:cs="Arial"/>
        </w:rPr>
        <w:t> El Derecho de Formación Deportiva es irrenunciable. La entidad deportiva titular no puede disponer, ceder o transferir a terceras personas este derecho. Cualquier acto, convención o disposición reglamentaria en contrario a esta prohibición, será pasible de nulidad.</w:t>
      </w:r>
    </w:p>
    <w:p w14:paraId="315F228A" w14:textId="77777777" w:rsidR="002E595B" w:rsidRDefault="002E595B" w:rsidP="002E595B">
      <w:pPr>
        <w:shd w:val="clear" w:color="auto" w:fill="FFFFFF"/>
        <w:jc w:val="both"/>
        <w:rPr>
          <w:rFonts w:ascii="Trebuchet MS" w:hAnsi="Trebuchet MS" w:cs="Arial"/>
          <w:bCs/>
          <w:caps/>
        </w:rPr>
      </w:pPr>
    </w:p>
    <w:p w14:paraId="29BCE126"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11. -</w:t>
      </w:r>
      <w:r w:rsidRPr="00B36668">
        <w:rPr>
          <w:rFonts w:ascii="Trebuchet MS" w:hAnsi="Trebuchet MS" w:cs="Arial"/>
        </w:rPr>
        <w:t> El plazo de prescripción de la acción para reclamar el Derecho de Formación Deportiva es de dos (2) años, contados a partir de la fecha de registración de la incorporación del deportista en representación de la entidad deportiva en las confederaciones, federaciones, asociaciones, ligas o uniones.</w:t>
      </w:r>
    </w:p>
    <w:p w14:paraId="4E16408D" w14:textId="77777777" w:rsidR="002E595B" w:rsidRDefault="002E595B" w:rsidP="002E595B">
      <w:pPr>
        <w:shd w:val="clear" w:color="auto" w:fill="FFFFFF"/>
        <w:jc w:val="both"/>
        <w:rPr>
          <w:rFonts w:ascii="Trebuchet MS" w:hAnsi="Trebuchet MS" w:cs="Arial"/>
          <w:bCs/>
          <w:caps/>
        </w:rPr>
      </w:pPr>
    </w:p>
    <w:p w14:paraId="46B74195"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12. -</w:t>
      </w:r>
      <w:r w:rsidRPr="00B36668">
        <w:rPr>
          <w:rFonts w:ascii="Trebuchet MS" w:hAnsi="Trebuchet MS" w:cs="Arial"/>
        </w:rPr>
        <w:t> En el caso de la celebración del primer contrato profesional, el plazo de prescripción se computa a partir de la registración del referido contrato en las confederaciones, federaciones, asociaciones, ligas o uniones.</w:t>
      </w:r>
    </w:p>
    <w:p w14:paraId="7F5BBB3B"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lastRenderedPageBreak/>
        <w:t>En el caso que no se registre el contrato profesional, el plazo de prescripción se computa a partir de la fecha de celebración del mismo.</w:t>
      </w:r>
    </w:p>
    <w:p w14:paraId="7D2AB8EC"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Para el pago de todo concepto por parte del organizador de un evento nacional o internacional, el plazo de prescripción se computa a partir de la fecha de finalización del torneo.</w:t>
      </w:r>
    </w:p>
    <w:p w14:paraId="6B05248D" w14:textId="77777777" w:rsidR="002E595B" w:rsidRDefault="002E595B" w:rsidP="002E595B">
      <w:pPr>
        <w:shd w:val="clear" w:color="auto" w:fill="FFFFFF"/>
        <w:jc w:val="both"/>
        <w:rPr>
          <w:rFonts w:ascii="Trebuchet MS" w:hAnsi="Trebuchet MS" w:cs="Arial"/>
          <w:bCs/>
          <w:caps/>
        </w:rPr>
      </w:pPr>
    </w:p>
    <w:p w14:paraId="3F5827F0"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13. -</w:t>
      </w:r>
      <w:r w:rsidRPr="00B36668">
        <w:rPr>
          <w:rFonts w:ascii="Trebuchet MS" w:hAnsi="Trebuchet MS" w:cs="Arial"/>
        </w:rPr>
        <w:t> Cuando la entidad titular del derecho de formación deportiva no inicie la acción en el plazo establecido en el artículo 11, este reclamo podrá ser efectuado por las confederaciones, federaciones, asociaciones, ligas o uniones, donde se encuentre afiliada la entidad formadora dentro de un plazo de seis (6) meses computados desde el vencimiento del plazo establecido para las entidades deportivas.</w:t>
      </w:r>
    </w:p>
    <w:p w14:paraId="3400FFA0"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Los ingresos obtenidos por esta acción deben ser utilizados para el fomento del deporte amateur juvenil.</w:t>
      </w:r>
    </w:p>
    <w:p w14:paraId="255B6402" w14:textId="77777777" w:rsidR="002E595B" w:rsidRDefault="002E595B" w:rsidP="002E595B">
      <w:pPr>
        <w:shd w:val="clear" w:color="auto" w:fill="FFFFFF"/>
        <w:jc w:val="both"/>
        <w:rPr>
          <w:rFonts w:ascii="Trebuchet MS" w:hAnsi="Trebuchet MS" w:cs="Arial"/>
          <w:bCs/>
          <w:caps/>
        </w:rPr>
      </w:pPr>
    </w:p>
    <w:p w14:paraId="3E18741F"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14. -</w:t>
      </w:r>
      <w:r w:rsidRPr="00B36668">
        <w:rPr>
          <w:rFonts w:ascii="Trebuchet MS" w:hAnsi="Trebuchet MS" w:cs="Arial"/>
        </w:rPr>
        <w:t> Las confederaciones, federaciones, asociaciones, ligas o uniones deben incorporar en sus reglamentos el derecho de formación deportiva en el plazo de seis (6) meses desde la entrada en vigencia de esta ley y en los siguientes casos:</w:t>
      </w:r>
    </w:p>
    <w:p w14:paraId="4B2BA978" w14:textId="77777777" w:rsidR="002E595B" w:rsidRDefault="002E595B" w:rsidP="002E595B">
      <w:pPr>
        <w:shd w:val="clear" w:color="auto" w:fill="FFFFFF"/>
        <w:jc w:val="both"/>
        <w:rPr>
          <w:rFonts w:ascii="Trebuchet MS" w:hAnsi="Trebuchet MS" w:cs="Arial"/>
        </w:rPr>
      </w:pPr>
    </w:p>
    <w:p w14:paraId="6511431F"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 Vencido este plazo y ante la falta de reglamentación federativa, esta ley es de aplicación definitiva;</w:t>
      </w:r>
    </w:p>
    <w:p w14:paraId="6248F6FE" w14:textId="77777777" w:rsidR="002E595B" w:rsidRDefault="002E595B" w:rsidP="002E595B">
      <w:pPr>
        <w:shd w:val="clear" w:color="auto" w:fill="FFFFFF"/>
        <w:jc w:val="both"/>
        <w:rPr>
          <w:rFonts w:ascii="Trebuchet MS" w:hAnsi="Trebuchet MS" w:cs="Arial"/>
        </w:rPr>
      </w:pPr>
    </w:p>
    <w:p w14:paraId="24385C58" w14:textId="77777777" w:rsidR="002E595B" w:rsidRDefault="002E595B" w:rsidP="002E595B">
      <w:pPr>
        <w:shd w:val="clear" w:color="auto" w:fill="FFFFFF"/>
        <w:jc w:val="both"/>
        <w:rPr>
          <w:rFonts w:ascii="Trebuchet MS" w:hAnsi="Trebuchet MS" w:cs="Arial"/>
        </w:rPr>
      </w:pPr>
      <w:r w:rsidRPr="00B36668">
        <w:rPr>
          <w:rFonts w:ascii="Trebuchet MS" w:hAnsi="Trebuchet MS" w:cs="Arial"/>
        </w:rPr>
        <w:t xml:space="preserve">b) En aquellos casos en los que no estén contemplados expresamente en el reglamento federativo, esta ley se aplica supletoriamente; </w:t>
      </w:r>
    </w:p>
    <w:p w14:paraId="213B6F4B" w14:textId="77777777" w:rsidR="002E595B" w:rsidRDefault="002E595B" w:rsidP="002E595B">
      <w:pPr>
        <w:shd w:val="clear" w:color="auto" w:fill="FFFFFF"/>
        <w:jc w:val="both"/>
        <w:rPr>
          <w:rFonts w:ascii="Trebuchet MS" w:hAnsi="Trebuchet MS" w:cs="Arial"/>
        </w:rPr>
      </w:pPr>
    </w:p>
    <w:p w14:paraId="00294320"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c) En el caso de existencia de conflicto entre lo dispuesto en esta ley y el reglamento federativo, se aplica la norma más favorable para el titular del derecho de formación deportiva, y;</w:t>
      </w:r>
    </w:p>
    <w:p w14:paraId="4A00E2EA" w14:textId="77777777" w:rsidR="002E595B" w:rsidRDefault="002E595B" w:rsidP="002E595B">
      <w:pPr>
        <w:shd w:val="clear" w:color="auto" w:fill="FFFFFF"/>
        <w:jc w:val="both"/>
        <w:rPr>
          <w:rFonts w:ascii="Trebuchet MS" w:hAnsi="Trebuchet MS" w:cs="Arial"/>
        </w:rPr>
      </w:pPr>
    </w:p>
    <w:p w14:paraId="1F0DFF02"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d) En el caso de existencia de conflicto entre lo dispuesto en los reglamentos de distintas federaciones, se deberá aplicar la norma más favorable para el titular del Derecho de Formación Deportiva.</w:t>
      </w:r>
    </w:p>
    <w:p w14:paraId="76FCA2F9" w14:textId="77777777" w:rsidR="002E595B" w:rsidRDefault="002E595B" w:rsidP="002E595B">
      <w:pPr>
        <w:shd w:val="clear" w:color="auto" w:fill="FFFFFF"/>
        <w:jc w:val="both"/>
        <w:rPr>
          <w:rFonts w:ascii="Trebuchet MS" w:hAnsi="Trebuchet MS" w:cs="Arial"/>
          <w:bCs/>
          <w:caps/>
        </w:rPr>
      </w:pPr>
    </w:p>
    <w:p w14:paraId="550533F3"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15. -</w:t>
      </w:r>
      <w:r w:rsidRPr="00B36668">
        <w:rPr>
          <w:rFonts w:ascii="Trebuchet MS" w:hAnsi="Trebuchet MS" w:cs="Arial"/>
        </w:rPr>
        <w:t> La reglamentación federativa debe establecer un procedimiento de ejecución eficaz que contemple, en caso de incumplimiento, sanciones deportivas y pecuniarias que no pueden ser inferiores a las establecidas en esta ley.</w:t>
      </w:r>
    </w:p>
    <w:p w14:paraId="43A6D71B"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En los casos en que exista reglamentación federativa, pero su ejecución se torne abstracta, la entidad titular del derecho de formación deportiva podrá:</w:t>
      </w:r>
    </w:p>
    <w:p w14:paraId="7296FAE0" w14:textId="77777777" w:rsidR="002E595B" w:rsidRDefault="002E595B" w:rsidP="002E595B">
      <w:pPr>
        <w:shd w:val="clear" w:color="auto" w:fill="FFFFFF"/>
        <w:jc w:val="both"/>
        <w:rPr>
          <w:rFonts w:ascii="Trebuchet MS" w:hAnsi="Trebuchet MS" w:cs="Arial"/>
        </w:rPr>
      </w:pPr>
    </w:p>
    <w:p w14:paraId="25235BF0"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 Peticionar ante la justicia ordinaria;</w:t>
      </w:r>
    </w:p>
    <w:p w14:paraId="588AC3B4" w14:textId="77777777" w:rsidR="002E595B" w:rsidRDefault="002E595B" w:rsidP="002E595B">
      <w:pPr>
        <w:shd w:val="clear" w:color="auto" w:fill="FFFFFF"/>
        <w:jc w:val="both"/>
        <w:rPr>
          <w:rFonts w:ascii="Trebuchet MS" w:hAnsi="Trebuchet MS" w:cs="Arial"/>
        </w:rPr>
      </w:pPr>
    </w:p>
    <w:p w14:paraId="5E82AF19"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b) Peticionar ante un tribunal arbitral autónomo, independiente, fuera del ámbito federativo y especializado en la materia deportiva, sin que sus efectos sean oponibles a terceros.</w:t>
      </w:r>
    </w:p>
    <w:p w14:paraId="568442B3"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Una ejecución deviene abstracta cuando vencido el plazo de treinta (30) días, no se ha dado curso al reclamo, o bien cuando transcurridos seis (6) meses de iniciado el mismo no se ha dictado resolución definitiva.</w:t>
      </w:r>
    </w:p>
    <w:p w14:paraId="2AFFA718"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La presentación del reclamo ante la federación respectiva interrumpe la prescripción de la acción establecida en esta ley.</w:t>
      </w:r>
    </w:p>
    <w:p w14:paraId="2CBA03EF" w14:textId="77777777" w:rsidR="002E595B" w:rsidRDefault="002E595B" w:rsidP="002E595B">
      <w:pPr>
        <w:shd w:val="clear" w:color="auto" w:fill="FFFFFF"/>
        <w:jc w:val="both"/>
        <w:rPr>
          <w:rFonts w:ascii="Trebuchet MS" w:hAnsi="Trebuchet MS" w:cs="Arial"/>
          <w:bCs/>
          <w:caps/>
        </w:rPr>
      </w:pPr>
    </w:p>
    <w:p w14:paraId="7735B4D9" w14:textId="77777777" w:rsidR="002E595B"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16. -</w:t>
      </w:r>
      <w:r w:rsidRPr="00B36668">
        <w:rPr>
          <w:rFonts w:ascii="Trebuchet MS" w:hAnsi="Trebuchet MS" w:cs="Arial"/>
        </w:rPr>
        <w:t> La reglamentación federativa no puede establecer un monto compensatorio por Derecho de Formación Deportiva inferior a los parámetros establecidos en esta ley.</w:t>
      </w:r>
    </w:p>
    <w:p w14:paraId="6267DE8B" w14:textId="77777777" w:rsidR="002E595B" w:rsidRPr="00B36668" w:rsidRDefault="002E595B" w:rsidP="002E595B">
      <w:pPr>
        <w:shd w:val="clear" w:color="auto" w:fill="FFFFFF"/>
        <w:jc w:val="both"/>
        <w:rPr>
          <w:rFonts w:ascii="Trebuchet MS" w:hAnsi="Trebuchet MS" w:cs="Arial"/>
        </w:rPr>
      </w:pPr>
    </w:p>
    <w:p w14:paraId="45D1621F" w14:textId="77777777" w:rsidR="002E595B" w:rsidRPr="00C0452E" w:rsidRDefault="002E595B" w:rsidP="002E595B">
      <w:pPr>
        <w:shd w:val="clear" w:color="auto" w:fill="FFFFFF"/>
        <w:jc w:val="center"/>
        <w:rPr>
          <w:rFonts w:ascii="Trebuchet MS" w:hAnsi="Trebuchet MS" w:cs="Arial"/>
          <w:b/>
          <w:bCs/>
        </w:rPr>
      </w:pPr>
      <w:r w:rsidRPr="00C0452E">
        <w:rPr>
          <w:rFonts w:ascii="Trebuchet MS" w:hAnsi="Trebuchet MS" w:cs="Arial"/>
          <w:b/>
          <w:bCs/>
        </w:rPr>
        <w:t>CAPÍTULO II INCORPORACIÓN AL PROFESIONALISMO</w:t>
      </w:r>
    </w:p>
    <w:p w14:paraId="0CAE211F" w14:textId="77777777" w:rsidR="002E595B" w:rsidRPr="00B36668" w:rsidRDefault="002E595B" w:rsidP="002E595B">
      <w:pPr>
        <w:shd w:val="clear" w:color="auto" w:fill="FFFFFF"/>
        <w:jc w:val="both"/>
        <w:rPr>
          <w:rFonts w:ascii="Trebuchet MS" w:hAnsi="Trebuchet MS" w:cs="Arial"/>
          <w:bCs/>
        </w:rPr>
      </w:pPr>
    </w:p>
    <w:p w14:paraId="0F395E48"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17. -</w:t>
      </w:r>
      <w:r w:rsidRPr="00B36668">
        <w:rPr>
          <w:rFonts w:ascii="Trebuchet MS" w:hAnsi="Trebuchet MS" w:cs="Arial"/>
        </w:rPr>
        <w:t> En los deportes colectivos federados, cuando el deportista amateur firme el primer contrato profesional en los términos previstos en el artículo 8°, la entidad deportiva contratante debe abonar a las entidades formadoras en concepto de derecho de formación deportiva la suma resultante de aplicar un cinco por ciento (5%) sobre el valor bruto del pago total y por todo concepto incluidos primas, premios y demás rubros remuneratorios, que perciba el deportista por su actividad profesional durante todo el período contemplado en el contrato.</w:t>
      </w:r>
    </w:p>
    <w:p w14:paraId="26E2B697" w14:textId="77777777" w:rsidR="002E595B" w:rsidRDefault="002E595B" w:rsidP="002E595B">
      <w:pPr>
        <w:shd w:val="clear" w:color="auto" w:fill="FFFFFF"/>
        <w:jc w:val="both"/>
        <w:rPr>
          <w:rFonts w:ascii="Trebuchet MS" w:hAnsi="Trebuchet MS" w:cs="Arial"/>
        </w:rPr>
      </w:pPr>
      <w:r w:rsidRPr="00B36668">
        <w:rPr>
          <w:rFonts w:ascii="Trebuchet MS" w:hAnsi="Trebuchet MS" w:cs="Arial"/>
        </w:rPr>
        <w:t>Al solo efecto de la liquidación de la compensación a abonar se toma como mínimo un plazo contractual de tres (3) años, independientemente del plazo real que hayan estipulado las partes en el contrato aunque tuviera un plazo inferior.</w:t>
      </w:r>
    </w:p>
    <w:p w14:paraId="62838ECD" w14:textId="77777777" w:rsidR="002E595B" w:rsidRPr="00B36668" w:rsidRDefault="002E595B" w:rsidP="002E595B">
      <w:pPr>
        <w:shd w:val="clear" w:color="auto" w:fill="FFFFFF"/>
        <w:jc w:val="both"/>
        <w:rPr>
          <w:rFonts w:ascii="Trebuchet MS" w:hAnsi="Trebuchet MS" w:cs="Arial"/>
        </w:rPr>
      </w:pPr>
    </w:p>
    <w:p w14:paraId="6C0A4768" w14:textId="77777777" w:rsidR="002E595B" w:rsidRPr="00C0452E" w:rsidRDefault="002E595B" w:rsidP="002E595B">
      <w:pPr>
        <w:shd w:val="clear" w:color="auto" w:fill="FFFFFF"/>
        <w:jc w:val="center"/>
        <w:rPr>
          <w:rFonts w:ascii="Trebuchet MS" w:hAnsi="Trebuchet MS" w:cs="Arial"/>
          <w:b/>
          <w:bCs/>
        </w:rPr>
      </w:pPr>
      <w:r w:rsidRPr="00C0452E">
        <w:rPr>
          <w:rFonts w:ascii="Trebuchet MS" w:hAnsi="Trebuchet MS" w:cs="Arial"/>
          <w:b/>
          <w:bCs/>
        </w:rPr>
        <w:t>CAPÍTULO III DEPORTISTA PROFESIONAL</w:t>
      </w:r>
    </w:p>
    <w:p w14:paraId="61624110" w14:textId="77777777" w:rsidR="002E595B" w:rsidRPr="00B36668" w:rsidRDefault="002E595B" w:rsidP="002E595B">
      <w:pPr>
        <w:shd w:val="clear" w:color="auto" w:fill="FFFFFF"/>
        <w:jc w:val="both"/>
        <w:rPr>
          <w:rFonts w:ascii="Trebuchet MS" w:hAnsi="Trebuchet MS" w:cs="Arial"/>
          <w:bCs/>
        </w:rPr>
      </w:pPr>
    </w:p>
    <w:p w14:paraId="1166EC64"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caps/>
        </w:rPr>
        <w:t>ARTÍCULO 18. -</w:t>
      </w:r>
      <w:r w:rsidRPr="00B36668">
        <w:rPr>
          <w:rFonts w:ascii="Trebuchet MS" w:hAnsi="Trebuchet MS" w:cs="Arial"/>
        </w:rPr>
        <w:t> En aquellos deportes colectivos federados, cuando el deportista es profesional, cada vez que se produzca una transferencia de derechos federativos a otra entidad deportiva conservando el mismo estatus, o cada vez que suscribe un nuevo contrato, la entidad deportiva de destino debe abonar a las entidades formadoras en concepto de derecho de formación deportiva, la suma resultante de aplicar un cinco por ciento (5%) sobre el valor bruto de transferencia de derechos federativos o cualquiera sea la denominación que se utilizare.</w:t>
      </w:r>
    </w:p>
    <w:p w14:paraId="3487692F"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En caso de no conocerse el valor de transferencia del derecho federativo, el mismo se determina por el valor bruto del contrato suscripto entre el deportista y la entidad deportiva de destino o de origen, el que resulte de mayor valor.</w:t>
      </w:r>
    </w:p>
    <w:p w14:paraId="49DAF409"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Al solo efecto de la liquidación de la compensación a abonar se toma como mínimo un plazo contractual de tres (3) años.</w:t>
      </w:r>
    </w:p>
    <w:p w14:paraId="6FD0CD71"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lastRenderedPageBreak/>
        <w:t>En caso de no conocerse el valor de transferencia ni el del contrato del deportista, se fija como valor compensatorio por Derecho de Formación Deportiva, una suma igual a treinta y seis (36) Salarios Mínimo Vital y Móvil.</w:t>
      </w:r>
    </w:p>
    <w:p w14:paraId="38664F87" w14:textId="77777777" w:rsidR="002E595B" w:rsidRDefault="002E595B" w:rsidP="002E595B">
      <w:pPr>
        <w:shd w:val="clear" w:color="auto" w:fill="FFFFFF"/>
        <w:jc w:val="both"/>
        <w:rPr>
          <w:rFonts w:ascii="Trebuchet MS" w:hAnsi="Trebuchet MS" w:cs="Arial"/>
          <w:bCs/>
          <w:caps/>
        </w:rPr>
      </w:pPr>
    </w:p>
    <w:p w14:paraId="4805C20A"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19. -</w:t>
      </w:r>
      <w:r w:rsidRPr="00B36668">
        <w:rPr>
          <w:rFonts w:ascii="Trebuchet MS" w:hAnsi="Trebuchet MS" w:cs="Arial"/>
        </w:rPr>
        <w:t> El deportista que rescindiere unilateralmente el contrato sin causa imputable a la entidad deportiva, estando prevista la cláusula de rescisión o exista algún tipo de compensación indemnizatoria a la entidad deportiva de origen, el monto bruto de la misma se considera como valor de transferencia a los fines del pago del Derecho de Formación Deportiva, aunque la suma abonada provenga del deportista o de un tercero, nacional o extranjero.</w:t>
      </w:r>
    </w:p>
    <w:p w14:paraId="1FF1C4DD"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En este supuesto la entidad deportiva de origen es el sujeto obligado al pago del Derecho de Formación Deportiva.</w:t>
      </w:r>
    </w:p>
    <w:p w14:paraId="191A13DA" w14:textId="77777777" w:rsidR="002E595B" w:rsidRDefault="002E595B" w:rsidP="002E595B">
      <w:pPr>
        <w:shd w:val="clear" w:color="auto" w:fill="FFFFFF"/>
        <w:jc w:val="both"/>
        <w:rPr>
          <w:rFonts w:ascii="Trebuchet MS" w:hAnsi="Trebuchet MS" w:cs="Arial"/>
          <w:bCs/>
          <w:caps/>
        </w:rPr>
      </w:pPr>
    </w:p>
    <w:p w14:paraId="18784333"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20. -</w:t>
      </w:r>
      <w:r w:rsidRPr="00B36668">
        <w:rPr>
          <w:rFonts w:ascii="Trebuchet MS" w:hAnsi="Trebuchet MS" w:cs="Arial"/>
        </w:rPr>
        <w:t> Cuando la extinción del vínculo se produzca por mutuo acuerdo de las partes y se compensen deudas entre las partes o exista algún tipo de compensación indemnizatoria a la entidad deportiva de origen, el monto bruto de la compensación o indemnización, según sea el caso, es el que se considera como valor de transferencia a los fines del pago del Derecho de Formación Deportiva, aunque la suma abonada provenga de las partes o de un tercero, nacional o extranjero.</w:t>
      </w:r>
    </w:p>
    <w:p w14:paraId="58B6CD6C"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En este supuesto la entidad deportiva de origen es el sujeto obligado al pago del derecho de formación deportiva.</w:t>
      </w:r>
    </w:p>
    <w:p w14:paraId="77F39687" w14:textId="77777777" w:rsidR="002E595B" w:rsidRDefault="002E595B" w:rsidP="002E595B">
      <w:pPr>
        <w:shd w:val="clear" w:color="auto" w:fill="FFFFFF"/>
        <w:jc w:val="both"/>
        <w:rPr>
          <w:rFonts w:ascii="Trebuchet MS" w:hAnsi="Trebuchet MS" w:cs="Arial"/>
          <w:bCs/>
          <w:caps/>
        </w:rPr>
      </w:pPr>
    </w:p>
    <w:p w14:paraId="56E2A144"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21. -</w:t>
      </w:r>
      <w:r w:rsidRPr="00B36668">
        <w:rPr>
          <w:rFonts w:ascii="Trebuchet MS" w:hAnsi="Trebuchet MS" w:cs="Arial"/>
        </w:rPr>
        <w:t> Cuando existe cesión onerosa de porcentajes sobre el valor de transferencia futura de derechos federativos a terceras personas, el sujeto cedente debe retener el cinco por ciento (5%) de la suma bruta percibida por la cesión y debe abonar el Derecho de Formación Deportiva a las entidades formadoras.</w:t>
      </w:r>
    </w:p>
    <w:p w14:paraId="4F51A104" w14:textId="77777777" w:rsidR="002E595B" w:rsidRDefault="002E595B" w:rsidP="002E595B">
      <w:pPr>
        <w:shd w:val="clear" w:color="auto" w:fill="FFFFFF"/>
        <w:jc w:val="both"/>
        <w:rPr>
          <w:rFonts w:ascii="Trebuchet MS" w:hAnsi="Trebuchet MS" w:cs="Arial"/>
          <w:bCs/>
          <w:caps/>
        </w:rPr>
      </w:pPr>
    </w:p>
    <w:p w14:paraId="099B0533"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22. -</w:t>
      </w:r>
      <w:r w:rsidRPr="00B36668">
        <w:rPr>
          <w:rFonts w:ascii="Trebuchet MS" w:hAnsi="Trebuchet MS" w:cs="Arial"/>
        </w:rPr>
        <w:t> Son de aplicación supletoria los artículos 19, 20 y 21, en aquellos reglamentos federativos donde no se contemplen expresamente los supuestos allí previstos, de conformidad con lo estipulado en el artículo 14, inciso a).</w:t>
      </w:r>
    </w:p>
    <w:p w14:paraId="1B233AD7" w14:textId="77777777" w:rsidR="002E595B" w:rsidRDefault="002E595B" w:rsidP="002E595B">
      <w:pPr>
        <w:shd w:val="clear" w:color="auto" w:fill="FFFFFF"/>
        <w:jc w:val="both"/>
        <w:rPr>
          <w:rFonts w:ascii="Trebuchet MS" w:hAnsi="Trebuchet MS" w:cs="Arial"/>
          <w:bCs/>
          <w:caps/>
        </w:rPr>
      </w:pPr>
    </w:p>
    <w:p w14:paraId="3194FE42"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23. -</w:t>
      </w:r>
      <w:r w:rsidRPr="00B36668">
        <w:rPr>
          <w:rFonts w:ascii="Trebuchet MS" w:hAnsi="Trebuchet MS" w:cs="Arial"/>
        </w:rPr>
        <w:t> Cuando la formación deportiva corresponda a más de una entidad deportiva, el monto en concepto de compensación por Derecho de Formación Deportiva, se distribuye a prorrata de acuerdo a la siguiente escala:</w:t>
      </w:r>
    </w:p>
    <w:p w14:paraId="3BEAEDA3" w14:textId="77777777" w:rsidR="002E595B" w:rsidRDefault="002E595B" w:rsidP="002E595B">
      <w:pPr>
        <w:shd w:val="clear" w:color="auto" w:fill="FFFFFF"/>
        <w:jc w:val="both"/>
        <w:rPr>
          <w:rFonts w:ascii="Trebuchet MS" w:hAnsi="Trebuchet MS" w:cs="Arial"/>
        </w:rPr>
      </w:pPr>
    </w:p>
    <w:p w14:paraId="3EAB60E1" w14:textId="77777777" w:rsidR="002E595B" w:rsidRPr="00B36668" w:rsidRDefault="002E595B" w:rsidP="002E595B">
      <w:pPr>
        <w:shd w:val="clear" w:color="auto" w:fill="FFFFFF"/>
        <w:spacing w:line="320" w:lineRule="exact"/>
        <w:jc w:val="both"/>
        <w:rPr>
          <w:rFonts w:ascii="Trebuchet MS" w:hAnsi="Trebuchet MS" w:cs="Arial"/>
        </w:rPr>
      </w:pPr>
      <w:r w:rsidRPr="00B36668">
        <w:rPr>
          <w:rFonts w:ascii="Trebuchet MS" w:hAnsi="Trebuchet MS" w:cs="Arial"/>
        </w:rPr>
        <w:t>a. Año del 9º cumpleaños 10%.</w:t>
      </w:r>
    </w:p>
    <w:p w14:paraId="4FB06956" w14:textId="77777777" w:rsidR="002E595B" w:rsidRPr="00B36668" w:rsidRDefault="002E595B" w:rsidP="002E595B">
      <w:pPr>
        <w:shd w:val="clear" w:color="auto" w:fill="FFFFFF"/>
        <w:spacing w:line="320" w:lineRule="exact"/>
        <w:jc w:val="both"/>
        <w:rPr>
          <w:rFonts w:ascii="Trebuchet MS" w:hAnsi="Trebuchet MS" w:cs="Arial"/>
        </w:rPr>
      </w:pPr>
      <w:r w:rsidRPr="00B36668">
        <w:rPr>
          <w:rFonts w:ascii="Trebuchet MS" w:hAnsi="Trebuchet MS" w:cs="Arial"/>
        </w:rPr>
        <w:t>b. Del 10 cumpleaños 10%.</w:t>
      </w:r>
    </w:p>
    <w:p w14:paraId="3DC5DAAA" w14:textId="77777777" w:rsidR="002E595B" w:rsidRPr="00B36668" w:rsidRDefault="002E595B" w:rsidP="002E595B">
      <w:pPr>
        <w:shd w:val="clear" w:color="auto" w:fill="FFFFFF"/>
        <w:spacing w:line="320" w:lineRule="exact"/>
        <w:jc w:val="both"/>
        <w:rPr>
          <w:rFonts w:ascii="Trebuchet MS" w:hAnsi="Trebuchet MS" w:cs="Arial"/>
        </w:rPr>
      </w:pPr>
      <w:r w:rsidRPr="00B36668">
        <w:rPr>
          <w:rFonts w:ascii="Trebuchet MS" w:hAnsi="Trebuchet MS" w:cs="Arial"/>
        </w:rPr>
        <w:t>c. Del 11 cumpleaños 10%.</w:t>
      </w:r>
    </w:p>
    <w:p w14:paraId="6A627E1A" w14:textId="77777777" w:rsidR="002E595B" w:rsidRPr="00B36668" w:rsidRDefault="002E595B" w:rsidP="002E595B">
      <w:pPr>
        <w:shd w:val="clear" w:color="auto" w:fill="FFFFFF"/>
        <w:spacing w:line="320" w:lineRule="exact"/>
        <w:jc w:val="both"/>
        <w:rPr>
          <w:rFonts w:ascii="Trebuchet MS" w:hAnsi="Trebuchet MS" w:cs="Arial"/>
        </w:rPr>
      </w:pPr>
      <w:r w:rsidRPr="00B36668">
        <w:rPr>
          <w:rFonts w:ascii="Trebuchet MS" w:hAnsi="Trebuchet MS" w:cs="Arial"/>
        </w:rPr>
        <w:lastRenderedPageBreak/>
        <w:t>d. Del 12 cumpleaños 10%.</w:t>
      </w:r>
    </w:p>
    <w:p w14:paraId="5F8C9D2F" w14:textId="77777777" w:rsidR="002E595B" w:rsidRPr="00B36668" w:rsidRDefault="002E595B" w:rsidP="002E595B">
      <w:pPr>
        <w:shd w:val="clear" w:color="auto" w:fill="FFFFFF"/>
        <w:spacing w:line="320" w:lineRule="exact"/>
        <w:jc w:val="both"/>
        <w:rPr>
          <w:rFonts w:ascii="Trebuchet MS" w:hAnsi="Trebuchet MS" w:cs="Arial"/>
        </w:rPr>
      </w:pPr>
      <w:r w:rsidRPr="00B36668">
        <w:rPr>
          <w:rFonts w:ascii="Trebuchet MS" w:hAnsi="Trebuchet MS" w:cs="Arial"/>
        </w:rPr>
        <w:t>e. Del 13 cumpleaños 10%.</w:t>
      </w:r>
    </w:p>
    <w:p w14:paraId="307709F0" w14:textId="77777777" w:rsidR="002E595B" w:rsidRPr="00B36668" w:rsidRDefault="002E595B" w:rsidP="002E595B">
      <w:pPr>
        <w:shd w:val="clear" w:color="auto" w:fill="FFFFFF"/>
        <w:spacing w:line="320" w:lineRule="exact"/>
        <w:jc w:val="both"/>
        <w:rPr>
          <w:rFonts w:ascii="Trebuchet MS" w:hAnsi="Trebuchet MS" w:cs="Arial"/>
        </w:rPr>
      </w:pPr>
      <w:r w:rsidRPr="00B36668">
        <w:rPr>
          <w:rFonts w:ascii="Trebuchet MS" w:hAnsi="Trebuchet MS" w:cs="Arial"/>
        </w:rPr>
        <w:t>f. Del 14 cumpleaños 10%.</w:t>
      </w:r>
    </w:p>
    <w:p w14:paraId="61C50B4F" w14:textId="77777777" w:rsidR="002E595B" w:rsidRPr="00B36668" w:rsidRDefault="002E595B" w:rsidP="002E595B">
      <w:pPr>
        <w:shd w:val="clear" w:color="auto" w:fill="FFFFFF"/>
        <w:spacing w:line="320" w:lineRule="exact"/>
        <w:jc w:val="both"/>
        <w:rPr>
          <w:rFonts w:ascii="Trebuchet MS" w:hAnsi="Trebuchet MS" w:cs="Arial"/>
        </w:rPr>
      </w:pPr>
      <w:r w:rsidRPr="00B36668">
        <w:rPr>
          <w:rFonts w:ascii="Trebuchet MS" w:hAnsi="Trebuchet MS" w:cs="Arial"/>
        </w:rPr>
        <w:t>g. Del 15 cumpleaños 10%.</w:t>
      </w:r>
    </w:p>
    <w:p w14:paraId="5F4FCEB5" w14:textId="77777777" w:rsidR="002E595B" w:rsidRPr="00B36668" w:rsidRDefault="002E595B" w:rsidP="002E595B">
      <w:pPr>
        <w:shd w:val="clear" w:color="auto" w:fill="FFFFFF"/>
        <w:spacing w:line="320" w:lineRule="exact"/>
        <w:jc w:val="both"/>
        <w:rPr>
          <w:rFonts w:ascii="Trebuchet MS" w:hAnsi="Trebuchet MS" w:cs="Arial"/>
        </w:rPr>
      </w:pPr>
      <w:r w:rsidRPr="00B36668">
        <w:rPr>
          <w:rFonts w:ascii="Trebuchet MS" w:hAnsi="Trebuchet MS" w:cs="Arial"/>
        </w:rPr>
        <w:t>h. Del 16 cumpleaños 10%.</w:t>
      </w:r>
    </w:p>
    <w:p w14:paraId="13B9DD02" w14:textId="77777777" w:rsidR="002E595B" w:rsidRPr="00B36668" w:rsidRDefault="002E595B" w:rsidP="002E595B">
      <w:pPr>
        <w:shd w:val="clear" w:color="auto" w:fill="FFFFFF"/>
        <w:spacing w:line="320" w:lineRule="exact"/>
        <w:jc w:val="both"/>
        <w:rPr>
          <w:rFonts w:ascii="Trebuchet MS" w:hAnsi="Trebuchet MS" w:cs="Arial"/>
        </w:rPr>
      </w:pPr>
      <w:r w:rsidRPr="00B36668">
        <w:rPr>
          <w:rFonts w:ascii="Trebuchet MS" w:hAnsi="Trebuchet MS" w:cs="Arial"/>
        </w:rPr>
        <w:t>i. Del 17 cumpleaños 10%.</w:t>
      </w:r>
    </w:p>
    <w:p w14:paraId="5C6054BD" w14:textId="77777777" w:rsidR="002E595B" w:rsidRDefault="002E595B" w:rsidP="002E595B">
      <w:pPr>
        <w:shd w:val="clear" w:color="auto" w:fill="FFFFFF"/>
        <w:spacing w:line="320" w:lineRule="exact"/>
        <w:jc w:val="both"/>
        <w:rPr>
          <w:rFonts w:ascii="Trebuchet MS" w:hAnsi="Trebuchet MS" w:cs="Arial"/>
        </w:rPr>
      </w:pPr>
    </w:p>
    <w:p w14:paraId="769FCDA5" w14:textId="77777777" w:rsidR="002E595B" w:rsidRPr="00B36668" w:rsidRDefault="002E595B" w:rsidP="002E595B">
      <w:pPr>
        <w:shd w:val="clear" w:color="auto" w:fill="FFFFFF"/>
        <w:spacing w:line="320" w:lineRule="exact"/>
        <w:jc w:val="both"/>
        <w:rPr>
          <w:rFonts w:ascii="Trebuchet MS" w:hAnsi="Trebuchet MS" w:cs="Arial"/>
        </w:rPr>
      </w:pPr>
      <w:r w:rsidRPr="00B36668">
        <w:rPr>
          <w:rFonts w:ascii="Trebuchet MS" w:hAnsi="Trebuchet MS" w:cs="Arial"/>
        </w:rPr>
        <w:t>j. Del 18 cumpleaños 10% Cuando en un mismo año calendario hubiera más de una entidad deportiva formadora, el porcentual recibido se distribuye entre ellas en forma proporcional a los meses comprendidos en la formación deportiva de ese año.</w:t>
      </w:r>
    </w:p>
    <w:p w14:paraId="6BA11DDD" w14:textId="77777777" w:rsidR="002E595B" w:rsidRDefault="002E595B" w:rsidP="002E595B">
      <w:pPr>
        <w:shd w:val="clear" w:color="auto" w:fill="FFFFFF"/>
        <w:jc w:val="both"/>
        <w:rPr>
          <w:rFonts w:ascii="Trebuchet MS" w:hAnsi="Trebuchet MS" w:cs="Arial"/>
        </w:rPr>
      </w:pPr>
    </w:p>
    <w:p w14:paraId="1F0388EB" w14:textId="77777777" w:rsidR="002E595B" w:rsidRDefault="002E595B" w:rsidP="002E595B">
      <w:pPr>
        <w:shd w:val="clear" w:color="auto" w:fill="FFFFFF"/>
        <w:jc w:val="both"/>
        <w:rPr>
          <w:rFonts w:ascii="Trebuchet MS" w:hAnsi="Trebuchet MS" w:cs="Arial"/>
        </w:rPr>
      </w:pPr>
      <w:r w:rsidRPr="00B36668">
        <w:rPr>
          <w:rFonts w:ascii="Trebuchet MS" w:hAnsi="Trebuchet MS" w:cs="Arial"/>
        </w:rPr>
        <w:t>Cuando en un mismo período de tiempo existan simultáneamente dos (2) entidades deportivas formadoras por participar el deportista en dos (2) confederaciones, federaciones, asociaciones, ligas o uniones diferentes, se deberá distribuir en forma equivalente el porcentaje que corresponda al año liquidado.</w:t>
      </w:r>
    </w:p>
    <w:p w14:paraId="65A86CEB" w14:textId="77777777" w:rsidR="002E595B" w:rsidRPr="00B36668" w:rsidRDefault="002E595B" w:rsidP="002E595B">
      <w:pPr>
        <w:shd w:val="clear" w:color="auto" w:fill="FFFFFF"/>
        <w:jc w:val="both"/>
        <w:rPr>
          <w:rFonts w:ascii="Trebuchet MS" w:hAnsi="Trebuchet MS" w:cs="Arial"/>
        </w:rPr>
      </w:pPr>
    </w:p>
    <w:p w14:paraId="09677381" w14:textId="77777777" w:rsidR="002E595B" w:rsidRPr="00C0452E" w:rsidRDefault="002E595B" w:rsidP="002E595B">
      <w:pPr>
        <w:shd w:val="clear" w:color="auto" w:fill="FFFFFF"/>
        <w:jc w:val="center"/>
        <w:rPr>
          <w:rFonts w:ascii="Trebuchet MS" w:hAnsi="Trebuchet MS" w:cs="Arial"/>
          <w:b/>
          <w:bCs/>
        </w:rPr>
      </w:pPr>
      <w:r w:rsidRPr="00C0452E">
        <w:rPr>
          <w:rFonts w:ascii="Trebuchet MS" w:hAnsi="Trebuchet MS" w:cs="Arial"/>
          <w:b/>
          <w:bCs/>
        </w:rPr>
        <w:t>CAPÍTULO IV DEPORTES INDIVIDUALES</w:t>
      </w:r>
    </w:p>
    <w:p w14:paraId="60C6C034" w14:textId="77777777" w:rsidR="002E595B" w:rsidRPr="00B36668" w:rsidRDefault="002E595B" w:rsidP="002E595B">
      <w:pPr>
        <w:shd w:val="clear" w:color="auto" w:fill="FFFFFF"/>
        <w:jc w:val="both"/>
        <w:rPr>
          <w:rFonts w:ascii="Trebuchet MS" w:hAnsi="Trebuchet MS" w:cs="Arial"/>
          <w:bCs/>
        </w:rPr>
      </w:pPr>
    </w:p>
    <w:p w14:paraId="43C86867"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24. -</w:t>
      </w:r>
      <w:r w:rsidRPr="00B36668">
        <w:rPr>
          <w:rFonts w:ascii="Trebuchet MS" w:hAnsi="Trebuchet MS" w:cs="Arial"/>
        </w:rPr>
        <w:t> En los deportes individuales, en todo torneo organizado dentro del territorio nacional que contemple premios por todo concepto en una suma bruta igual o superior a treinta y seis (36) salarios mínimos vitales y móviles, el organizador del evento debe abonar, a la entidad representativa nacional de la disciplina involucrada en la competencia, el cinco por ciento (5%) de la totalidad de los premios abonados en concepto de Derecho de Formación Deportiva.</w:t>
      </w:r>
    </w:p>
    <w:p w14:paraId="7A5A0544" w14:textId="77777777" w:rsidR="002E595B" w:rsidRDefault="002E595B" w:rsidP="002E595B">
      <w:pPr>
        <w:shd w:val="clear" w:color="auto" w:fill="FFFFFF"/>
        <w:jc w:val="both"/>
        <w:rPr>
          <w:rFonts w:ascii="Trebuchet MS" w:hAnsi="Trebuchet MS" w:cs="Arial"/>
          <w:bCs/>
          <w:caps/>
        </w:rPr>
      </w:pPr>
    </w:p>
    <w:p w14:paraId="6A88F757"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25. -</w:t>
      </w:r>
      <w:r w:rsidRPr="00B36668">
        <w:rPr>
          <w:rFonts w:ascii="Trebuchet MS" w:hAnsi="Trebuchet MS" w:cs="Arial"/>
        </w:rPr>
        <w:t> La entidad representativa nacional debe distribuir el monto percibido en concepto de Derecho de Formación Deportiva, en partes iguales entre las entidades formadoras de aquellos deportistas que ocupen el primer, segundo, tercer y cuarto lugar respectivamente.</w:t>
      </w:r>
    </w:p>
    <w:p w14:paraId="2385A557" w14:textId="77777777" w:rsidR="002E595B" w:rsidRDefault="002E595B" w:rsidP="002E595B">
      <w:pPr>
        <w:shd w:val="clear" w:color="auto" w:fill="FFFFFF"/>
        <w:jc w:val="both"/>
        <w:rPr>
          <w:rFonts w:ascii="Trebuchet MS" w:hAnsi="Trebuchet MS" w:cs="Arial"/>
          <w:bCs/>
          <w:caps/>
        </w:rPr>
      </w:pPr>
    </w:p>
    <w:p w14:paraId="5924C130"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26. -</w:t>
      </w:r>
      <w:r w:rsidRPr="00B36668">
        <w:rPr>
          <w:rFonts w:ascii="Trebuchet MS" w:hAnsi="Trebuchet MS" w:cs="Arial"/>
        </w:rPr>
        <w:t> Si las entidades deportivas formadoras beneficiarias son extranjeras, la compensación por formación deportiva que le corresponda será percibida por la entidad de representación nacional argentina de la disciplina deportiva involucrada.</w:t>
      </w:r>
    </w:p>
    <w:p w14:paraId="72142C52" w14:textId="77777777" w:rsidR="002E595B" w:rsidRDefault="002E595B" w:rsidP="002E595B">
      <w:pPr>
        <w:shd w:val="clear" w:color="auto" w:fill="FFFFFF"/>
        <w:jc w:val="both"/>
        <w:rPr>
          <w:rFonts w:ascii="Trebuchet MS" w:hAnsi="Trebuchet MS" w:cs="Arial"/>
        </w:rPr>
      </w:pPr>
      <w:r w:rsidRPr="00B36668">
        <w:rPr>
          <w:rFonts w:ascii="Trebuchet MS" w:hAnsi="Trebuchet MS" w:cs="Arial"/>
        </w:rPr>
        <w:t>A los fines de la distribución del Derecho de Formación Deportiva es aplicable el procedimiento previsto en el artículo 23.</w:t>
      </w:r>
    </w:p>
    <w:p w14:paraId="0AF5367C" w14:textId="77777777" w:rsidR="002E595B" w:rsidRPr="00B36668" w:rsidRDefault="002E595B" w:rsidP="002E595B">
      <w:pPr>
        <w:shd w:val="clear" w:color="auto" w:fill="FFFFFF"/>
        <w:jc w:val="both"/>
        <w:rPr>
          <w:rFonts w:ascii="Trebuchet MS" w:hAnsi="Trebuchet MS" w:cs="Arial"/>
        </w:rPr>
      </w:pPr>
    </w:p>
    <w:p w14:paraId="7C37EDB6" w14:textId="77777777" w:rsidR="002E595B" w:rsidRPr="00C0452E" w:rsidRDefault="002E595B" w:rsidP="002E595B">
      <w:pPr>
        <w:shd w:val="clear" w:color="auto" w:fill="FFFFFF"/>
        <w:jc w:val="center"/>
        <w:rPr>
          <w:rFonts w:ascii="Trebuchet MS" w:hAnsi="Trebuchet MS" w:cs="Arial"/>
          <w:b/>
          <w:bCs/>
        </w:rPr>
      </w:pPr>
      <w:r w:rsidRPr="00C0452E">
        <w:rPr>
          <w:rFonts w:ascii="Trebuchet MS" w:hAnsi="Trebuchet MS" w:cs="Arial"/>
          <w:b/>
          <w:bCs/>
        </w:rPr>
        <w:t>CAPÍTULO V SANCIONES</w:t>
      </w:r>
    </w:p>
    <w:p w14:paraId="08A767F1" w14:textId="77777777" w:rsidR="002E595B" w:rsidRPr="00B36668" w:rsidRDefault="002E595B" w:rsidP="002E595B">
      <w:pPr>
        <w:shd w:val="clear" w:color="auto" w:fill="FFFFFF"/>
        <w:jc w:val="both"/>
        <w:rPr>
          <w:rFonts w:ascii="Trebuchet MS" w:hAnsi="Trebuchet MS" w:cs="Arial"/>
          <w:bCs/>
        </w:rPr>
      </w:pPr>
    </w:p>
    <w:p w14:paraId="194B2FBE"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27. -</w:t>
      </w:r>
      <w:r w:rsidRPr="00B36668">
        <w:rPr>
          <w:rFonts w:ascii="Trebuchet MS" w:hAnsi="Trebuchet MS" w:cs="Arial"/>
        </w:rPr>
        <w:t> La inexactitud en las cantidades declaradas en los casos previstos en los artículos 17 al 21 y 24 como base para la liquidación, hace pasible al obligado al pago de una sanción punitiva consistente en:</w:t>
      </w:r>
    </w:p>
    <w:p w14:paraId="74733F6C" w14:textId="77777777" w:rsidR="002E595B" w:rsidRDefault="002E595B" w:rsidP="002E595B">
      <w:pPr>
        <w:shd w:val="clear" w:color="auto" w:fill="FFFFFF"/>
        <w:jc w:val="both"/>
        <w:rPr>
          <w:rFonts w:ascii="Trebuchet MS" w:hAnsi="Trebuchet MS" w:cs="Arial"/>
        </w:rPr>
      </w:pPr>
    </w:p>
    <w:p w14:paraId="0455034E"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a) Multa equivalente al veinticinco por ciento (25%) del monto total de la compensación por Derecho de Formación Deportiva correctamente liquidada, a favor de la entidad deportiva titular de ese derecho en los casos en que se incurra por primera vez en una falta;</w:t>
      </w:r>
    </w:p>
    <w:p w14:paraId="4C6C7E8F" w14:textId="77777777" w:rsidR="002E595B" w:rsidRDefault="002E595B" w:rsidP="002E595B">
      <w:pPr>
        <w:shd w:val="clear" w:color="auto" w:fill="FFFFFF"/>
        <w:jc w:val="both"/>
        <w:rPr>
          <w:rFonts w:ascii="Trebuchet MS" w:hAnsi="Trebuchet MS" w:cs="Arial"/>
        </w:rPr>
      </w:pPr>
    </w:p>
    <w:p w14:paraId="794008C4"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b) Multa de hasta el cincuenta por ciento (50%) del monto total de la compensación por Derecho de Formación Deportiva correctamente liquidada, a favor de la entidad deportiva titular de ese derecho cuando se repita la conducta;</w:t>
      </w:r>
    </w:p>
    <w:p w14:paraId="289D38B9" w14:textId="77777777" w:rsidR="002E595B" w:rsidRDefault="002E595B" w:rsidP="002E595B">
      <w:pPr>
        <w:shd w:val="clear" w:color="auto" w:fill="FFFFFF"/>
        <w:jc w:val="both"/>
        <w:rPr>
          <w:rFonts w:ascii="Trebuchet MS" w:hAnsi="Trebuchet MS" w:cs="Arial"/>
        </w:rPr>
      </w:pPr>
    </w:p>
    <w:p w14:paraId="3295CBE1"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c) En caso de reincidencia la multa será elevada al cien por ciento (100%).</w:t>
      </w:r>
    </w:p>
    <w:p w14:paraId="37BB32D5" w14:textId="77777777" w:rsidR="002E595B" w:rsidRDefault="002E595B" w:rsidP="002E595B">
      <w:pPr>
        <w:shd w:val="clear" w:color="auto" w:fill="FFFFFF"/>
        <w:jc w:val="both"/>
        <w:rPr>
          <w:rFonts w:ascii="Trebuchet MS" w:hAnsi="Trebuchet MS" w:cs="Arial"/>
        </w:rPr>
      </w:pPr>
    </w:p>
    <w:p w14:paraId="2399E2C8"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El producido de estas multas se debe destinar a la asociación deportiva, titular del derecho de formación que tuvo a cargo la formación del profesional.</w:t>
      </w:r>
    </w:p>
    <w:p w14:paraId="619DDE7B"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Lo dispuesto no exime al deudor de la obligación de integrar la totalidad de la compensación por Derecho de Formación Deportiva que hubiese correspondido.</w:t>
      </w:r>
    </w:p>
    <w:p w14:paraId="006D0DFF" w14:textId="77777777" w:rsidR="002E595B" w:rsidRDefault="002E595B" w:rsidP="002E595B">
      <w:pPr>
        <w:shd w:val="clear" w:color="auto" w:fill="FFFFFF"/>
        <w:jc w:val="both"/>
        <w:rPr>
          <w:rFonts w:ascii="Trebuchet MS" w:hAnsi="Trebuchet MS" w:cs="Arial"/>
          <w:bCs/>
          <w:caps/>
        </w:rPr>
      </w:pPr>
    </w:p>
    <w:p w14:paraId="72BEA608" w14:textId="77777777" w:rsidR="002E595B"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28. -</w:t>
      </w:r>
      <w:r w:rsidRPr="00B36668">
        <w:rPr>
          <w:rFonts w:ascii="Trebuchet MS" w:hAnsi="Trebuchet MS" w:cs="Arial"/>
        </w:rPr>
        <w:t> Las confederaciones, federaciones, asociaciones, ligas o uniones, deben registrar los contratos profesionales que hayan celebrado, su omisión los hará pasibles de las sanciones previstas en esta ley.</w:t>
      </w:r>
    </w:p>
    <w:p w14:paraId="16F47C2B" w14:textId="77777777" w:rsidR="002E595B" w:rsidRPr="00B36668" w:rsidRDefault="002E595B" w:rsidP="002E595B">
      <w:pPr>
        <w:shd w:val="clear" w:color="auto" w:fill="FFFFFF"/>
        <w:jc w:val="both"/>
        <w:rPr>
          <w:rFonts w:ascii="Trebuchet MS" w:hAnsi="Trebuchet MS" w:cs="Arial"/>
        </w:rPr>
      </w:pPr>
    </w:p>
    <w:p w14:paraId="3C4C34FE" w14:textId="77777777" w:rsidR="002E595B" w:rsidRPr="00C0452E" w:rsidRDefault="002E595B" w:rsidP="002E595B">
      <w:pPr>
        <w:shd w:val="clear" w:color="auto" w:fill="FFFFFF"/>
        <w:jc w:val="center"/>
        <w:rPr>
          <w:rFonts w:ascii="Trebuchet MS" w:hAnsi="Trebuchet MS" w:cs="Arial"/>
          <w:b/>
          <w:bCs/>
        </w:rPr>
      </w:pPr>
      <w:r w:rsidRPr="00C0452E">
        <w:rPr>
          <w:rFonts w:ascii="Trebuchet MS" w:hAnsi="Trebuchet MS" w:cs="Arial"/>
          <w:b/>
          <w:bCs/>
        </w:rPr>
        <w:t>CAPÍTULO VI JURISDICCIÓN Y COMPETENCIA</w:t>
      </w:r>
    </w:p>
    <w:p w14:paraId="5299D707" w14:textId="77777777" w:rsidR="002E595B" w:rsidRPr="00B36668" w:rsidRDefault="002E595B" w:rsidP="002E595B">
      <w:pPr>
        <w:shd w:val="clear" w:color="auto" w:fill="FFFFFF"/>
        <w:jc w:val="both"/>
        <w:rPr>
          <w:rFonts w:ascii="Trebuchet MS" w:hAnsi="Trebuchet MS" w:cs="Arial"/>
          <w:bCs/>
        </w:rPr>
      </w:pPr>
    </w:p>
    <w:p w14:paraId="72DB10D0"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29. -</w:t>
      </w:r>
      <w:r w:rsidRPr="00B36668">
        <w:rPr>
          <w:rFonts w:ascii="Trebuchet MS" w:hAnsi="Trebuchet MS" w:cs="Arial"/>
        </w:rPr>
        <w:t> El titular de la acción puede optar para ejercer los derechos amparados en esta ley ante la justicia ordinaria correspondiente a la jurisdicción del domicilio del acreedor.</w:t>
      </w:r>
    </w:p>
    <w:p w14:paraId="592103A2"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En el proceso ante la justicia ordinaria se debe aplicar el procedimiento abreviado que se encuentre regulado en el código de rito local, a los fines de garantizar la celeridad en el cobro de la compensación regulada; o ante un tribunal arbitral autónomo, independiente, fuera del ámbito federativo y especializado en la materia deportiva.</w:t>
      </w:r>
    </w:p>
    <w:p w14:paraId="6295324B" w14:textId="77777777" w:rsidR="002E595B" w:rsidRDefault="002E595B" w:rsidP="002E595B">
      <w:pPr>
        <w:shd w:val="clear" w:color="auto" w:fill="FFFFFF"/>
        <w:jc w:val="both"/>
        <w:rPr>
          <w:rFonts w:ascii="Trebuchet MS" w:hAnsi="Trebuchet MS" w:cs="Arial"/>
          <w:bCs/>
          <w:caps/>
        </w:rPr>
      </w:pPr>
    </w:p>
    <w:p w14:paraId="10B75C4A"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bCs/>
        </w:rPr>
        <w:t>Artículo</w:t>
      </w:r>
      <w:r w:rsidRPr="00B36668">
        <w:rPr>
          <w:rFonts w:ascii="Trebuchet MS" w:hAnsi="Trebuchet MS" w:cs="Arial"/>
          <w:bCs/>
          <w:caps/>
        </w:rPr>
        <w:t xml:space="preserve"> 30. -</w:t>
      </w:r>
      <w:r w:rsidRPr="00B36668">
        <w:rPr>
          <w:rFonts w:ascii="Trebuchet MS" w:hAnsi="Trebuchet MS" w:cs="Arial"/>
        </w:rPr>
        <w:t> Comuníquese al Poder Ejecutivo nacional.</w:t>
      </w:r>
    </w:p>
    <w:p w14:paraId="655C2BB7" w14:textId="77777777" w:rsidR="002E595B" w:rsidRDefault="002E595B" w:rsidP="002E595B">
      <w:pPr>
        <w:shd w:val="clear" w:color="auto" w:fill="FFFFFF"/>
        <w:jc w:val="both"/>
        <w:rPr>
          <w:rFonts w:ascii="Trebuchet MS" w:hAnsi="Trebuchet MS" w:cs="Arial"/>
          <w:bCs/>
        </w:rPr>
      </w:pPr>
    </w:p>
    <w:p w14:paraId="1C060B76" w14:textId="77777777" w:rsidR="002E595B" w:rsidRPr="00C0452E" w:rsidRDefault="002E595B" w:rsidP="002E595B">
      <w:pPr>
        <w:shd w:val="clear" w:color="auto" w:fill="FFFFFF"/>
        <w:jc w:val="both"/>
        <w:rPr>
          <w:rFonts w:ascii="Trebuchet MS" w:hAnsi="Trebuchet MS" w:cs="Arial"/>
          <w:b/>
          <w:lang w:val="pt-BR"/>
        </w:rPr>
      </w:pPr>
      <w:r w:rsidRPr="00C0452E">
        <w:rPr>
          <w:rFonts w:ascii="Trebuchet MS" w:hAnsi="Trebuchet MS" w:cs="Arial"/>
          <w:b/>
          <w:bCs/>
          <w:lang w:val="pt-BR"/>
        </w:rPr>
        <w:t>Firmantes</w:t>
      </w:r>
    </w:p>
    <w:p w14:paraId="2EF26AA3" w14:textId="77777777" w:rsidR="002E595B" w:rsidRPr="00B36668" w:rsidRDefault="002E595B" w:rsidP="002E595B">
      <w:pPr>
        <w:shd w:val="clear" w:color="auto" w:fill="FFFFFF"/>
        <w:jc w:val="both"/>
        <w:rPr>
          <w:rFonts w:ascii="Trebuchet MS" w:hAnsi="Trebuchet MS" w:cs="Arial"/>
          <w:lang w:val="pt-BR"/>
        </w:rPr>
      </w:pPr>
      <w:r w:rsidRPr="00B36668">
        <w:rPr>
          <w:rFonts w:ascii="Trebuchet MS" w:hAnsi="Trebuchet MS" w:cs="Arial"/>
          <w:lang w:val="pt-BR"/>
        </w:rPr>
        <w:lastRenderedPageBreak/>
        <w:t>BOUDOU-DOMÍNGUEZ-Estrada-Chedrese</w:t>
      </w:r>
    </w:p>
    <w:p w14:paraId="24F1AE9B" w14:textId="77777777" w:rsidR="002E595B" w:rsidRDefault="002E595B" w:rsidP="002E595B">
      <w:pPr>
        <w:shd w:val="clear" w:color="auto" w:fill="FFFFFF"/>
        <w:jc w:val="both"/>
        <w:outlineLvl w:val="0"/>
        <w:rPr>
          <w:rFonts w:ascii="Trebuchet MS" w:hAnsi="Trebuchet MS"/>
        </w:rPr>
      </w:pPr>
    </w:p>
    <w:p w14:paraId="66C43D68" w14:textId="77777777" w:rsidR="002E595B" w:rsidRDefault="002E595B" w:rsidP="002E595B">
      <w:pPr>
        <w:shd w:val="clear" w:color="auto" w:fill="FFFFFF"/>
        <w:jc w:val="both"/>
        <w:outlineLvl w:val="0"/>
        <w:rPr>
          <w:rFonts w:ascii="Trebuchet MS" w:hAnsi="Trebuchet MS"/>
        </w:rPr>
      </w:pPr>
    </w:p>
    <w:p w14:paraId="1174BB77"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Boletín Oficial, 19 de Noviembre de 2015</w:t>
      </w:r>
    </w:p>
    <w:p w14:paraId="4648814C"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Vigente, de alcance general</w:t>
      </w:r>
    </w:p>
    <w:p w14:paraId="66951BDF" w14:textId="77777777" w:rsidR="002E595B" w:rsidRPr="00B36668" w:rsidRDefault="002E595B" w:rsidP="002E595B">
      <w:pPr>
        <w:shd w:val="clear" w:color="auto" w:fill="FFFFFF"/>
        <w:jc w:val="both"/>
        <w:rPr>
          <w:rFonts w:ascii="Trebuchet MS" w:hAnsi="Trebuchet MS" w:cs="Arial"/>
        </w:rPr>
      </w:pPr>
      <w:r w:rsidRPr="00B36668">
        <w:rPr>
          <w:rFonts w:ascii="Trebuchet MS" w:hAnsi="Trebuchet MS" w:cs="Arial"/>
        </w:rPr>
        <w:t>Id SAIJ: LNS0006176</w:t>
      </w:r>
    </w:p>
    <w:p w14:paraId="015B1CFF" w14:textId="77777777" w:rsidR="002E595B" w:rsidRPr="00B36668" w:rsidRDefault="002E595B" w:rsidP="002E595B">
      <w:pPr>
        <w:shd w:val="clear" w:color="auto" w:fill="FFFFFF"/>
        <w:jc w:val="both"/>
        <w:outlineLvl w:val="0"/>
        <w:rPr>
          <w:rFonts w:ascii="Trebuchet MS" w:hAnsi="Trebuchet MS"/>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E595B"/>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2E595B"/>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2E595B"/>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2237</Words>
  <Characters>12307</Characters>
  <Application>Microsoft Macintosh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2021-05-05T19:35:00Z</dcterms:created>
  <dcterms:modified xsi:type="dcterms:W3CDTF">2021-05-05T19:35:00Z</dcterms:modified>
</cp:coreProperties>
</file>