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5B66A" w14:textId="77777777" w:rsidR="006E2BCE" w:rsidRPr="00270147" w:rsidRDefault="006E2BCE" w:rsidP="006E2BCE">
      <w:pPr>
        <w:jc w:val="center"/>
        <w:rPr>
          <w:rFonts w:ascii="Trebuchet MS" w:hAnsi="Trebuchet MS"/>
          <w:b/>
        </w:rPr>
      </w:pPr>
    </w:p>
    <w:p w14:paraId="4423C943" w14:textId="77777777" w:rsidR="006E2BCE" w:rsidRPr="00270147" w:rsidRDefault="006E2BCE" w:rsidP="006E2BCE">
      <w:pPr>
        <w:pStyle w:val="Ttulo1"/>
        <w:shd w:val="clear" w:color="auto" w:fill="FFFFFF"/>
        <w:jc w:val="center"/>
        <w:rPr>
          <w:rFonts w:ascii="Trebuchet MS" w:hAnsi="Trebuchet MS"/>
          <w:szCs w:val="20"/>
        </w:rPr>
      </w:pPr>
      <w:r w:rsidRPr="00270147">
        <w:rPr>
          <w:rFonts w:ascii="Trebuchet MS" w:hAnsi="Trebuchet MS"/>
          <w:bCs/>
          <w:szCs w:val="20"/>
        </w:rPr>
        <w:t>Día Nacional de la Responsabilidad Social</w:t>
      </w:r>
    </w:p>
    <w:p w14:paraId="2BECF77E" w14:textId="77777777" w:rsidR="006E2BCE" w:rsidRPr="00270147" w:rsidRDefault="006E2BCE" w:rsidP="006E2BCE">
      <w:pPr>
        <w:shd w:val="clear" w:color="auto" w:fill="FFFFFF"/>
        <w:jc w:val="center"/>
        <w:rPr>
          <w:rFonts w:ascii="Trebuchet MS" w:hAnsi="Trebuchet MS" w:cs="Arial"/>
          <w:b/>
        </w:rPr>
      </w:pPr>
    </w:p>
    <w:p w14:paraId="3CDF62AF" w14:textId="77777777" w:rsidR="006E2BCE" w:rsidRPr="00270147" w:rsidRDefault="006E2BCE" w:rsidP="006E2BCE">
      <w:pPr>
        <w:shd w:val="clear" w:color="auto" w:fill="FFFFFF"/>
        <w:jc w:val="center"/>
        <w:rPr>
          <w:rFonts w:ascii="Trebuchet MS" w:hAnsi="Trebuchet MS" w:cs="Arial"/>
          <w:b/>
        </w:rPr>
      </w:pPr>
      <w:r w:rsidRPr="00270147">
        <w:rPr>
          <w:rFonts w:ascii="Trebuchet MS" w:hAnsi="Trebuchet MS" w:cs="Arial"/>
          <w:b/>
        </w:rPr>
        <w:t>PODER LEGISLATIVO NACIONAL</w:t>
      </w:r>
    </w:p>
    <w:p w14:paraId="60D9991B" w14:textId="77777777" w:rsidR="006E2BCE" w:rsidRPr="00270147" w:rsidRDefault="006E2BCE" w:rsidP="006E2BCE">
      <w:pPr>
        <w:shd w:val="clear" w:color="auto" w:fill="FFFFFF"/>
        <w:jc w:val="center"/>
        <w:rPr>
          <w:rFonts w:ascii="Trebuchet MS" w:hAnsi="Trebuchet MS" w:cs="Arial"/>
        </w:rPr>
      </w:pPr>
    </w:p>
    <w:p w14:paraId="16D3903B" w14:textId="77777777" w:rsidR="006E2BCE" w:rsidRPr="00270147" w:rsidRDefault="006E2BCE" w:rsidP="006E2BCE">
      <w:pPr>
        <w:shd w:val="clear" w:color="auto" w:fill="FFFFFF"/>
        <w:jc w:val="center"/>
        <w:rPr>
          <w:rFonts w:ascii="Trebuchet MS" w:hAnsi="Trebuchet MS" w:cs="Arial"/>
          <w:b/>
        </w:rPr>
      </w:pPr>
      <w:r w:rsidRPr="00270147">
        <w:rPr>
          <w:rFonts w:ascii="Trebuchet MS" w:hAnsi="Trebuchet MS" w:cs="Arial"/>
          <w:b/>
        </w:rPr>
        <w:t>LEY 27.301</w:t>
      </w:r>
    </w:p>
    <w:p w14:paraId="4D50DEBB" w14:textId="77777777" w:rsidR="006E2BCE" w:rsidRPr="00270147" w:rsidRDefault="006E2BCE" w:rsidP="006E2BCE">
      <w:pPr>
        <w:shd w:val="clear" w:color="auto" w:fill="FFFFFF"/>
        <w:jc w:val="both"/>
        <w:rPr>
          <w:rFonts w:ascii="Trebuchet MS" w:hAnsi="Trebuchet MS" w:cs="Arial"/>
        </w:rPr>
      </w:pPr>
    </w:p>
    <w:p w14:paraId="327D87B9" w14:textId="77777777" w:rsidR="006E2BCE" w:rsidRPr="00270147" w:rsidRDefault="006E2BCE" w:rsidP="006E2BCE">
      <w:pPr>
        <w:shd w:val="clear" w:color="auto" w:fill="FFFFFF"/>
        <w:jc w:val="both"/>
        <w:rPr>
          <w:rFonts w:ascii="Trebuchet MS" w:hAnsi="Trebuchet MS" w:cs="Arial"/>
        </w:rPr>
      </w:pPr>
    </w:p>
    <w:p w14:paraId="14CC8B3E" w14:textId="77777777" w:rsidR="006E2BCE" w:rsidRPr="00270147" w:rsidRDefault="006E2BCE" w:rsidP="006E2BCE">
      <w:pPr>
        <w:shd w:val="clear" w:color="auto" w:fill="FFFFFF"/>
        <w:jc w:val="right"/>
        <w:rPr>
          <w:rFonts w:ascii="Trebuchet MS" w:hAnsi="Trebuchet MS" w:cs="Arial"/>
        </w:rPr>
      </w:pPr>
      <w:r w:rsidRPr="00270147">
        <w:rPr>
          <w:rFonts w:ascii="Trebuchet MS" w:hAnsi="Trebuchet MS" w:cs="Arial"/>
        </w:rPr>
        <w:t xml:space="preserve">Buenos Aires, 19 </w:t>
      </w:r>
      <w:proofErr w:type="gramStart"/>
      <w:r w:rsidRPr="00270147">
        <w:rPr>
          <w:rFonts w:ascii="Trebuchet MS" w:hAnsi="Trebuchet MS" w:cs="Arial"/>
        </w:rPr>
        <w:t>de</w:t>
      </w:r>
      <w:proofErr w:type="gramEnd"/>
      <w:r w:rsidRPr="00270147">
        <w:rPr>
          <w:rFonts w:ascii="Trebuchet MS" w:hAnsi="Trebuchet MS" w:cs="Arial"/>
        </w:rPr>
        <w:t xml:space="preserve"> </w:t>
      </w:r>
      <w:proofErr w:type="spellStart"/>
      <w:r w:rsidRPr="00270147">
        <w:rPr>
          <w:rFonts w:ascii="Trebuchet MS" w:hAnsi="Trebuchet MS" w:cs="Arial"/>
        </w:rPr>
        <w:t>Octubre</w:t>
      </w:r>
      <w:proofErr w:type="spellEnd"/>
      <w:r w:rsidRPr="00270147">
        <w:rPr>
          <w:rFonts w:ascii="Trebuchet MS" w:hAnsi="Trebuchet MS" w:cs="Arial"/>
        </w:rPr>
        <w:t xml:space="preserve"> de 2016</w:t>
      </w:r>
    </w:p>
    <w:p w14:paraId="0606847F" w14:textId="77777777" w:rsidR="006E2BCE" w:rsidRDefault="006E2BCE" w:rsidP="006E2BCE">
      <w:pPr>
        <w:shd w:val="clear" w:color="auto" w:fill="FFFFFF"/>
        <w:jc w:val="both"/>
        <w:rPr>
          <w:rFonts w:ascii="Trebuchet MS" w:hAnsi="Trebuchet MS" w:cs="Arial"/>
        </w:rPr>
      </w:pPr>
    </w:p>
    <w:p w14:paraId="4315ADBD" w14:textId="77777777" w:rsidR="006E2BCE" w:rsidRPr="00270147" w:rsidRDefault="006E2BCE" w:rsidP="006E2BCE">
      <w:pPr>
        <w:shd w:val="clear" w:color="auto" w:fill="FFFFFF"/>
        <w:jc w:val="both"/>
        <w:rPr>
          <w:rFonts w:ascii="Trebuchet MS" w:hAnsi="Trebuchet MS" w:cs="Arial"/>
        </w:rPr>
      </w:pPr>
    </w:p>
    <w:p w14:paraId="31B70EF1" w14:textId="77777777" w:rsidR="006E2BCE" w:rsidRPr="00270147" w:rsidRDefault="006E2BCE" w:rsidP="006E2BC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270147">
        <w:rPr>
          <w:rFonts w:ascii="Trebuchet MS" w:hAnsi="Trebuchet MS" w:cs="Arial"/>
          <w:b/>
          <w:color w:val="auto"/>
          <w:sz w:val="20"/>
          <w:szCs w:val="20"/>
        </w:rPr>
        <w:t>EL SENADO Y CÁMARA DE DIPUTADOS DE LA NACIÓN ARGENTINA REUNIDOS</w:t>
      </w:r>
    </w:p>
    <w:p w14:paraId="56C500E0" w14:textId="77777777" w:rsidR="006E2BCE" w:rsidRPr="00270147" w:rsidRDefault="006E2BCE" w:rsidP="006E2BC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270147">
        <w:rPr>
          <w:rFonts w:ascii="Trebuchet MS" w:hAnsi="Trebuchet MS" w:cs="Arial"/>
          <w:b/>
          <w:color w:val="auto"/>
          <w:sz w:val="20"/>
          <w:szCs w:val="20"/>
        </w:rPr>
        <w:t>EN CONGRESO, ETC. SANCIONAN CON FUERZA DE LEY:</w:t>
      </w:r>
    </w:p>
    <w:p w14:paraId="5EBF7C99" w14:textId="77777777" w:rsidR="006E2BCE" w:rsidRDefault="006E2BCE" w:rsidP="006E2BC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</w:p>
    <w:p w14:paraId="731BD0A5" w14:textId="77777777" w:rsidR="006E2BCE" w:rsidRPr="00270147" w:rsidRDefault="006E2BCE" w:rsidP="006E2BCE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</w:p>
    <w:p w14:paraId="0D204CB2" w14:textId="77777777" w:rsidR="006E2BCE" w:rsidRPr="00270147" w:rsidRDefault="006E2BCE" w:rsidP="006E2B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270147">
        <w:rPr>
          <w:rFonts w:ascii="Trebuchet MS" w:hAnsi="Trebuchet MS" w:cs="Arial"/>
          <w:color w:val="auto"/>
          <w:sz w:val="20"/>
          <w:szCs w:val="20"/>
        </w:rPr>
        <w:t>Artículo 1° - Institúyase el día 23 de abril de cada año, como Día Nacional de la Responsabilidad Social, en conmemoración de la adhesión de la Argentina a los principios universales del Pacto Global de Responsabilidad Social del año 2004.</w:t>
      </w:r>
    </w:p>
    <w:p w14:paraId="2B2AFACB" w14:textId="77777777" w:rsidR="006E2BCE" w:rsidRPr="00270147" w:rsidRDefault="006E2BCE" w:rsidP="006E2B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2AE40514" w14:textId="77777777" w:rsidR="006E2BCE" w:rsidRPr="00270147" w:rsidRDefault="006E2BCE" w:rsidP="006E2B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270147">
        <w:rPr>
          <w:rFonts w:ascii="Trebuchet MS" w:hAnsi="Trebuchet MS" w:cs="Arial"/>
          <w:color w:val="auto"/>
          <w:sz w:val="20"/>
          <w:szCs w:val="20"/>
        </w:rPr>
        <w:t>Artículo 2° - De conformidad con lo dispuesto en el artículo 1º, el Poder Ejecutivo a través de los organismos oficiales que correspondan desarrollará diversas actividades públicas para concientizar a la sociedad sobre la importancia de ejercer y fomentar conductas vinculadas a la responsabilidad social.</w:t>
      </w:r>
    </w:p>
    <w:p w14:paraId="08A3A71C" w14:textId="77777777" w:rsidR="006E2BCE" w:rsidRPr="00270147" w:rsidRDefault="006E2BCE" w:rsidP="006E2B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094EA4A8" w14:textId="77777777" w:rsidR="006E2BCE" w:rsidRPr="00270147" w:rsidRDefault="006E2BCE" w:rsidP="006E2B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270147">
        <w:rPr>
          <w:rFonts w:ascii="Trebuchet MS" w:hAnsi="Trebuchet MS" w:cs="Arial"/>
          <w:color w:val="auto"/>
          <w:sz w:val="20"/>
          <w:szCs w:val="20"/>
        </w:rPr>
        <w:t>Artículo 3° - Comuníquese al Poder Ejecutivo nacional.</w:t>
      </w:r>
    </w:p>
    <w:p w14:paraId="290F7F73" w14:textId="77777777" w:rsidR="006E2BCE" w:rsidRPr="00270147" w:rsidRDefault="006E2BCE" w:rsidP="006E2BC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Trebuchet MS" w:hAnsi="Trebuchet MS" w:cs="Arial"/>
          <w:color w:val="auto"/>
          <w:sz w:val="20"/>
          <w:szCs w:val="20"/>
        </w:rPr>
      </w:pPr>
    </w:p>
    <w:p w14:paraId="52991E04" w14:textId="77777777" w:rsidR="006E2BCE" w:rsidRPr="00270147" w:rsidRDefault="006E2BCE" w:rsidP="006E2B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270147">
        <w:rPr>
          <w:rStyle w:val="Textoennegrita"/>
          <w:rFonts w:ascii="Trebuchet MS" w:hAnsi="Trebuchet MS" w:cs="Arial"/>
          <w:color w:val="auto"/>
          <w:sz w:val="20"/>
          <w:szCs w:val="20"/>
        </w:rPr>
        <w:t>Firmantes</w:t>
      </w:r>
    </w:p>
    <w:p w14:paraId="572164FB" w14:textId="77777777" w:rsidR="006E2BCE" w:rsidRPr="00270147" w:rsidRDefault="006E2BCE" w:rsidP="006E2BCE">
      <w:pPr>
        <w:shd w:val="clear" w:color="auto" w:fill="FFFFFF"/>
        <w:jc w:val="both"/>
        <w:rPr>
          <w:rFonts w:ascii="Trebuchet MS" w:hAnsi="Trebuchet MS" w:cs="Arial"/>
        </w:rPr>
      </w:pPr>
      <w:r w:rsidRPr="00270147">
        <w:rPr>
          <w:rFonts w:ascii="Trebuchet MS" w:hAnsi="Trebuchet MS" w:cs="Arial"/>
        </w:rPr>
        <w:t>MONZÓ-MARINO-</w:t>
      </w:r>
      <w:proofErr w:type="spellStart"/>
      <w:r w:rsidRPr="00270147">
        <w:rPr>
          <w:rFonts w:ascii="Trebuchet MS" w:hAnsi="Trebuchet MS" w:cs="Arial"/>
        </w:rPr>
        <w:t>Inchausti</w:t>
      </w:r>
      <w:proofErr w:type="spellEnd"/>
      <w:r w:rsidRPr="00270147">
        <w:rPr>
          <w:rFonts w:ascii="Trebuchet MS" w:hAnsi="Trebuchet MS" w:cs="Arial"/>
        </w:rPr>
        <w:t>-</w:t>
      </w:r>
      <w:proofErr w:type="spellStart"/>
      <w:r w:rsidRPr="00270147">
        <w:rPr>
          <w:rFonts w:ascii="Trebuchet MS" w:hAnsi="Trebuchet MS" w:cs="Arial"/>
        </w:rPr>
        <w:t>Tunessi</w:t>
      </w:r>
      <w:proofErr w:type="spellEnd"/>
    </w:p>
    <w:p w14:paraId="372BCFBE" w14:textId="77777777" w:rsidR="006E2BCE" w:rsidRPr="00270147" w:rsidRDefault="006E2BCE" w:rsidP="006E2BCE">
      <w:pPr>
        <w:jc w:val="both"/>
      </w:pPr>
    </w:p>
    <w:p w14:paraId="26CD8EB5" w14:textId="77777777" w:rsidR="006E2BCE" w:rsidRPr="00270147" w:rsidRDefault="006E2BCE" w:rsidP="006E2BCE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270147">
        <w:rPr>
          <w:rFonts w:ascii="Trebuchet MS" w:hAnsi="Trebuchet MS" w:cs="Arial"/>
        </w:rPr>
        <w:t>Boletín</w:t>
      </w:r>
      <w:proofErr w:type="spellEnd"/>
      <w:r w:rsidRPr="00270147">
        <w:rPr>
          <w:rFonts w:ascii="Trebuchet MS" w:hAnsi="Trebuchet MS" w:cs="Arial"/>
        </w:rPr>
        <w:t xml:space="preserve"> </w:t>
      </w:r>
      <w:proofErr w:type="spellStart"/>
      <w:r w:rsidRPr="00270147">
        <w:rPr>
          <w:rFonts w:ascii="Trebuchet MS" w:hAnsi="Trebuchet MS" w:cs="Arial"/>
        </w:rPr>
        <w:t>Oficial</w:t>
      </w:r>
      <w:proofErr w:type="spellEnd"/>
      <w:r w:rsidRPr="00270147">
        <w:rPr>
          <w:rFonts w:ascii="Trebuchet MS" w:hAnsi="Trebuchet MS" w:cs="Arial"/>
        </w:rPr>
        <w:t xml:space="preserve">, 8 </w:t>
      </w:r>
      <w:proofErr w:type="gramStart"/>
      <w:r w:rsidRPr="00270147">
        <w:rPr>
          <w:rFonts w:ascii="Trebuchet MS" w:hAnsi="Trebuchet MS" w:cs="Arial"/>
        </w:rPr>
        <w:t>de</w:t>
      </w:r>
      <w:proofErr w:type="gramEnd"/>
      <w:r w:rsidRPr="00270147">
        <w:rPr>
          <w:rFonts w:ascii="Trebuchet MS" w:hAnsi="Trebuchet MS" w:cs="Arial"/>
        </w:rPr>
        <w:t xml:space="preserve"> </w:t>
      </w:r>
      <w:proofErr w:type="spellStart"/>
      <w:r w:rsidRPr="00270147">
        <w:rPr>
          <w:rFonts w:ascii="Trebuchet MS" w:hAnsi="Trebuchet MS" w:cs="Arial"/>
        </w:rPr>
        <w:t>Noviembre</w:t>
      </w:r>
      <w:proofErr w:type="spellEnd"/>
      <w:r w:rsidRPr="00270147">
        <w:rPr>
          <w:rFonts w:ascii="Trebuchet MS" w:hAnsi="Trebuchet MS" w:cs="Arial"/>
        </w:rPr>
        <w:t xml:space="preserve"> de 2016</w:t>
      </w:r>
    </w:p>
    <w:p w14:paraId="36E871B3" w14:textId="77777777" w:rsidR="006E2BCE" w:rsidRPr="00270147" w:rsidRDefault="006E2BCE" w:rsidP="006E2BCE">
      <w:pPr>
        <w:jc w:val="center"/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6E2BCE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E2BC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6E2BCE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styleId="Textoennegrita">
    <w:name w:val="Strong"/>
    <w:qFormat/>
    <w:rsid w:val="006E2BCE"/>
    <w:rPr>
      <w:b/>
      <w:bCs/>
    </w:rPr>
  </w:style>
  <w:style w:type="paragraph" w:styleId="NormalWeb">
    <w:name w:val="Normal (Web)"/>
    <w:basedOn w:val="Normal"/>
    <w:rsid w:val="006E2BC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E2BC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6E2BCE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styleId="Textoennegrita">
    <w:name w:val="Strong"/>
    <w:qFormat/>
    <w:rsid w:val="006E2BCE"/>
    <w:rPr>
      <w:b/>
      <w:bCs/>
    </w:rPr>
  </w:style>
  <w:style w:type="paragraph" w:styleId="NormalWeb">
    <w:name w:val="Normal (Web)"/>
    <w:basedOn w:val="Normal"/>
    <w:rsid w:val="006E2BC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2021-05-05T19:34:00Z</dcterms:created>
  <dcterms:modified xsi:type="dcterms:W3CDTF">2021-05-05T19:34:00Z</dcterms:modified>
</cp:coreProperties>
</file>