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AB38C" w14:textId="77777777" w:rsidR="0001071B" w:rsidRDefault="0001071B" w:rsidP="0001071B">
      <w:pPr>
        <w:jc w:val="center"/>
        <w:rPr>
          <w:rFonts w:ascii="Trebuchet MS" w:hAnsi="Trebuchet MS"/>
          <w:b/>
        </w:rPr>
      </w:pPr>
    </w:p>
    <w:p w14:paraId="20CAAAFB" w14:textId="77777777" w:rsidR="0001071B" w:rsidRPr="00CA14C8" w:rsidRDefault="0001071B" w:rsidP="0001071B">
      <w:pPr>
        <w:jc w:val="center"/>
        <w:rPr>
          <w:rFonts w:ascii="Trebuchet MS" w:hAnsi="Trebuchet MS"/>
          <w:b/>
          <w:lang w:val="es-AR"/>
        </w:rPr>
      </w:pPr>
      <w:bookmarkStart w:id="0" w:name="_GoBack"/>
      <w:bookmarkEnd w:id="0"/>
      <w:r w:rsidRPr="00CA14C8">
        <w:rPr>
          <w:rFonts w:ascii="Trebuchet MS" w:hAnsi="Trebuchet MS"/>
          <w:b/>
          <w:lang w:val="es-AR"/>
        </w:rPr>
        <w:t>RÉGIMEN PARA LA ADMINISTRACION Y FUNCIONAMIENTO DE JARDINES MATERNALES, JARDINES DE INFANTES Y ESCUELAS INFANTILES PRIVADAS.</w:t>
      </w:r>
    </w:p>
    <w:p w14:paraId="1A0E33DB" w14:textId="77777777" w:rsidR="0001071B" w:rsidRPr="00CA14C8" w:rsidRDefault="0001071B" w:rsidP="0001071B">
      <w:pPr>
        <w:jc w:val="center"/>
        <w:rPr>
          <w:rFonts w:ascii="Trebuchet MS" w:hAnsi="Trebuchet MS"/>
          <w:b/>
          <w:lang w:val="es-AR"/>
        </w:rPr>
      </w:pPr>
    </w:p>
    <w:p w14:paraId="2DE815C7" w14:textId="77777777" w:rsidR="0001071B" w:rsidRPr="00CA14C8" w:rsidRDefault="0001071B" w:rsidP="0001071B">
      <w:pPr>
        <w:jc w:val="center"/>
        <w:rPr>
          <w:rFonts w:ascii="Trebuchet MS" w:hAnsi="Trebuchet MS"/>
          <w:b/>
          <w:lang w:val="es-AR"/>
        </w:rPr>
      </w:pPr>
      <w:r w:rsidRPr="00CA14C8">
        <w:rPr>
          <w:rFonts w:ascii="Trebuchet MS" w:hAnsi="Trebuchet MS"/>
          <w:b/>
          <w:lang w:val="es-AR"/>
        </w:rPr>
        <w:t>ESTABLÉCESE EL 31 DE DICIEMBRE DEL AÑO 2000 COMO VENCIMIENTO DEL PLAZO PREVISTO EN EL ART. 3º  DE LA ORDENANZA Nº 52.137, B.O. Nº 374 PARA OBTENER LA CORRESPONDIENTE HABILITACION</w:t>
      </w:r>
    </w:p>
    <w:p w14:paraId="3B983621" w14:textId="77777777" w:rsidR="0001071B" w:rsidRPr="00CA14C8" w:rsidRDefault="0001071B" w:rsidP="0001071B">
      <w:pPr>
        <w:jc w:val="both"/>
        <w:rPr>
          <w:rFonts w:ascii="Trebuchet MS" w:hAnsi="Trebuchet MS"/>
          <w:b/>
          <w:lang w:val="es-AR"/>
        </w:rPr>
      </w:pPr>
    </w:p>
    <w:p w14:paraId="59616ABA" w14:textId="77777777" w:rsidR="0001071B" w:rsidRPr="00CA14C8" w:rsidRDefault="0001071B" w:rsidP="0001071B">
      <w:pPr>
        <w:jc w:val="center"/>
        <w:rPr>
          <w:rFonts w:ascii="Trebuchet MS" w:hAnsi="Trebuchet MS"/>
          <w:b/>
          <w:caps/>
        </w:rPr>
      </w:pPr>
      <w:r w:rsidRPr="00CA14C8">
        <w:rPr>
          <w:rFonts w:ascii="Trebuchet MS" w:hAnsi="Trebuchet MS"/>
          <w:b/>
          <w:caps/>
        </w:rPr>
        <w:t xml:space="preserve">Legislatura de la Ciudad Autónoma de </w:t>
      </w:r>
      <w:proofErr w:type="gramStart"/>
      <w:r w:rsidRPr="00CA14C8">
        <w:rPr>
          <w:rFonts w:ascii="Trebuchet MS" w:hAnsi="Trebuchet MS"/>
          <w:b/>
          <w:caps/>
        </w:rPr>
        <w:t>Buenos Aires</w:t>
      </w:r>
      <w:proofErr w:type="gramEnd"/>
    </w:p>
    <w:p w14:paraId="09483A24" w14:textId="77777777" w:rsidR="0001071B" w:rsidRPr="00CA14C8" w:rsidRDefault="0001071B" w:rsidP="0001071B">
      <w:pPr>
        <w:jc w:val="center"/>
        <w:rPr>
          <w:rFonts w:ascii="Trebuchet MS" w:hAnsi="Trebuchet MS"/>
          <w:b/>
          <w:caps/>
        </w:rPr>
      </w:pPr>
    </w:p>
    <w:p w14:paraId="32EB1F04" w14:textId="77777777" w:rsidR="0001071B" w:rsidRPr="00CA14C8" w:rsidRDefault="0001071B" w:rsidP="0001071B">
      <w:pPr>
        <w:jc w:val="center"/>
        <w:rPr>
          <w:rFonts w:ascii="Trebuchet MS" w:hAnsi="Trebuchet MS"/>
          <w:b/>
          <w:caps/>
        </w:rPr>
      </w:pPr>
      <w:r w:rsidRPr="00CA14C8">
        <w:rPr>
          <w:rFonts w:ascii="Trebuchet MS" w:hAnsi="Trebuchet MS"/>
          <w:b/>
          <w:caps/>
        </w:rPr>
        <w:t>Ley Nº 282</w:t>
      </w:r>
    </w:p>
    <w:p w14:paraId="0111AF2E" w14:textId="77777777" w:rsidR="0001071B" w:rsidRPr="00CA14C8" w:rsidRDefault="0001071B" w:rsidP="0001071B">
      <w:pPr>
        <w:rPr>
          <w:rFonts w:ascii="Trebuchet MS" w:hAnsi="Trebuchet MS"/>
          <w:bCs/>
          <w:sz w:val="24"/>
          <w:lang w:val="es-AR"/>
        </w:rPr>
      </w:pPr>
    </w:p>
    <w:p w14:paraId="1E7A1935" w14:textId="77777777" w:rsidR="0001071B" w:rsidRPr="00CA14C8" w:rsidRDefault="0001071B" w:rsidP="0001071B">
      <w:pPr>
        <w:keepNext/>
        <w:tabs>
          <w:tab w:val="left" w:pos="1650"/>
        </w:tabs>
        <w:jc w:val="right"/>
        <w:outlineLvl w:val="0"/>
        <w:rPr>
          <w:rFonts w:ascii="Trebuchet MS" w:hAnsi="Trebuchet MS"/>
          <w:lang w:val="es-ES_tradnl"/>
        </w:rPr>
      </w:pPr>
      <w:r w:rsidRPr="00CA14C8">
        <w:rPr>
          <w:rFonts w:ascii="Trebuchet MS" w:hAnsi="Trebuchet MS"/>
          <w:lang w:val="es-ES_tradnl"/>
        </w:rPr>
        <w:t>Buenos Aires, 11 de noviembre de 1999</w:t>
      </w:r>
    </w:p>
    <w:p w14:paraId="4D25C126" w14:textId="77777777" w:rsidR="0001071B" w:rsidRPr="00CA14C8" w:rsidRDefault="0001071B" w:rsidP="0001071B">
      <w:pPr>
        <w:rPr>
          <w:rFonts w:ascii="Trebuchet MS" w:hAnsi="Trebuchet MS"/>
          <w:sz w:val="24"/>
          <w:lang w:val="es-AR"/>
        </w:rPr>
      </w:pPr>
    </w:p>
    <w:p w14:paraId="3C6FAB4E" w14:textId="77777777" w:rsidR="0001071B" w:rsidRPr="00CA14C8" w:rsidRDefault="0001071B" w:rsidP="0001071B">
      <w:pPr>
        <w:rPr>
          <w:rFonts w:ascii="Trebuchet MS" w:hAnsi="Trebuchet MS"/>
          <w:sz w:val="24"/>
          <w:lang w:val="es-AR"/>
        </w:rPr>
      </w:pPr>
    </w:p>
    <w:p w14:paraId="230B9F10" w14:textId="77777777" w:rsidR="0001071B" w:rsidRPr="00CA14C8" w:rsidRDefault="0001071B" w:rsidP="0001071B">
      <w:pPr>
        <w:jc w:val="center"/>
        <w:rPr>
          <w:rFonts w:ascii="Trebuchet MS" w:hAnsi="Trebuchet MS"/>
          <w:b/>
          <w:lang w:val="es-AR"/>
        </w:rPr>
      </w:pPr>
      <w:r w:rsidRPr="00CA14C8">
        <w:rPr>
          <w:rFonts w:ascii="Trebuchet MS" w:hAnsi="Trebuchet MS"/>
          <w:b/>
          <w:lang w:val="es-AR"/>
        </w:rPr>
        <w:t>LA LEGISLATURA DE LA CIUDAD AUTONOMA DE BUENOS AIRES</w:t>
      </w:r>
    </w:p>
    <w:p w14:paraId="0FE1E67B" w14:textId="77777777" w:rsidR="0001071B" w:rsidRPr="00CA14C8" w:rsidRDefault="0001071B" w:rsidP="0001071B">
      <w:pPr>
        <w:jc w:val="center"/>
        <w:rPr>
          <w:rFonts w:ascii="Trebuchet MS" w:hAnsi="Trebuchet MS"/>
          <w:b/>
          <w:lang w:val="es-AR"/>
        </w:rPr>
      </w:pPr>
      <w:r w:rsidRPr="00CA14C8">
        <w:rPr>
          <w:rFonts w:ascii="Trebuchet MS" w:hAnsi="Trebuchet MS"/>
          <w:b/>
          <w:lang w:val="es-AR"/>
        </w:rPr>
        <w:t>SANCIONA CON FUERZA DE LEY</w:t>
      </w:r>
    </w:p>
    <w:p w14:paraId="6853C2F7" w14:textId="77777777" w:rsidR="0001071B" w:rsidRPr="00CA14C8" w:rsidRDefault="0001071B" w:rsidP="0001071B">
      <w:pPr>
        <w:rPr>
          <w:rFonts w:ascii="Trebuchet MS" w:hAnsi="Trebuchet MS"/>
          <w:sz w:val="24"/>
          <w:lang w:val="es-AR"/>
        </w:rPr>
      </w:pPr>
    </w:p>
    <w:p w14:paraId="706B661A" w14:textId="77777777" w:rsidR="0001071B" w:rsidRPr="00CA14C8" w:rsidRDefault="0001071B" w:rsidP="0001071B">
      <w:pPr>
        <w:ind w:firstLine="708"/>
        <w:jc w:val="both"/>
        <w:rPr>
          <w:rFonts w:ascii="Trebuchet MS" w:hAnsi="Trebuchet MS"/>
          <w:lang w:val="es-AR"/>
        </w:rPr>
      </w:pPr>
      <w:r w:rsidRPr="00CA14C8">
        <w:rPr>
          <w:rFonts w:ascii="Trebuchet MS" w:hAnsi="Trebuchet MS"/>
          <w:lang w:val="es-AR"/>
        </w:rPr>
        <w:t>Artículo 1º.- Establécese el vencimiento del plazo previsto en el artículo 3º de la Ordenanza Nº 52.137 el 31 de diciembre del año 2000 para obtener la correspondiente habilitación municipal de Jardines Maternales, Jardines de Infantes y Escuelas Infantiles Privadas de la Ciudad de Buenos Aires.</w:t>
      </w:r>
    </w:p>
    <w:p w14:paraId="6338F49F" w14:textId="77777777" w:rsidR="0001071B" w:rsidRPr="00CA14C8" w:rsidRDefault="0001071B" w:rsidP="0001071B">
      <w:pPr>
        <w:jc w:val="both"/>
        <w:rPr>
          <w:rFonts w:ascii="Trebuchet MS" w:hAnsi="Trebuchet MS"/>
          <w:lang w:val="es-AR"/>
        </w:rPr>
      </w:pPr>
    </w:p>
    <w:p w14:paraId="1B0D574C" w14:textId="77777777" w:rsidR="0001071B" w:rsidRPr="00CA14C8" w:rsidRDefault="0001071B" w:rsidP="0001071B">
      <w:pPr>
        <w:ind w:firstLine="708"/>
        <w:jc w:val="both"/>
        <w:rPr>
          <w:rFonts w:ascii="Trebuchet MS" w:hAnsi="Trebuchet MS"/>
          <w:lang w:val="es-AR"/>
        </w:rPr>
      </w:pPr>
      <w:r w:rsidRPr="00CA14C8">
        <w:rPr>
          <w:rFonts w:ascii="Trebuchet MS" w:hAnsi="Trebuchet MS"/>
          <w:lang w:val="es-AR"/>
        </w:rPr>
        <w:t>Art. 2º.- Déjase establecido que para aquellos establecimientos que, a la fecha de promulgación de la presente, se encuentren habilitados bajo el rubro de Guarderías Infantiles por aplicación de la Ordenanza Nº 25.579, B.M. Nº 14.037, AD 771.1, la sola agregación de la constancia provisoria de trámite de incorporación a que hace referencia el punto III Inc. d) del régimen aprobado por Ordenanza Nº 52.137 será requisito suficiente para extender la nueva habilitación bajo el rubro “Jardines Maternales, Jardines de Infantes o Escuelas Infantiles”</w:t>
      </w:r>
    </w:p>
    <w:p w14:paraId="69DAC8C9" w14:textId="77777777" w:rsidR="0001071B" w:rsidRPr="00CA14C8" w:rsidRDefault="0001071B" w:rsidP="0001071B">
      <w:pPr>
        <w:jc w:val="both"/>
        <w:rPr>
          <w:rFonts w:ascii="Trebuchet MS" w:hAnsi="Trebuchet MS"/>
          <w:lang w:val="es-AR"/>
        </w:rPr>
      </w:pPr>
    </w:p>
    <w:p w14:paraId="0955C07B" w14:textId="77777777" w:rsidR="0001071B" w:rsidRPr="00CA14C8" w:rsidRDefault="0001071B" w:rsidP="0001071B">
      <w:pPr>
        <w:ind w:firstLine="708"/>
        <w:jc w:val="both"/>
        <w:rPr>
          <w:rFonts w:ascii="Trebuchet MS" w:hAnsi="Trebuchet MS"/>
          <w:sz w:val="24"/>
          <w:lang w:val="es-AR"/>
        </w:rPr>
      </w:pPr>
      <w:r w:rsidRPr="00CA14C8">
        <w:rPr>
          <w:rFonts w:ascii="Trebuchet MS" w:hAnsi="Trebuchet MS"/>
          <w:lang w:val="es-AR"/>
        </w:rPr>
        <w:t xml:space="preserve">Art. 3º.- Comuníquese,  etc. </w:t>
      </w:r>
    </w:p>
    <w:p w14:paraId="39C5F305" w14:textId="77777777" w:rsidR="0001071B" w:rsidRPr="00CA14C8" w:rsidRDefault="0001071B" w:rsidP="0001071B">
      <w:pPr>
        <w:jc w:val="right"/>
        <w:rPr>
          <w:rFonts w:ascii="Trebuchet MS" w:hAnsi="Trebuchet MS"/>
          <w:b/>
          <w:sz w:val="16"/>
          <w:lang w:val="es-AR"/>
        </w:rPr>
      </w:pPr>
      <w:r w:rsidRPr="00CA14C8">
        <w:rPr>
          <w:rFonts w:ascii="Trebuchet MS" w:hAnsi="Trebuchet MS"/>
          <w:b/>
          <w:sz w:val="16"/>
          <w:lang w:val="es-AR"/>
        </w:rPr>
        <w:t xml:space="preserve">CARAM </w:t>
      </w:r>
    </w:p>
    <w:p w14:paraId="7A08D377" w14:textId="77777777" w:rsidR="0001071B" w:rsidRPr="00CA14C8" w:rsidRDefault="0001071B" w:rsidP="0001071B">
      <w:pPr>
        <w:keepNext/>
        <w:spacing w:line="240" w:lineRule="exact"/>
        <w:jc w:val="right"/>
        <w:outlineLvl w:val="1"/>
        <w:rPr>
          <w:rFonts w:ascii="Trebuchet MS" w:hAnsi="Trebuchet MS"/>
          <w:b/>
          <w:sz w:val="16"/>
        </w:rPr>
      </w:pPr>
      <w:r w:rsidRPr="00CA14C8">
        <w:rPr>
          <w:rFonts w:ascii="Trebuchet MS" w:hAnsi="Trebuchet MS"/>
          <w:b/>
          <w:sz w:val="16"/>
        </w:rPr>
        <w:t xml:space="preserve">Miguel O. </w:t>
      </w:r>
      <w:proofErr w:type="spellStart"/>
      <w:r w:rsidRPr="00CA14C8">
        <w:rPr>
          <w:rFonts w:ascii="Trebuchet MS" w:hAnsi="Trebuchet MS"/>
          <w:b/>
          <w:sz w:val="16"/>
        </w:rPr>
        <w:t>Grillo</w:t>
      </w:r>
      <w:proofErr w:type="spellEnd"/>
    </w:p>
    <w:p w14:paraId="3FA57577" w14:textId="77777777" w:rsidR="0001071B" w:rsidRPr="00CA14C8" w:rsidRDefault="0001071B" w:rsidP="0001071B">
      <w:pPr>
        <w:jc w:val="right"/>
        <w:rPr>
          <w:rFonts w:ascii="Trebuchet MS" w:hAnsi="Trebuchet MS"/>
          <w:b/>
          <w:lang w:val="es-AR"/>
        </w:rPr>
      </w:pPr>
    </w:p>
    <w:p w14:paraId="49982C2C" w14:textId="77777777" w:rsidR="0001071B" w:rsidRPr="00CA14C8" w:rsidRDefault="0001071B" w:rsidP="0001071B">
      <w:pPr>
        <w:jc w:val="right"/>
        <w:rPr>
          <w:rFonts w:ascii="Trebuchet MS" w:hAnsi="Trebuchet MS"/>
          <w:b/>
          <w:lang w:val="es-AR"/>
        </w:rPr>
      </w:pPr>
    </w:p>
    <w:p w14:paraId="6DE37AEF" w14:textId="77777777" w:rsidR="0001071B" w:rsidRPr="00CA14C8" w:rsidRDefault="0001071B" w:rsidP="0001071B">
      <w:pPr>
        <w:jc w:val="right"/>
        <w:rPr>
          <w:rFonts w:ascii="Trebuchet MS" w:hAnsi="Trebuchet MS"/>
          <w:lang w:val="es-AR"/>
        </w:rPr>
      </w:pPr>
      <w:r w:rsidRPr="00CA14C8">
        <w:rPr>
          <w:rFonts w:ascii="Trebuchet MS" w:hAnsi="Trebuchet MS"/>
          <w:lang w:val="es-AR"/>
        </w:rPr>
        <w:lastRenderedPageBreak/>
        <w:t>Buenos Aires, 13 de diciembre de 1999</w:t>
      </w:r>
    </w:p>
    <w:p w14:paraId="4AF012B1" w14:textId="77777777" w:rsidR="0001071B" w:rsidRPr="00CA14C8" w:rsidRDefault="0001071B" w:rsidP="0001071B">
      <w:pPr>
        <w:jc w:val="both"/>
        <w:rPr>
          <w:rFonts w:ascii="Trebuchet MS" w:hAnsi="Trebuchet MS"/>
          <w:lang w:val="es-AR"/>
        </w:rPr>
      </w:pPr>
    </w:p>
    <w:p w14:paraId="7709F17B" w14:textId="77777777" w:rsidR="0001071B" w:rsidRPr="00CA14C8" w:rsidRDefault="0001071B" w:rsidP="0001071B">
      <w:pPr>
        <w:ind w:firstLine="709"/>
        <w:jc w:val="both"/>
        <w:rPr>
          <w:rFonts w:ascii="Trebuchet MS" w:hAnsi="Trebuchet MS"/>
          <w:lang w:val="es-AR"/>
        </w:rPr>
      </w:pPr>
      <w:r w:rsidRPr="00CA14C8">
        <w:rPr>
          <w:rFonts w:ascii="Trebuchet MS" w:hAnsi="Trebuchet MS"/>
          <w:lang w:val="es-AR"/>
        </w:rPr>
        <w:t>En uso de las atribuciones conferidas por el Art. 102 de la Constitución de la Ciudad de la Ciudad de Buenos Aires, promulgase la Ley Nº 282, sancionada por la legislatura de la Ciudad Autónoma de la Ciudad de Buenos Aires en su sesión del 11/11/99. Dése al registro, publíquese en el Boletín Oficial de la Ciudad de Buenos Aires, gírese copia a la secretaria Parlamentaria del citado cuerpo por intermedio de la Dirección General de Asuntos Políticos e Institucionales y para su conocimiento y demás fines, remítase a la Dirección General de Verificaciones y Habilitaciones.</w:t>
      </w:r>
    </w:p>
    <w:p w14:paraId="5381EC13" w14:textId="77777777" w:rsidR="0001071B" w:rsidRPr="00CA14C8" w:rsidRDefault="0001071B" w:rsidP="0001071B">
      <w:pPr>
        <w:ind w:firstLine="709"/>
        <w:jc w:val="both"/>
        <w:rPr>
          <w:rFonts w:ascii="Trebuchet MS" w:hAnsi="Trebuchet MS"/>
          <w:lang w:val="es-AR"/>
        </w:rPr>
      </w:pPr>
    </w:p>
    <w:p w14:paraId="3A4A806D" w14:textId="77777777" w:rsidR="0001071B" w:rsidRPr="00CA14C8" w:rsidRDefault="0001071B" w:rsidP="0001071B">
      <w:pPr>
        <w:ind w:firstLine="709"/>
        <w:jc w:val="both"/>
        <w:rPr>
          <w:rFonts w:ascii="Trebuchet MS" w:hAnsi="Trebuchet MS"/>
          <w:lang w:val="es-AR"/>
        </w:rPr>
      </w:pPr>
      <w:r w:rsidRPr="00CA14C8">
        <w:rPr>
          <w:rFonts w:ascii="Trebuchet MS" w:hAnsi="Trebuchet MS"/>
          <w:lang w:val="es-AR"/>
        </w:rPr>
        <w:t>El presente decreto será refrendado por los señores Secretarios de Gobierno y de Hacienda y Finanzas</w:t>
      </w:r>
    </w:p>
    <w:p w14:paraId="572DA22C" w14:textId="77777777" w:rsidR="0001071B" w:rsidRPr="00CA14C8" w:rsidRDefault="0001071B" w:rsidP="0001071B">
      <w:pPr>
        <w:jc w:val="both"/>
        <w:rPr>
          <w:rFonts w:ascii="Trebuchet MS" w:hAnsi="Trebuchet MS"/>
          <w:sz w:val="24"/>
          <w:lang w:val="es-AR"/>
        </w:rPr>
      </w:pPr>
    </w:p>
    <w:p w14:paraId="0CB36441" w14:textId="77777777" w:rsidR="0001071B" w:rsidRPr="00CA14C8" w:rsidRDefault="0001071B" w:rsidP="0001071B">
      <w:pPr>
        <w:jc w:val="right"/>
        <w:rPr>
          <w:rFonts w:ascii="Trebuchet MS" w:hAnsi="Trebuchet MS"/>
          <w:b/>
          <w:sz w:val="16"/>
          <w:lang w:val="es-AR"/>
        </w:rPr>
      </w:pPr>
      <w:r w:rsidRPr="00CA14C8">
        <w:rPr>
          <w:rFonts w:ascii="Trebuchet MS" w:hAnsi="Trebuchet MS"/>
          <w:b/>
          <w:sz w:val="16"/>
          <w:lang w:val="es-AR"/>
        </w:rPr>
        <w:t>OLIVERA</w:t>
      </w:r>
    </w:p>
    <w:p w14:paraId="5919C52A" w14:textId="77777777" w:rsidR="0001071B" w:rsidRPr="00CA14C8" w:rsidRDefault="0001071B" w:rsidP="0001071B">
      <w:pPr>
        <w:keepNext/>
        <w:jc w:val="right"/>
        <w:outlineLvl w:val="2"/>
        <w:rPr>
          <w:rFonts w:ascii="Trebuchet MS" w:hAnsi="Trebuchet MS"/>
          <w:b/>
          <w:sz w:val="16"/>
          <w:lang w:val="es-AR"/>
        </w:rPr>
      </w:pPr>
      <w:r w:rsidRPr="00CA14C8">
        <w:rPr>
          <w:rFonts w:ascii="Trebuchet MS" w:hAnsi="Trebuchet MS"/>
          <w:b/>
          <w:sz w:val="16"/>
          <w:lang w:val="es-AR"/>
        </w:rPr>
        <w:t>Enrique Mathov</w:t>
      </w:r>
    </w:p>
    <w:p w14:paraId="4CADB4E6" w14:textId="77777777" w:rsidR="0001071B" w:rsidRPr="00CA14C8" w:rsidRDefault="0001071B" w:rsidP="0001071B">
      <w:pPr>
        <w:jc w:val="right"/>
        <w:rPr>
          <w:rFonts w:ascii="Trebuchet MS" w:hAnsi="Trebuchet MS"/>
          <w:b/>
          <w:sz w:val="16"/>
          <w:lang w:val="es-AR"/>
        </w:rPr>
      </w:pPr>
      <w:r w:rsidRPr="00CA14C8">
        <w:rPr>
          <w:rFonts w:ascii="Trebuchet MS" w:hAnsi="Trebuchet MS"/>
          <w:b/>
          <w:sz w:val="16"/>
          <w:lang w:val="es-AR"/>
        </w:rPr>
        <w:t>Eduardo Alfredo Delle Ville</w:t>
      </w:r>
    </w:p>
    <w:p w14:paraId="3F01B0D3" w14:textId="77777777" w:rsidR="0001071B" w:rsidRPr="00CA14C8" w:rsidRDefault="0001071B" w:rsidP="0001071B">
      <w:pPr>
        <w:rPr>
          <w:rFonts w:ascii="Trebuchet MS" w:hAnsi="Trebuchet MS"/>
          <w:lang w:val="es-AR"/>
        </w:rPr>
      </w:pPr>
    </w:p>
    <w:p w14:paraId="3EE95D41" w14:textId="77777777" w:rsidR="0001071B" w:rsidRPr="00CA14C8" w:rsidRDefault="0001071B" w:rsidP="0001071B">
      <w:pPr>
        <w:rPr>
          <w:rFonts w:ascii="Trebuchet MS" w:hAnsi="Trebuchet MS"/>
          <w:b/>
          <w:i/>
          <w:sz w:val="16"/>
          <w:lang w:val="es-AR"/>
        </w:rPr>
      </w:pPr>
    </w:p>
    <w:p w14:paraId="19AB4ED9" w14:textId="77777777" w:rsidR="0001071B" w:rsidRDefault="0001071B" w:rsidP="0001071B">
      <w:pPr>
        <w:jc w:val="center"/>
        <w:rPr>
          <w:rFonts w:ascii="Trebuchet MS" w:hAnsi="Trebuchet MS"/>
          <w:b/>
        </w:rPr>
      </w:pPr>
    </w:p>
    <w:p w14:paraId="5BFC9234" w14:textId="77777777" w:rsidR="0001071B" w:rsidRDefault="0001071B" w:rsidP="0001071B">
      <w:pPr>
        <w:jc w:val="center"/>
        <w:rPr>
          <w:rFonts w:ascii="Trebuchet MS" w:hAnsi="Trebuchet MS"/>
          <w:b/>
        </w:rPr>
      </w:pPr>
    </w:p>
    <w:p w14:paraId="0381B7A6" w14:textId="77777777" w:rsidR="0001071B" w:rsidRPr="00CD20E3" w:rsidRDefault="0001071B" w:rsidP="0001071B">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1071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1837</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2021-05-06T18:06:00Z</dcterms:created>
  <dcterms:modified xsi:type="dcterms:W3CDTF">2021-05-06T18:06:00Z</dcterms:modified>
</cp:coreProperties>
</file>