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B0543" w14:textId="39F7095A" w:rsidR="00592F1B" w:rsidRDefault="00592F1B" w:rsidP="00AC3BA6"/>
    <w:p w14:paraId="38730395" w14:textId="77777777" w:rsidR="00535895" w:rsidRPr="006D13CE" w:rsidRDefault="00535895" w:rsidP="00535895">
      <w:pPr>
        <w:autoSpaceDE w:val="0"/>
        <w:autoSpaceDN w:val="0"/>
        <w:adjustRightInd w:val="0"/>
        <w:spacing w:line="360" w:lineRule="auto"/>
        <w:jc w:val="center"/>
        <w:rPr>
          <w:rFonts w:ascii="Trebuchet MS" w:hAnsi="Trebuchet MS" w:cs="Arial"/>
          <w:b/>
          <w:color w:val="000000"/>
        </w:rPr>
      </w:pPr>
      <w:r w:rsidRPr="006D13CE">
        <w:rPr>
          <w:rFonts w:ascii="Trebuchet MS" w:hAnsi="Trebuchet MS" w:cs="Arial"/>
          <w:b/>
          <w:color w:val="000000"/>
        </w:rPr>
        <w:t xml:space="preserve">SEMANA DE LA REIVINDICACIÓN DE LA SOBERANÍA ARGENTINA EN LAS ISLAS MALVINAS, </w:t>
      </w:r>
    </w:p>
    <w:p w14:paraId="2F5D3F80" w14:textId="77777777" w:rsidR="00535895" w:rsidRPr="006D13CE" w:rsidRDefault="00535895" w:rsidP="00535895">
      <w:pPr>
        <w:autoSpaceDE w:val="0"/>
        <w:autoSpaceDN w:val="0"/>
        <w:adjustRightInd w:val="0"/>
        <w:spacing w:line="360" w:lineRule="auto"/>
        <w:jc w:val="center"/>
        <w:rPr>
          <w:rFonts w:ascii="Trebuchet MS" w:hAnsi="Trebuchet MS" w:cs="Arial"/>
          <w:b/>
        </w:rPr>
      </w:pPr>
      <w:r w:rsidRPr="006D13CE">
        <w:rPr>
          <w:rFonts w:ascii="Trebuchet MS" w:hAnsi="Trebuchet MS" w:cs="Arial"/>
          <w:b/>
          <w:color w:val="000000"/>
        </w:rPr>
        <w:t>GEORGIAS DEL SUR Y SANDWICH DEL SUR</w:t>
      </w:r>
    </w:p>
    <w:p w14:paraId="2759D935" w14:textId="77777777" w:rsidR="00535895" w:rsidRPr="006D13CE" w:rsidRDefault="00535895" w:rsidP="00535895"/>
    <w:p w14:paraId="3CEE9993" w14:textId="77777777" w:rsidR="00535895" w:rsidRPr="006D13CE" w:rsidRDefault="00535895" w:rsidP="00535895">
      <w:pPr>
        <w:keepNext/>
        <w:jc w:val="center"/>
        <w:outlineLvl w:val="2"/>
        <w:rPr>
          <w:rFonts w:ascii="Trebuchet MS" w:hAnsi="Trebuchet MS"/>
          <w:b/>
          <w:caps/>
        </w:rPr>
      </w:pPr>
      <w:r w:rsidRPr="006D13CE">
        <w:rPr>
          <w:rFonts w:ascii="Trebuchet MS" w:hAnsi="Trebuchet MS"/>
          <w:b/>
        </w:rPr>
        <w:t xml:space="preserve">LEGISLATURA DE LA CIUDAD AUTÓNOMA DE </w:t>
      </w:r>
      <w:proofErr w:type="gramStart"/>
      <w:r w:rsidRPr="006D13CE">
        <w:rPr>
          <w:rFonts w:ascii="Trebuchet MS" w:hAnsi="Trebuchet MS"/>
          <w:b/>
        </w:rPr>
        <w:t>BUENOS AIRES</w:t>
      </w:r>
      <w:proofErr w:type="gramEnd"/>
    </w:p>
    <w:p w14:paraId="288675A5" w14:textId="77777777" w:rsidR="00535895" w:rsidRPr="006D13CE" w:rsidRDefault="00535895" w:rsidP="00535895">
      <w:pPr>
        <w:autoSpaceDE w:val="0"/>
        <w:autoSpaceDN w:val="0"/>
        <w:adjustRightInd w:val="0"/>
        <w:jc w:val="both"/>
        <w:rPr>
          <w:rFonts w:ascii="Trebuchet MS" w:hAnsi="Trebuchet MS" w:cs="Arial"/>
          <w:b/>
          <w:bCs/>
          <w:color w:val="000000"/>
        </w:rPr>
      </w:pPr>
    </w:p>
    <w:p w14:paraId="495BFB3B" w14:textId="77777777" w:rsidR="00535895" w:rsidRPr="006D13CE" w:rsidRDefault="00535895" w:rsidP="00535895">
      <w:pPr>
        <w:jc w:val="center"/>
        <w:rPr>
          <w:rFonts w:ascii="Trebuchet MS" w:hAnsi="Trebuchet MS" w:cs="Arial"/>
          <w:b/>
          <w:bCs/>
          <w:color w:val="000000"/>
        </w:rPr>
      </w:pPr>
      <w:r w:rsidRPr="006D13CE">
        <w:rPr>
          <w:rFonts w:ascii="Trebuchet MS" w:hAnsi="Trebuchet MS" w:cs="Arial"/>
          <w:b/>
          <w:bCs/>
          <w:color w:val="000000"/>
        </w:rPr>
        <w:t>LEY N° 3.760</w:t>
      </w:r>
    </w:p>
    <w:p w14:paraId="68C1DA6D" w14:textId="77777777" w:rsidR="00535895" w:rsidRPr="006D13CE" w:rsidRDefault="00535895" w:rsidP="00535895">
      <w:pPr>
        <w:jc w:val="center"/>
        <w:rPr>
          <w:rFonts w:ascii="Trebuchet MS" w:hAnsi="Trebuchet MS" w:cs="Arial"/>
          <w:b/>
          <w:bCs/>
          <w:color w:val="000000"/>
        </w:rPr>
      </w:pPr>
    </w:p>
    <w:p w14:paraId="6FE57930" w14:textId="77777777" w:rsidR="00535895" w:rsidRPr="006D13CE" w:rsidRDefault="00535895" w:rsidP="00535895">
      <w:pPr>
        <w:pBdr>
          <w:top w:val="single" w:sz="12" w:space="1" w:color="auto"/>
          <w:left w:val="single" w:sz="12" w:space="4" w:color="auto"/>
          <w:bottom w:val="single" w:sz="12" w:space="1" w:color="auto"/>
          <w:right w:val="single" w:sz="12" w:space="4" w:color="auto"/>
        </w:pBdr>
        <w:ind w:left="2835" w:right="2835"/>
        <w:jc w:val="center"/>
        <w:rPr>
          <w:rFonts w:ascii="Trebuchet MS" w:hAnsi="Trebuchet MS" w:cs="Arial"/>
          <w:color w:val="000000"/>
        </w:rPr>
      </w:pPr>
      <w:r w:rsidRPr="006D13CE">
        <w:rPr>
          <w:rFonts w:ascii="Trebuchet MS" w:hAnsi="Trebuchet MS" w:cs="Arial"/>
          <w:b/>
          <w:bCs/>
          <w:color w:val="000000"/>
        </w:rPr>
        <w:t>MODIFICA A LA LEY N° 2246</w:t>
      </w:r>
    </w:p>
    <w:p w14:paraId="51670E5D" w14:textId="77777777" w:rsidR="00535895" w:rsidRPr="006D13CE" w:rsidRDefault="00535895" w:rsidP="00535895">
      <w:pPr>
        <w:autoSpaceDE w:val="0"/>
        <w:autoSpaceDN w:val="0"/>
        <w:adjustRightInd w:val="0"/>
        <w:jc w:val="both"/>
        <w:rPr>
          <w:rFonts w:ascii="Trebuchet MS" w:hAnsi="Trebuchet MS" w:cs="Arial"/>
        </w:rPr>
      </w:pPr>
    </w:p>
    <w:p w14:paraId="799EDD39" w14:textId="77777777" w:rsidR="00535895" w:rsidRPr="006D13CE" w:rsidRDefault="00535895" w:rsidP="00535895">
      <w:pPr>
        <w:jc w:val="right"/>
        <w:rPr>
          <w:rFonts w:ascii="Trebuchet MS" w:hAnsi="Trebuchet MS" w:cs="Arial"/>
          <w:color w:val="000000"/>
        </w:rPr>
      </w:pPr>
      <w:r w:rsidRPr="006D13CE">
        <w:rPr>
          <w:rFonts w:ascii="Trebuchet MS" w:hAnsi="Trebuchet MS" w:cs="Arial"/>
          <w:color w:val="000000"/>
        </w:rPr>
        <w:t xml:space="preserve">Buenos Aires, </w:t>
      </w:r>
      <w:proofErr w:type="gramStart"/>
      <w:r w:rsidRPr="006D13CE">
        <w:rPr>
          <w:rFonts w:ascii="Trebuchet MS" w:hAnsi="Trebuchet MS" w:cs="Arial"/>
          <w:color w:val="000000"/>
        </w:rPr>
        <w:t>31 de</w:t>
      </w:r>
      <w:proofErr w:type="gramEnd"/>
      <w:r w:rsidRPr="006D13CE">
        <w:rPr>
          <w:rFonts w:ascii="Trebuchet MS" w:hAnsi="Trebuchet MS" w:cs="Arial"/>
          <w:color w:val="000000"/>
        </w:rPr>
        <w:t xml:space="preserve"> marzo de 2011</w:t>
      </w:r>
    </w:p>
    <w:p w14:paraId="5E99D2EF" w14:textId="77777777" w:rsidR="00535895" w:rsidRDefault="00535895" w:rsidP="00535895">
      <w:pPr>
        <w:autoSpaceDE w:val="0"/>
        <w:autoSpaceDN w:val="0"/>
        <w:adjustRightInd w:val="0"/>
        <w:jc w:val="both"/>
        <w:rPr>
          <w:rFonts w:ascii="Trebuchet MS" w:hAnsi="Trebuchet MS" w:cs="Arial"/>
          <w:b/>
          <w:bCs/>
        </w:rPr>
      </w:pPr>
    </w:p>
    <w:p w14:paraId="4E3E0526" w14:textId="77777777" w:rsidR="00535895" w:rsidRPr="006D13CE" w:rsidRDefault="00535895" w:rsidP="00535895">
      <w:pPr>
        <w:autoSpaceDE w:val="0"/>
        <w:autoSpaceDN w:val="0"/>
        <w:adjustRightInd w:val="0"/>
        <w:jc w:val="both"/>
        <w:rPr>
          <w:rFonts w:ascii="Trebuchet MS" w:hAnsi="Trebuchet MS" w:cs="Arial"/>
          <w:b/>
          <w:bCs/>
        </w:rPr>
      </w:pPr>
    </w:p>
    <w:p w14:paraId="3C5852FA" w14:textId="77777777" w:rsidR="00535895" w:rsidRPr="006D13CE" w:rsidRDefault="00535895" w:rsidP="00535895">
      <w:pPr>
        <w:autoSpaceDE w:val="0"/>
        <w:autoSpaceDN w:val="0"/>
        <w:adjustRightInd w:val="0"/>
        <w:jc w:val="center"/>
        <w:rPr>
          <w:rFonts w:ascii="Trebuchet MS" w:hAnsi="Trebuchet MS" w:cs="Arial"/>
          <w:b/>
          <w:bCs/>
        </w:rPr>
      </w:pPr>
      <w:r w:rsidRPr="006D13CE">
        <w:rPr>
          <w:rFonts w:ascii="Trebuchet MS" w:hAnsi="Trebuchet MS" w:cs="Arial"/>
          <w:b/>
          <w:bCs/>
        </w:rPr>
        <w:t>La Legislatura de la Ciudad Autónoma de Buenos Aires</w:t>
      </w:r>
    </w:p>
    <w:p w14:paraId="2374284C" w14:textId="77777777" w:rsidR="00535895" w:rsidRPr="006D13CE" w:rsidRDefault="00535895" w:rsidP="00535895">
      <w:pPr>
        <w:autoSpaceDE w:val="0"/>
        <w:autoSpaceDN w:val="0"/>
        <w:adjustRightInd w:val="0"/>
        <w:jc w:val="center"/>
        <w:rPr>
          <w:rFonts w:ascii="Trebuchet MS" w:hAnsi="Trebuchet MS" w:cs="Arial"/>
          <w:b/>
          <w:bCs/>
        </w:rPr>
      </w:pPr>
      <w:proofErr w:type="gramStart"/>
      <w:r w:rsidRPr="006D13CE">
        <w:rPr>
          <w:rFonts w:ascii="Trebuchet MS" w:hAnsi="Trebuchet MS" w:cs="Arial"/>
          <w:b/>
          <w:bCs/>
        </w:rPr>
        <w:t>sanciona</w:t>
      </w:r>
      <w:proofErr w:type="gramEnd"/>
      <w:r w:rsidRPr="006D13CE">
        <w:rPr>
          <w:rFonts w:ascii="Trebuchet MS" w:hAnsi="Trebuchet MS" w:cs="Arial"/>
          <w:b/>
          <w:bCs/>
        </w:rPr>
        <w:t xml:space="preserve"> con fuerza de</w:t>
      </w:r>
    </w:p>
    <w:p w14:paraId="3A3ABF88" w14:textId="77777777" w:rsidR="00535895" w:rsidRPr="006D13CE" w:rsidRDefault="00535895" w:rsidP="00535895">
      <w:pPr>
        <w:autoSpaceDE w:val="0"/>
        <w:autoSpaceDN w:val="0"/>
        <w:adjustRightInd w:val="0"/>
        <w:jc w:val="center"/>
        <w:rPr>
          <w:rFonts w:ascii="Trebuchet MS" w:hAnsi="Trebuchet MS" w:cs="Arial"/>
          <w:b/>
          <w:bCs/>
        </w:rPr>
      </w:pPr>
      <w:r w:rsidRPr="006D13CE">
        <w:rPr>
          <w:rFonts w:ascii="Trebuchet MS" w:hAnsi="Trebuchet MS" w:cs="Arial"/>
          <w:b/>
          <w:bCs/>
        </w:rPr>
        <w:t>Ley</w:t>
      </w:r>
    </w:p>
    <w:p w14:paraId="7AD288AA" w14:textId="77777777" w:rsidR="00535895" w:rsidRDefault="00535895" w:rsidP="00535895">
      <w:pPr>
        <w:rPr>
          <w:rFonts w:ascii="Trebuchet MS" w:hAnsi="Trebuchet MS" w:cs="Arial"/>
          <w:color w:val="000000"/>
        </w:rPr>
      </w:pPr>
      <w:r w:rsidRPr="006D13CE">
        <w:rPr>
          <w:rFonts w:ascii="Trebuchet MS" w:hAnsi="Trebuchet MS" w:cs="Arial"/>
          <w:color w:val="000000"/>
        </w:rPr>
        <w:t> </w:t>
      </w:r>
    </w:p>
    <w:p w14:paraId="79D1CDCD" w14:textId="77777777" w:rsidR="00535895" w:rsidRPr="006D13CE" w:rsidRDefault="00535895" w:rsidP="00535895">
      <w:pPr>
        <w:rPr>
          <w:rFonts w:ascii="Trebuchet MS" w:hAnsi="Trebuchet MS" w:cs="Arial"/>
          <w:color w:val="000000"/>
        </w:rPr>
      </w:pPr>
    </w:p>
    <w:p w14:paraId="00D12EFB" w14:textId="77777777" w:rsidR="00535895" w:rsidRPr="006D13CE" w:rsidRDefault="00535895" w:rsidP="00535895">
      <w:pPr>
        <w:jc w:val="both"/>
        <w:rPr>
          <w:rFonts w:ascii="Trebuchet MS" w:hAnsi="Trebuchet MS" w:cs="Arial"/>
          <w:color w:val="000000"/>
        </w:rPr>
      </w:pPr>
      <w:r w:rsidRPr="006D13CE">
        <w:rPr>
          <w:rFonts w:ascii="Trebuchet MS" w:hAnsi="Trebuchet MS" w:cs="Arial"/>
          <w:b/>
          <w:bCs/>
          <w:color w:val="000000"/>
        </w:rPr>
        <w:t>Artículo 1°</w:t>
      </w:r>
      <w:proofErr w:type="gramStart"/>
      <w:r w:rsidRPr="006D13CE">
        <w:rPr>
          <w:rFonts w:ascii="Trebuchet MS" w:hAnsi="Trebuchet MS" w:cs="Arial"/>
          <w:b/>
          <w:bCs/>
          <w:color w:val="000000"/>
        </w:rPr>
        <w:t>.-</w:t>
      </w:r>
      <w:proofErr w:type="gramEnd"/>
      <w:r w:rsidRPr="006D13CE">
        <w:rPr>
          <w:rFonts w:ascii="Trebuchet MS" w:hAnsi="Trebuchet MS" w:cs="Arial"/>
          <w:color w:val="000000"/>
        </w:rPr>
        <w:t xml:space="preserve"> Modificase el Artículo 1º de la Ley 2246 que queda redactado de la siguiente forma:</w:t>
      </w:r>
    </w:p>
    <w:p w14:paraId="7404103F" w14:textId="77777777" w:rsidR="00535895" w:rsidRPr="006D13CE" w:rsidRDefault="00535895" w:rsidP="00535895">
      <w:pPr>
        <w:jc w:val="both"/>
        <w:rPr>
          <w:rFonts w:ascii="Trebuchet MS" w:hAnsi="Trebuchet MS" w:cs="Arial"/>
          <w:color w:val="000000"/>
        </w:rPr>
      </w:pPr>
    </w:p>
    <w:p w14:paraId="5AF04283" w14:textId="77777777" w:rsidR="00535895" w:rsidRPr="006D13CE" w:rsidRDefault="00535895" w:rsidP="00535895">
      <w:pPr>
        <w:ind w:left="284" w:right="284"/>
        <w:jc w:val="both"/>
        <w:rPr>
          <w:rFonts w:ascii="Trebuchet MS" w:hAnsi="Trebuchet MS" w:cs="Arial"/>
          <w:color w:val="000000"/>
        </w:rPr>
      </w:pPr>
      <w:r w:rsidRPr="006D13CE">
        <w:rPr>
          <w:rFonts w:ascii="Trebuchet MS" w:hAnsi="Trebuchet MS" w:cs="Arial"/>
          <w:color w:val="000000"/>
        </w:rPr>
        <w:t>Artículo 1º</w:t>
      </w:r>
      <w:proofErr w:type="gramStart"/>
      <w:r w:rsidRPr="006D13CE">
        <w:rPr>
          <w:rFonts w:ascii="Trebuchet MS" w:hAnsi="Trebuchet MS" w:cs="Arial"/>
          <w:color w:val="000000"/>
        </w:rPr>
        <w:t>.-</w:t>
      </w:r>
      <w:proofErr w:type="gramEnd"/>
      <w:r w:rsidRPr="006D13CE">
        <w:rPr>
          <w:rFonts w:ascii="Trebuchet MS" w:hAnsi="Trebuchet MS" w:cs="Arial"/>
          <w:color w:val="000000"/>
        </w:rPr>
        <w:t xml:space="preserve"> Denomínase “Semana de la Reivindicación de la Soberanía Argentina en las Islas Malvinas, Georgias del Sur y Sandwich del Sur“ al período comprendido por los días dos (2), tres (3), cuatro (4), cinco (5), seis (6), siete (7) y ocho (8) del mes de abril de cada año, en el ámbito de la Ciudad de Buenos Aires.</w:t>
      </w:r>
    </w:p>
    <w:p w14:paraId="4E348A1C" w14:textId="77777777" w:rsidR="00535895" w:rsidRPr="006D13CE" w:rsidRDefault="00535895" w:rsidP="00535895">
      <w:pPr>
        <w:jc w:val="both"/>
        <w:rPr>
          <w:rFonts w:ascii="Trebuchet MS" w:hAnsi="Trebuchet MS" w:cs="Arial"/>
          <w:b/>
          <w:bCs/>
          <w:color w:val="000000"/>
        </w:rPr>
      </w:pPr>
    </w:p>
    <w:p w14:paraId="50A32AF0" w14:textId="77777777" w:rsidR="00535895" w:rsidRPr="006D13CE" w:rsidRDefault="00535895" w:rsidP="00535895">
      <w:pPr>
        <w:jc w:val="both"/>
        <w:rPr>
          <w:rFonts w:ascii="Trebuchet MS" w:hAnsi="Trebuchet MS" w:cs="Arial"/>
          <w:color w:val="000000"/>
        </w:rPr>
      </w:pPr>
      <w:r w:rsidRPr="006D13CE">
        <w:rPr>
          <w:rFonts w:ascii="Trebuchet MS" w:hAnsi="Trebuchet MS" w:cs="Arial"/>
          <w:b/>
          <w:bCs/>
          <w:color w:val="000000"/>
        </w:rPr>
        <w:t>Artículo 2º</w:t>
      </w:r>
      <w:proofErr w:type="gramStart"/>
      <w:r w:rsidRPr="006D13CE">
        <w:rPr>
          <w:rFonts w:ascii="Trebuchet MS" w:hAnsi="Trebuchet MS" w:cs="Arial"/>
          <w:b/>
          <w:bCs/>
          <w:color w:val="000000"/>
        </w:rPr>
        <w:t>.-</w:t>
      </w:r>
      <w:proofErr w:type="gramEnd"/>
      <w:r w:rsidRPr="006D13CE">
        <w:rPr>
          <w:rFonts w:ascii="Trebuchet MS" w:hAnsi="Trebuchet MS" w:cs="Arial"/>
          <w:color w:val="000000"/>
        </w:rPr>
        <w:t xml:space="preserve"> Modificase el Artículo 3º de la Ley 2246 que queda redactado de la siguiente forma:</w:t>
      </w:r>
    </w:p>
    <w:p w14:paraId="1EB32011" w14:textId="77777777" w:rsidR="00535895" w:rsidRPr="006D13CE" w:rsidRDefault="00535895" w:rsidP="00535895">
      <w:pPr>
        <w:jc w:val="both"/>
        <w:rPr>
          <w:rFonts w:ascii="Trebuchet MS" w:hAnsi="Trebuchet MS" w:cs="Arial"/>
          <w:color w:val="000000"/>
        </w:rPr>
      </w:pPr>
    </w:p>
    <w:p w14:paraId="58E1EEB6" w14:textId="77777777" w:rsidR="00535895" w:rsidRPr="006D13CE" w:rsidRDefault="00535895" w:rsidP="00535895">
      <w:pPr>
        <w:ind w:left="284" w:right="284"/>
        <w:jc w:val="both"/>
        <w:rPr>
          <w:rFonts w:ascii="Trebuchet MS" w:hAnsi="Trebuchet MS" w:cs="Arial"/>
          <w:color w:val="000000"/>
        </w:rPr>
      </w:pPr>
      <w:r w:rsidRPr="006D13CE">
        <w:rPr>
          <w:rFonts w:ascii="Trebuchet MS" w:hAnsi="Trebuchet MS" w:cs="Arial"/>
          <w:color w:val="000000"/>
        </w:rPr>
        <w:t>Artículo 3º - El Poder Ejecutivo convocará a los ex combatientes de la Guerra de las Malvinas, sin distinción de residencia, y a los establecimientos educativos dependientes del Gobierno de la Ciudad de Buenos Aires, en todos los niveles, modalidades y gestiones a concurso público para realizar y destacar obras de artes plásticas, musicales, literarias y audiovisuales, relacionadas con las Islas Malvinas, Georgias del Sur y Sandwich del Sur.</w:t>
      </w:r>
    </w:p>
    <w:p w14:paraId="6E8FA158" w14:textId="77777777" w:rsidR="00535895" w:rsidRPr="006D13CE" w:rsidRDefault="00535895" w:rsidP="00535895">
      <w:pPr>
        <w:jc w:val="both"/>
        <w:rPr>
          <w:rFonts w:ascii="Trebuchet MS" w:hAnsi="Trebuchet MS" w:cs="Arial"/>
          <w:b/>
          <w:bCs/>
          <w:color w:val="000000"/>
        </w:rPr>
      </w:pPr>
    </w:p>
    <w:p w14:paraId="172D9605" w14:textId="77777777" w:rsidR="00535895" w:rsidRPr="006D13CE" w:rsidRDefault="00535895" w:rsidP="00535895">
      <w:pPr>
        <w:jc w:val="both"/>
        <w:rPr>
          <w:rFonts w:ascii="Trebuchet MS" w:hAnsi="Trebuchet MS" w:cs="Arial"/>
          <w:color w:val="000000"/>
        </w:rPr>
      </w:pPr>
      <w:r w:rsidRPr="006D13CE">
        <w:rPr>
          <w:rFonts w:ascii="Trebuchet MS" w:hAnsi="Trebuchet MS" w:cs="Arial"/>
          <w:b/>
          <w:bCs/>
          <w:color w:val="000000"/>
        </w:rPr>
        <w:t>Artículo 3º</w:t>
      </w:r>
      <w:proofErr w:type="gramStart"/>
      <w:r w:rsidRPr="006D13CE">
        <w:rPr>
          <w:rFonts w:ascii="Trebuchet MS" w:hAnsi="Trebuchet MS" w:cs="Arial"/>
          <w:b/>
          <w:bCs/>
          <w:color w:val="000000"/>
        </w:rPr>
        <w:t>.-</w:t>
      </w:r>
      <w:proofErr w:type="gramEnd"/>
      <w:r w:rsidRPr="006D13CE">
        <w:rPr>
          <w:rFonts w:ascii="Trebuchet MS" w:hAnsi="Trebuchet MS" w:cs="Arial"/>
          <w:color w:val="000000"/>
        </w:rPr>
        <w:t xml:space="preserve"> Modificase el Artículo 5º de la Ley 2246 que queda redactado de la siguiente forma:</w:t>
      </w:r>
    </w:p>
    <w:p w14:paraId="4AE10AC4" w14:textId="77777777" w:rsidR="00535895" w:rsidRPr="006D13CE" w:rsidRDefault="00535895" w:rsidP="00535895">
      <w:pPr>
        <w:jc w:val="both"/>
        <w:rPr>
          <w:rFonts w:ascii="Trebuchet MS" w:hAnsi="Trebuchet MS" w:cs="Arial"/>
          <w:color w:val="000000"/>
        </w:rPr>
      </w:pPr>
    </w:p>
    <w:p w14:paraId="3666EFF3" w14:textId="77777777" w:rsidR="00535895" w:rsidRPr="006D13CE" w:rsidRDefault="00535895" w:rsidP="00535895">
      <w:pPr>
        <w:ind w:left="284" w:right="284"/>
        <w:jc w:val="both"/>
        <w:rPr>
          <w:rFonts w:ascii="Trebuchet MS" w:hAnsi="Trebuchet MS" w:cs="Arial"/>
          <w:color w:val="000000"/>
        </w:rPr>
      </w:pPr>
      <w:r w:rsidRPr="006D13CE">
        <w:rPr>
          <w:rFonts w:ascii="Trebuchet MS" w:hAnsi="Trebuchet MS" w:cs="Arial"/>
          <w:color w:val="000000"/>
        </w:rPr>
        <w:t>Artículo 5º° - Díctanse clases especiales relacionadas con:</w:t>
      </w:r>
    </w:p>
    <w:p w14:paraId="26100297" w14:textId="77777777" w:rsidR="00535895" w:rsidRPr="006D13CE" w:rsidRDefault="00535895" w:rsidP="00535895">
      <w:pPr>
        <w:ind w:left="284" w:right="284"/>
        <w:jc w:val="both"/>
        <w:rPr>
          <w:rFonts w:ascii="Trebuchet MS" w:hAnsi="Trebuchet MS" w:cs="Arial"/>
          <w:color w:val="000000"/>
        </w:rPr>
      </w:pPr>
      <w:r w:rsidRPr="006D13CE">
        <w:rPr>
          <w:rFonts w:ascii="Trebuchet MS" w:hAnsi="Trebuchet MS" w:cs="Arial"/>
          <w:color w:val="000000"/>
        </w:rPr>
        <w:br/>
        <w:t xml:space="preserve">a) El reconocimiento del carácter de la República Argentina </w:t>
      </w:r>
      <w:proofErr w:type="gramStart"/>
      <w:r w:rsidRPr="006D13CE">
        <w:rPr>
          <w:rFonts w:ascii="Trebuchet MS" w:hAnsi="Trebuchet MS" w:cs="Arial"/>
          <w:color w:val="000000"/>
        </w:rPr>
        <w:t>como</w:t>
      </w:r>
      <w:proofErr w:type="gramEnd"/>
      <w:r w:rsidRPr="006D13CE">
        <w:rPr>
          <w:rFonts w:ascii="Trebuchet MS" w:hAnsi="Trebuchet MS" w:cs="Arial"/>
          <w:color w:val="000000"/>
        </w:rPr>
        <w:t xml:space="preserve"> país bicontinental,</w:t>
      </w:r>
    </w:p>
    <w:p w14:paraId="4F400F01" w14:textId="77777777" w:rsidR="00535895" w:rsidRPr="006D13CE" w:rsidRDefault="00535895" w:rsidP="00535895">
      <w:pPr>
        <w:ind w:left="284" w:right="284"/>
        <w:jc w:val="both"/>
        <w:rPr>
          <w:rFonts w:ascii="Trebuchet MS" w:hAnsi="Trebuchet MS" w:cs="Arial"/>
          <w:color w:val="000000"/>
        </w:rPr>
      </w:pPr>
      <w:r w:rsidRPr="006D13CE">
        <w:rPr>
          <w:rFonts w:ascii="Trebuchet MS" w:hAnsi="Trebuchet MS" w:cs="Arial"/>
          <w:color w:val="000000"/>
        </w:rPr>
        <w:br/>
        <w:t xml:space="preserve">b) La Difusión de los derechos de soberanía sobre el Sector Antártico Argentino, así </w:t>
      </w:r>
      <w:proofErr w:type="gramStart"/>
      <w:r w:rsidRPr="006D13CE">
        <w:rPr>
          <w:rFonts w:ascii="Trebuchet MS" w:hAnsi="Trebuchet MS" w:cs="Arial"/>
          <w:color w:val="000000"/>
        </w:rPr>
        <w:t>como</w:t>
      </w:r>
      <w:proofErr w:type="gramEnd"/>
      <w:r w:rsidRPr="006D13CE">
        <w:rPr>
          <w:rFonts w:ascii="Trebuchet MS" w:hAnsi="Trebuchet MS" w:cs="Arial"/>
          <w:color w:val="000000"/>
        </w:rPr>
        <w:t xml:space="preserve"> los intereses y la actividad antártica de la República Argentina,</w:t>
      </w:r>
    </w:p>
    <w:p w14:paraId="678C8362" w14:textId="77777777" w:rsidR="00535895" w:rsidRPr="006D13CE" w:rsidRDefault="00535895" w:rsidP="00535895">
      <w:pPr>
        <w:ind w:left="284" w:right="284"/>
        <w:jc w:val="both"/>
        <w:rPr>
          <w:rFonts w:ascii="Trebuchet MS" w:hAnsi="Trebuchet MS" w:cs="Arial"/>
          <w:color w:val="000000"/>
        </w:rPr>
      </w:pPr>
      <w:r w:rsidRPr="006D13CE">
        <w:rPr>
          <w:rFonts w:ascii="Trebuchet MS" w:hAnsi="Trebuchet MS" w:cs="Arial"/>
          <w:color w:val="000000"/>
        </w:rPr>
        <w:br/>
        <w:t>c) La difusión de las actividades de investigación científica, la logística a ella asociada y la protección del medio ambiente que se llevan a cabo en el Sector Antártico Argentino, en conformidad con la legislación nacional y con los principios y propósitos del Tratado Antártico,</w:t>
      </w:r>
    </w:p>
    <w:p w14:paraId="149947A2" w14:textId="77777777" w:rsidR="00535895" w:rsidRPr="006D13CE" w:rsidRDefault="00535895" w:rsidP="00535895">
      <w:pPr>
        <w:ind w:left="284" w:right="284"/>
        <w:jc w:val="both"/>
        <w:rPr>
          <w:rFonts w:ascii="Trebuchet MS" w:hAnsi="Trebuchet MS" w:cs="Arial"/>
          <w:color w:val="000000"/>
        </w:rPr>
      </w:pPr>
      <w:r w:rsidRPr="006D13CE">
        <w:rPr>
          <w:rFonts w:ascii="Trebuchet MS" w:hAnsi="Trebuchet MS" w:cs="Arial"/>
          <w:color w:val="000000"/>
        </w:rPr>
        <w:br/>
        <w:t>d) La recuperación del ejercicio pleno de la soberanía argentina sobre las Islas Malvinas, Georgias del Sur y Sandwich del Sur y los espacios marítimos circundantes, de acuerdo con lo prescripto en la Cláusula Transitoria Primera de la Constitución Nacional y el afianzamiento de la soberanía argentina sobre el Sector Antártico Argentino.</w:t>
      </w:r>
    </w:p>
    <w:p w14:paraId="575DBD16" w14:textId="77777777" w:rsidR="00535895" w:rsidRPr="006D13CE" w:rsidRDefault="00535895" w:rsidP="00535895">
      <w:pPr>
        <w:ind w:left="284" w:right="284"/>
        <w:jc w:val="both"/>
        <w:rPr>
          <w:rFonts w:ascii="Trebuchet MS" w:hAnsi="Trebuchet MS" w:cs="Arial"/>
          <w:color w:val="000000"/>
        </w:rPr>
      </w:pPr>
      <w:r w:rsidRPr="006D13CE">
        <w:rPr>
          <w:rFonts w:ascii="Trebuchet MS" w:hAnsi="Trebuchet MS" w:cs="Arial"/>
          <w:color w:val="000000"/>
        </w:rPr>
        <w:br/>
        <w:t>Todos los establecimientos educativos dependientes del Gobierno de la Ciudad de Buenos Aires, en todos los niveles, modalidades y gestiones, deberán contar con mapas de la República Argentina de proyección integral (Lambert), de acuerdo con los requisitos establecidos por el Instituto Geográfico Militar (IGM). Así mismo, podrán convocar la participación activa de ex combatientes, beneficiarios de la Ley 1075 de la CABA, como testimonio de la memoria viva de los hechos acontecidos, para la realización de las clases especiales a dictarse.</w:t>
      </w:r>
    </w:p>
    <w:p w14:paraId="422BC76A" w14:textId="77777777" w:rsidR="00535895" w:rsidRPr="006D13CE" w:rsidRDefault="00535895" w:rsidP="00535895">
      <w:pPr>
        <w:jc w:val="both"/>
        <w:rPr>
          <w:rFonts w:ascii="Trebuchet MS" w:hAnsi="Trebuchet MS" w:cs="Arial"/>
          <w:b/>
          <w:bCs/>
          <w:color w:val="000000"/>
        </w:rPr>
      </w:pPr>
    </w:p>
    <w:p w14:paraId="248DFFDB" w14:textId="77777777" w:rsidR="00535895" w:rsidRPr="006D13CE" w:rsidRDefault="00535895" w:rsidP="00535895">
      <w:pPr>
        <w:jc w:val="both"/>
        <w:rPr>
          <w:rFonts w:ascii="Trebuchet MS" w:hAnsi="Trebuchet MS" w:cs="Arial"/>
          <w:color w:val="000000"/>
        </w:rPr>
      </w:pPr>
      <w:r w:rsidRPr="006D13CE">
        <w:rPr>
          <w:rFonts w:ascii="Trebuchet MS" w:hAnsi="Trebuchet MS" w:cs="Arial"/>
          <w:b/>
          <w:bCs/>
          <w:color w:val="000000"/>
        </w:rPr>
        <w:t>Artículo 4º</w:t>
      </w:r>
      <w:proofErr w:type="gramStart"/>
      <w:r w:rsidRPr="006D13CE">
        <w:rPr>
          <w:rFonts w:ascii="Trebuchet MS" w:hAnsi="Trebuchet MS" w:cs="Arial"/>
          <w:b/>
          <w:bCs/>
          <w:color w:val="000000"/>
        </w:rPr>
        <w:t>.-</w:t>
      </w:r>
      <w:proofErr w:type="gramEnd"/>
      <w:r w:rsidRPr="006D13CE">
        <w:rPr>
          <w:rFonts w:ascii="Trebuchet MS" w:hAnsi="Trebuchet MS" w:cs="Arial"/>
          <w:color w:val="000000"/>
        </w:rPr>
        <w:t xml:space="preserve"> Comuníquese, etc.</w:t>
      </w:r>
    </w:p>
    <w:p w14:paraId="769D3FEF" w14:textId="77777777" w:rsidR="00535895" w:rsidRPr="00A67B9E" w:rsidRDefault="00535895" w:rsidP="00535895">
      <w:pPr>
        <w:tabs>
          <w:tab w:val="left" w:pos="567"/>
        </w:tabs>
        <w:rPr>
          <w:rFonts w:ascii="Trebuchet MS" w:hAnsi="Trebuchet MS"/>
          <w:b/>
          <w:lang w:val="es-MX"/>
        </w:rPr>
      </w:pPr>
    </w:p>
    <w:p w14:paraId="10B2DA72" w14:textId="77777777" w:rsidR="00535895" w:rsidRPr="00AC3BA6" w:rsidRDefault="00535895" w:rsidP="00AC3BA6">
      <w:bookmarkStart w:id="0" w:name="_GoBack"/>
      <w:bookmarkEnd w:id="0"/>
    </w:p>
    <w:sectPr w:rsidR="00535895"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35895"/>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2454</Characters>
  <Application>Microsoft Macintosh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2021-05-05T17:54:00Z</dcterms:created>
  <dcterms:modified xsi:type="dcterms:W3CDTF">2021-05-05T17:54:00Z</dcterms:modified>
</cp:coreProperties>
</file>