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AFAE3" w14:textId="77777777" w:rsidR="004960CD" w:rsidRDefault="004960CD" w:rsidP="004960CD">
      <w:pPr>
        <w:jc w:val="center"/>
        <w:rPr>
          <w:rFonts w:ascii="Trebuchet MS" w:hAnsi="Trebuchet MS" w:cs="Arial"/>
          <w:b/>
        </w:rPr>
      </w:pPr>
    </w:p>
    <w:p w14:paraId="2E3AD08E" w14:textId="77777777" w:rsidR="004960CD" w:rsidRPr="007D591D" w:rsidRDefault="004960CD" w:rsidP="004960CD">
      <w:pPr>
        <w:jc w:val="center"/>
        <w:rPr>
          <w:rFonts w:ascii="Trebuchet MS" w:hAnsi="Trebuchet MS" w:cs="Arial"/>
          <w:b/>
        </w:rPr>
      </w:pPr>
      <w:bookmarkStart w:id="0" w:name="_GoBack"/>
      <w:bookmarkEnd w:id="0"/>
      <w:r w:rsidRPr="007D591D">
        <w:rPr>
          <w:rFonts w:ascii="Trebuchet MS" w:hAnsi="Trebuchet MS" w:cs="Arial"/>
          <w:b/>
        </w:rPr>
        <w:t>RÉGIMEN ESPECIAL DE PRÁCTICAS EDUCATIVAS EN POLÍTICAS PÚBLICAS DE JUVENTUDES</w:t>
      </w:r>
    </w:p>
    <w:p w14:paraId="215F9BEC" w14:textId="77777777" w:rsidR="004960CD" w:rsidRPr="007D591D" w:rsidRDefault="004960CD" w:rsidP="004960CD">
      <w:pPr>
        <w:jc w:val="center"/>
        <w:rPr>
          <w:rFonts w:ascii="Trebuchet MS" w:hAnsi="Trebuchet MS" w:cs="Arial"/>
          <w:b/>
        </w:rPr>
      </w:pPr>
    </w:p>
    <w:p w14:paraId="6BED7962" w14:textId="77777777" w:rsidR="004960CD" w:rsidRPr="007D591D" w:rsidRDefault="004960CD" w:rsidP="004960CD">
      <w:pPr>
        <w:jc w:val="center"/>
        <w:rPr>
          <w:rFonts w:ascii="Trebuchet MS" w:hAnsi="Trebuchet MS"/>
          <w:b/>
        </w:rPr>
      </w:pPr>
      <w:r w:rsidRPr="007D591D">
        <w:rPr>
          <w:rFonts w:ascii="Trebuchet MS" w:hAnsi="Trebuchet MS"/>
          <w:b/>
        </w:rPr>
        <w:t>LEGISLATURA DE LA CIUDAD AUTÓNOMA DE BUENOS AIRES</w:t>
      </w:r>
    </w:p>
    <w:p w14:paraId="10569DD7" w14:textId="77777777" w:rsidR="004960CD" w:rsidRPr="007D591D" w:rsidRDefault="004960CD" w:rsidP="004960CD">
      <w:pPr>
        <w:jc w:val="center"/>
        <w:rPr>
          <w:rFonts w:ascii="Trebuchet MS" w:hAnsi="Trebuchet MS"/>
          <w:b/>
        </w:rPr>
      </w:pPr>
    </w:p>
    <w:p w14:paraId="65F1F0AF" w14:textId="77777777" w:rsidR="004960CD" w:rsidRPr="007D591D" w:rsidRDefault="004960CD" w:rsidP="004960CD">
      <w:pPr>
        <w:jc w:val="center"/>
        <w:rPr>
          <w:rFonts w:ascii="Trebuchet MS" w:hAnsi="Trebuchet MS"/>
          <w:b/>
        </w:rPr>
      </w:pPr>
      <w:r w:rsidRPr="007D591D">
        <w:rPr>
          <w:rFonts w:ascii="Trebuchet MS" w:hAnsi="Trebuchet MS"/>
          <w:b/>
        </w:rPr>
        <w:t>LEY Nº 3458</w:t>
      </w:r>
    </w:p>
    <w:p w14:paraId="0DAB5087" w14:textId="77777777" w:rsidR="004960CD" w:rsidRPr="007D591D" w:rsidRDefault="004960CD" w:rsidP="004960CD">
      <w:pPr>
        <w:jc w:val="center"/>
        <w:rPr>
          <w:rFonts w:ascii="Trebuchet MS" w:hAnsi="Trebuchet MS" w:cs="Arial"/>
          <w:b/>
        </w:rPr>
      </w:pPr>
    </w:p>
    <w:p w14:paraId="003D148D" w14:textId="77777777" w:rsidR="004960CD" w:rsidRPr="007D591D" w:rsidRDefault="004960CD" w:rsidP="004960CD">
      <w:pPr>
        <w:tabs>
          <w:tab w:val="left" w:pos="1134"/>
        </w:tabs>
        <w:jc w:val="right"/>
        <w:rPr>
          <w:rFonts w:ascii="Trebuchet MS" w:hAnsi="Trebuchet MS"/>
        </w:rPr>
      </w:pPr>
    </w:p>
    <w:p w14:paraId="424A1FF7" w14:textId="77777777" w:rsidR="004960CD" w:rsidRPr="007D591D" w:rsidRDefault="004960CD" w:rsidP="004960CD">
      <w:pPr>
        <w:tabs>
          <w:tab w:val="left" w:pos="1134"/>
        </w:tabs>
        <w:jc w:val="right"/>
        <w:rPr>
          <w:rFonts w:ascii="Trebuchet MS" w:hAnsi="Trebuchet MS"/>
          <w:i/>
          <w:vanish/>
        </w:rPr>
      </w:pPr>
    </w:p>
    <w:p w14:paraId="30B93028" w14:textId="77777777" w:rsidR="004960CD" w:rsidRPr="007D591D" w:rsidRDefault="004960CD" w:rsidP="004960CD">
      <w:pPr>
        <w:tabs>
          <w:tab w:val="left" w:pos="1701"/>
        </w:tabs>
        <w:jc w:val="right"/>
        <w:rPr>
          <w:rFonts w:ascii="Trebuchet MS" w:hAnsi="Trebuchet MS"/>
          <w:vanish/>
        </w:rPr>
      </w:pPr>
    </w:p>
    <w:p w14:paraId="4B794632" w14:textId="77777777" w:rsidR="004960CD" w:rsidRPr="007D591D" w:rsidRDefault="004960CD" w:rsidP="004960CD">
      <w:pPr>
        <w:tabs>
          <w:tab w:val="left" w:pos="1701"/>
        </w:tabs>
        <w:jc w:val="right"/>
        <w:rPr>
          <w:rFonts w:ascii="Trebuchet MS" w:hAnsi="Trebuchet MS"/>
        </w:rPr>
      </w:pPr>
      <w:r w:rsidRPr="007D591D">
        <w:rPr>
          <w:rFonts w:ascii="Trebuchet MS" w:hAnsi="Trebuchet MS"/>
          <w:vanish/>
        </w:rPr>
        <w:t xml:space="preserve">Exp.. </w:t>
      </w:r>
      <w:r w:rsidRPr="007D591D">
        <w:rPr>
          <w:rFonts w:ascii="Trebuchet MS" w:hAnsi="Trebuchet MS"/>
        </w:rPr>
        <w:t xml:space="preserve">Buenos Aires, 3 de junio de 2010. </w:t>
      </w:r>
    </w:p>
    <w:p w14:paraId="0686D9F0" w14:textId="77777777" w:rsidR="004960CD" w:rsidRPr="007D591D" w:rsidRDefault="004960CD" w:rsidP="004960CD">
      <w:pPr>
        <w:tabs>
          <w:tab w:val="left" w:pos="1701"/>
        </w:tabs>
        <w:jc w:val="both"/>
        <w:rPr>
          <w:rFonts w:ascii="Trebuchet MS" w:hAnsi="Trebuchet MS"/>
        </w:rPr>
      </w:pPr>
    </w:p>
    <w:p w14:paraId="7E6383A2" w14:textId="77777777" w:rsidR="004960CD" w:rsidRPr="007D591D" w:rsidRDefault="004960CD" w:rsidP="004960CD">
      <w:pPr>
        <w:tabs>
          <w:tab w:val="left" w:pos="1701"/>
        </w:tabs>
        <w:jc w:val="both"/>
        <w:rPr>
          <w:rFonts w:ascii="Trebuchet MS" w:hAnsi="Trebuchet MS"/>
        </w:rPr>
      </w:pPr>
    </w:p>
    <w:p w14:paraId="4ABDC793" w14:textId="77777777" w:rsidR="004960CD" w:rsidRPr="007D591D" w:rsidRDefault="004960CD" w:rsidP="004960CD">
      <w:pPr>
        <w:tabs>
          <w:tab w:val="left" w:pos="1701"/>
        </w:tabs>
        <w:jc w:val="center"/>
        <w:rPr>
          <w:rFonts w:ascii="Trebuchet MS" w:hAnsi="Trebuchet MS"/>
          <w:b/>
        </w:rPr>
      </w:pPr>
      <w:r w:rsidRPr="007D591D">
        <w:rPr>
          <w:rFonts w:ascii="Trebuchet MS" w:hAnsi="Trebuchet MS"/>
          <w:b/>
        </w:rPr>
        <w:t>La Legislatura de la Ciudad Autónoma de Buenos Aires</w:t>
      </w:r>
    </w:p>
    <w:p w14:paraId="6D9E37A1" w14:textId="77777777" w:rsidR="004960CD" w:rsidRPr="007D591D" w:rsidRDefault="004960CD" w:rsidP="004960CD">
      <w:pPr>
        <w:tabs>
          <w:tab w:val="left" w:pos="3119"/>
        </w:tabs>
        <w:jc w:val="center"/>
        <w:rPr>
          <w:rFonts w:ascii="Trebuchet MS" w:hAnsi="Trebuchet MS"/>
          <w:b/>
        </w:rPr>
      </w:pPr>
      <w:r w:rsidRPr="007D591D">
        <w:rPr>
          <w:rFonts w:ascii="Trebuchet MS" w:hAnsi="Trebuchet MS"/>
          <w:b/>
        </w:rPr>
        <w:t>sanciona con fuerza de Ley</w:t>
      </w:r>
    </w:p>
    <w:p w14:paraId="69C90489" w14:textId="77777777" w:rsidR="004960CD" w:rsidRPr="007D591D" w:rsidRDefault="004960CD" w:rsidP="004960CD">
      <w:pPr>
        <w:keepNext/>
        <w:jc w:val="center"/>
        <w:outlineLvl w:val="0"/>
        <w:rPr>
          <w:rFonts w:ascii="Trebuchet MS" w:hAnsi="Trebuchet MS" w:cs="Arial"/>
          <w:b/>
          <w:bCs/>
          <w:kern w:val="32"/>
        </w:rPr>
      </w:pPr>
      <w:r w:rsidRPr="007D591D">
        <w:rPr>
          <w:rFonts w:ascii="Trebuchet MS" w:hAnsi="Trebuchet MS" w:cs="Arial"/>
          <w:b/>
          <w:bCs/>
          <w:kern w:val="32"/>
        </w:rPr>
        <w:tab/>
      </w:r>
      <w:r w:rsidRPr="007D591D">
        <w:rPr>
          <w:rFonts w:ascii="Trebuchet MS" w:hAnsi="Trebuchet MS" w:cs="Arial"/>
          <w:b/>
          <w:bCs/>
          <w:kern w:val="32"/>
        </w:rPr>
        <w:tab/>
      </w:r>
    </w:p>
    <w:p w14:paraId="5FBFEF15" w14:textId="77777777" w:rsidR="004960CD" w:rsidRPr="007D591D" w:rsidRDefault="004960CD" w:rsidP="004960CD">
      <w:pPr>
        <w:jc w:val="center"/>
        <w:rPr>
          <w:rFonts w:ascii="Trebuchet MS" w:hAnsi="Trebuchet MS" w:cs="Arial"/>
          <w:b/>
        </w:rPr>
      </w:pPr>
      <w:r w:rsidRPr="007D591D">
        <w:rPr>
          <w:rFonts w:ascii="Trebuchet MS" w:hAnsi="Trebuchet MS" w:cs="Arial"/>
          <w:b/>
        </w:rPr>
        <w:t>Régimen Especial de Prácticas Educativas en Políticas Públicas de Juventudes</w:t>
      </w:r>
    </w:p>
    <w:p w14:paraId="6143E75F" w14:textId="77777777" w:rsidR="004960CD" w:rsidRDefault="004960CD" w:rsidP="004960CD">
      <w:pPr>
        <w:rPr>
          <w:rFonts w:ascii="Trebuchet MS" w:hAnsi="Trebuchet MS" w:cs="Arial"/>
        </w:rPr>
      </w:pPr>
    </w:p>
    <w:p w14:paraId="05101330" w14:textId="77777777" w:rsidR="004960CD" w:rsidRPr="007D591D" w:rsidRDefault="004960CD" w:rsidP="004960CD">
      <w:pPr>
        <w:rPr>
          <w:rFonts w:ascii="Trebuchet MS" w:hAnsi="Trebuchet MS" w:cs="Arial"/>
        </w:rPr>
      </w:pPr>
    </w:p>
    <w:p w14:paraId="54BCCC96"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Objeto</w:t>
      </w:r>
    </w:p>
    <w:p w14:paraId="6A018083" w14:textId="77777777" w:rsidR="004960CD" w:rsidRPr="007D591D" w:rsidRDefault="004960CD" w:rsidP="004960CD">
      <w:pPr>
        <w:rPr>
          <w:rFonts w:ascii="Trebuchet MS" w:hAnsi="Trebuchet MS" w:cs="Arial"/>
        </w:rPr>
      </w:pPr>
    </w:p>
    <w:p w14:paraId="56AC229E" w14:textId="77777777" w:rsidR="004960CD" w:rsidRPr="007D591D" w:rsidRDefault="004960CD" w:rsidP="004960CD">
      <w:pPr>
        <w:jc w:val="both"/>
        <w:rPr>
          <w:rFonts w:ascii="Trebuchet MS" w:hAnsi="Trebuchet MS" w:cs="Arial"/>
        </w:rPr>
      </w:pPr>
      <w:r w:rsidRPr="007D591D">
        <w:rPr>
          <w:rFonts w:ascii="Trebuchet MS" w:hAnsi="Trebuchet MS" w:cs="Arial"/>
          <w:bCs/>
        </w:rPr>
        <w:t xml:space="preserve">Artículo 1º.- </w:t>
      </w:r>
      <w:r w:rsidRPr="007D591D">
        <w:rPr>
          <w:rFonts w:ascii="Trebuchet MS" w:hAnsi="Trebuchet MS" w:cs="Arial"/>
        </w:rPr>
        <w:t xml:space="preserve">Créase el Régimen Especial de Prácticas Educativas en políticas de juventudes (en adelante REPE), bajo la órbita del Ministerio de Educación de la Ciudad Autónoma de Buenos Aires, con el objeto de brindar un espacio de formación a las y los alumnas/os de escuela media de la Ciudad. </w:t>
      </w:r>
    </w:p>
    <w:p w14:paraId="24B8D8FF" w14:textId="77777777" w:rsidR="004960CD" w:rsidRPr="007D591D" w:rsidRDefault="004960CD" w:rsidP="004960CD">
      <w:pPr>
        <w:rPr>
          <w:rFonts w:ascii="Trebuchet MS" w:hAnsi="Trebuchet MS" w:cs="Arial"/>
          <w:b/>
        </w:rPr>
      </w:pPr>
    </w:p>
    <w:p w14:paraId="6269810E"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Definición</w:t>
      </w:r>
    </w:p>
    <w:p w14:paraId="0488EECD" w14:textId="77777777" w:rsidR="004960CD" w:rsidRPr="007D591D" w:rsidRDefault="004960CD" w:rsidP="004960CD">
      <w:pPr>
        <w:rPr>
          <w:rFonts w:ascii="Trebuchet MS" w:hAnsi="Trebuchet MS" w:cs="Arial"/>
        </w:rPr>
      </w:pPr>
    </w:p>
    <w:p w14:paraId="143DD37E" w14:textId="77777777" w:rsidR="004960CD" w:rsidRPr="007D591D" w:rsidRDefault="004960CD" w:rsidP="004960CD">
      <w:pPr>
        <w:jc w:val="both"/>
        <w:rPr>
          <w:rFonts w:ascii="Trebuchet MS" w:hAnsi="Trebuchet MS" w:cs="Arial"/>
        </w:rPr>
      </w:pPr>
      <w:r w:rsidRPr="007D591D">
        <w:rPr>
          <w:rFonts w:ascii="Trebuchet MS" w:hAnsi="Trebuchet MS" w:cs="Arial"/>
        </w:rPr>
        <w:t>Art. 2º.- Se entenderá como “práctica educativa” a la extensión orgánica del sistema educativo en el ámbito de diferentes órganos del gobierno y demás organismos públicos de la Ciudad Autónoma de Buenos Aires, en los cuales las/os alumnas/os realizarán residencias programadas u otras formas de prácticas supervisadas relacionadas con su formación.</w:t>
      </w:r>
    </w:p>
    <w:p w14:paraId="22E731E9" w14:textId="77777777" w:rsidR="004960CD" w:rsidRPr="007D591D" w:rsidRDefault="004960CD" w:rsidP="004960CD">
      <w:pPr>
        <w:jc w:val="both"/>
        <w:rPr>
          <w:rFonts w:ascii="Trebuchet MS" w:hAnsi="Trebuchet MS" w:cs="Arial"/>
        </w:rPr>
      </w:pPr>
    </w:p>
    <w:p w14:paraId="1A7286C5" w14:textId="77777777" w:rsidR="004960CD" w:rsidRPr="007D591D" w:rsidRDefault="004960CD" w:rsidP="004960CD">
      <w:pPr>
        <w:jc w:val="both"/>
        <w:rPr>
          <w:rFonts w:ascii="Trebuchet MS" w:hAnsi="Trebuchet MS" w:cs="Arial"/>
        </w:rPr>
      </w:pPr>
      <w:r w:rsidRPr="007D591D">
        <w:rPr>
          <w:rFonts w:ascii="Trebuchet MS" w:hAnsi="Trebuchet MS" w:cs="Arial"/>
        </w:rPr>
        <w:t>Estas prácticas no generan ningún tipo de relación laboral entre el/ la alumno/a y el organismo y/o dependencia en que desarrolle las mismas.</w:t>
      </w:r>
    </w:p>
    <w:p w14:paraId="36A90637" w14:textId="77777777" w:rsidR="004960CD" w:rsidRPr="007D591D" w:rsidRDefault="004960CD" w:rsidP="004960CD">
      <w:pPr>
        <w:rPr>
          <w:rFonts w:ascii="Trebuchet MS" w:hAnsi="Trebuchet MS" w:cs="Arial"/>
        </w:rPr>
      </w:pPr>
    </w:p>
    <w:p w14:paraId="0D602CDF"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Sujetos</w:t>
      </w:r>
    </w:p>
    <w:p w14:paraId="3DA62607" w14:textId="77777777" w:rsidR="004960CD" w:rsidRPr="007D591D" w:rsidRDefault="004960CD" w:rsidP="004960CD">
      <w:pPr>
        <w:rPr>
          <w:rFonts w:ascii="Trebuchet MS" w:hAnsi="Trebuchet MS" w:cs="Arial"/>
        </w:rPr>
      </w:pPr>
    </w:p>
    <w:p w14:paraId="2A0DAB2B" w14:textId="77777777" w:rsidR="004960CD" w:rsidRPr="007D591D" w:rsidRDefault="004960CD" w:rsidP="004960CD">
      <w:pPr>
        <w:rPr>
          <w:rFonts w:ascii="Trebuchet MS" w:hAnsi="Trebuchet MS" w:cs="Arial"/>
        </w:rPr>
      </w:pPr>
      <w:r w:rsidRPr="007D591D">
        <w:rPr>
          <w:rFonts w:ascii="Trebuchet MS" w:hAnsi="Trebuchet MS" w:cs="Arial"/>
        </w:rPr>
        <w:t>Art. 3º.- Son sujetos involucrados en el REPE:</w:t>
      </w:r>
    </w:p>
    <w:p w14:paraId="696C552E" w14:textId="77777777" w:rsidR="004960CD" w:rsidRPr="007D591D" w:rsidRDefault="004960CD" w:rsidP="004960CD">
      <w:pPr>
        <w:rPr>
          <w:rFonts w:ascii="Trebuchet MS" w:hAnsi="Trebuchet MS" w:cs="Arial"/>
        </w:rPr>
      </w:pPr>
    </w:p>
    <w:p w14:paraId="7C0CA744" w14:textId="77777777" w:rsidR="004960CD" w:rsidRPr="007D591D" w:rsidRDefault="004960CD" w:rsidP="004960CD">
      <w:pPr>
        <w:numPr>
          <w:ilvl w:val="0"/>
          <w:numId w:val="13"/>
        </w:numPr>
        <w:spacing w:after="0" w:line="240" w:lineRule="auto"/>
        <w:jc w:val="both"/>
        <w:rPr>
          <w:rFonts w:ascii="Trebuchet MS" w:hAnsi="Trebuchet MS" w:cs="Arial"/>
          <w:lang w:val="es-AR"/>
        </w:rPr>
      </w:pPr>
      <w:r w:rsidRPr="007D591D">
        <w:rPr>
          <w:rFonts w:ascii="Trebuchet MS" w:hAnsi="Trebuchet MS" w:cs="Arial"/>
          <w:lang w:val="es-AR"/>
        </w:rPr>
        <w:t>El Ministerio de Educación y la Unidad de Coordinación de Políticas de Juventud o en su futuro la dependencia que la reemplace, a través de su órgano competente en la materia.</w:t>
      </w:r>
    </w:p>
    <w:p w14:paraId="0C79C894" w14:textId="77777777" w:rsidR="004960CD" w:rsidRPr="007D591D" w:rsidRDefault="004960CD" w:rsidP="004960CD">
      <w:pPr>
        <w:numPr>
          <w:ilvl w:val="0"/>
          <w:numId w:val="13"/>
        </w:numPr>
        <w:spacing w:after="0" w:line="240" w:lineRule="auto"/>
        <w:jc w:val="both"/>
        <w:rPr>
          <w:rFonts w:ascii="Trebuchet MS" w:hAnsi="Trebuchet MS" w:cs="Arial"/>
          <w:lang w:val="es-AR"/>
        </w:rPr>
      </w:pPr>
      <w:r w:rsidRPr="007D591D">
        <w:rPr>
          <w:rFonts w:ascii="Trebuchet MS" w:hAnsi="Trebuchet MS" w:cs="Arial"/>
          <w:lang w:val="es-AR"/>
        </w:rPr>
        <w:t>Las/os directivas/os de las instituciones educativas.</w:t>
      </w:r>
    </w:p>
    <w:p w14:paraId="37108665" w14:textId="77777777" w:rsidR="004960CD" w:rsidRPr="007D591D" w:rsidRDefault="004960CD" w:rsidP="004960CD">
      <w:pPr>
        <w:numPr>
          <w:ilvl w:val="0"/>
          <w:numId w:val="13"/>
        </w:numPr>
        <w:spacing w:after="0" w:line="240" w:lineRule="auto"/>
        <w:jc w:val="both"/>
        <w:rPr>
          <w:rFonts w:ascii="Trebuchet MS" w:hAnsi="Trebuchet MS" w:cs="Arial"/>
          <w:lang w:val="es-AR"/>
        </w:rPr>
      </w:pPr>
      <w:r w:rsidRPr="007D591D">
        <w:rPr>
          <w:rFonts w:ascii="Trebuchet MS" w:hAnsi="Trebuchet MS" w:cs="Arial"/>
          <w:lang w:val="es-AR"/>
        </w:rPr>
        <w:t>Las dependencias del gobierno y demás organismos públicos de la Ciudad Autónoma de Buenos Aires en los que se desarrollen las prácticas educativas.</w:t>
      </w:r>
    </w:p>
    <w:p w14:paraId="1000A61D" w14:textId="77777777" w:rsidR="004960CD" w:rsidRPr="007D591D" w:rsidRDefault="004960CD" w:rsidP="004960CD">
      <w:pPr>
        <w:numPr>
          <w:ilvl w:val="0"/>
          <w:numId w:val="13"/>
        </w:numPr>
        <w:spacing w:after="0" w:line="240" w:lineRule="auto"/>
        <w:jc w:val="both"/>
        <w:rPr>
          <w:rFonts w:ascii="Trebuchet MS" w:hAnsi="Trebuchet MS" w:cs="Arial"/>
          <w:lang w:val="es-AR"/>
        </w:rPr>
      </w:pPr>
      <w:r w:rsidRPr="007D591D">
        <w:rPr>
          <w:rFonts w:ascii="Trebuchet MS" w:hAnsi="Trebuchet MS" w:cs="Arial"/>
          <w:lang w:val="es-AR"/>
        </w:rPr>
        <w:t>Las y los estudiantes de instituciones educativas de gestión pública y privada, que se encuentren cursando los dos últimos años del Nivel Medio, sus padres, madres, tutores y/ o representantes legales.</w:t>
      </w:r>
    </w:p>
    <w:p w14:paraId="03F15CB6" w14:textId="77777777" w:rsidR="004960CD" w:rsidRPr="007D591D" w:rsidRDefault="004960CD" w:rsidP="004960CD">
      <w:pPr>
        <w:rPr>
          <w:rFonts w:ascii="Trebuchet MS" w:hAnsi="Trebuchet MS" w:cs="Arial"/>
          <w:b/>
        </w:rPr>
      </w:pPr>
    </w:p>
    <w:p w14:paraId="5D7E721B"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Fines</w:t>
      </w:r>
    </w:p>
    <w:p w14:paraId="56EC544B" w14:textId="77777777" w:rsidR="004960CD" w:rsidRPr="007D591D" w:rsidRDefault="004960CD" w:rsidP="004960CD">
      <w:pPr>
        <w:rPr>
          <w:rFonts w:ascii="Trebuchet MS" w:hAnsi="Trebuchet MS" w:cs="Arial"/>
        </w:rPr>
      </w:pPr>
    </w:p>
    <w:p w14:paraId="436A9CF5" w14:textId="77777777" w:rsidR="004960CD" w:rsidRPr="007D591D" w:rsidRDefault="004960CD" w:rsidP="004960CD">
      <w:pPr>
        <w:jc w:val="both"/>
        <w:rPr>
          <w:rFonts w:ascii="Trebuchet MS" w:hAnsi="Trebuchet MS" w:cs="Arial"/>
        </w:rPr>
      </w:pPr>
      <w:r w:rsidRPr="007D591D">
        <w:rPr>
          <w:rFonts w:ascii="Trebuchet MS" w:hAnsi="Trebuchet MS" w:cs="Arial"/>
        </w:rPr>
        <w:t>Art. 4º.- El Régimen Especial de Prácticas Educativas tiene por objetivos:</w:t>
      </w:r>
    </w:p>
    <w:p w14:paraId="6C14496E" w14:textId="77777777" w:rsidR="004960CD" w:rsidRPr="007D591D" w:rsidRDefault="004960CD" w:rsidP="004960CD">
      <w:pPr>
        <w:rPr>
          <w:rFonts w:ascii="Trebuchet MS" w:hAnsi="Trebuchet MS" w:cs="Arial"/>
        </w:rPr>
      </w:pPr>
    </w:p>
    <w:p w14:paraId="6151E66A" w14:textId="77777777" w:rsidR="004960CD" w:rsidRPr="007D591D" w:rsidRDefault="004960CD" w:rsidP="004960CD">
      <w:pPr>
        <w:numPr>
          <w:ilvl w:val="0"/>
          <w:numId w:val="14"/>
        </w:numPr>
        <w:spacing w:after="0" w:line="240" w:lineRule="auto"/>
        <w:jc w:val="both"/>
        <w:rPr>
          <w:rFonts w:ascii="Trebuchet MS" w:hAnsi="Trebuchet MS" w:cs="Arial"/>
          <w:lang w:val="es-AR"/>
        </w:rPr>
      </w:pPr>
      <w:r w:rsidRPr="007D591D">
        <w:rPr>
          <w:rFonts w:ascii="Trebuchet MS" w:hAnsi="Trebuchet MS" w:cs="Arial"/>
          <w:lang w:val="es-AR"/>
        </w:rPr>
        <w:t>Mejorar en conocimientos y habilidades de los jóvenes estudiantes de nivel medio, integrando enseñanzas académicas con la temática de las políticas públicas destinadas a la población joven de la ciudad.</w:t>
      </w:r>
    </w:p>
    <w:p w14:paraId="1E014840" w14:textId="77777777" w:rsidR="004960CD" w:rsidRPr="007D591D" w:rsidRDefault="004960CD" w:rsidP="004960CD">
      <w:pPr>
        <w:numPr>
          <w:ilvl w:val="0"/>
          <w:numId w:val="14"/>
        </w:numPr>
        <w:spacing w:after="0" w:line="240" w:lineRule="auto"/>
        <w:jc w:val="both"/>
        <w:rPr>
          <w:rFonts w:ascii="Trebuchet MS" w:hAnsi="Trebuchet MS" w:cs="Arial"/>
          <w:lang w:val="es-AR"/>
        </w:rPr>
      </w:pPr>
      <w:r w:rsidRPr="007D591D">
        <w:rPr>
          <w:rFonts w:ascii="Trebuchet MS" w:hAnsi="Trebuchet MS" w:cs="Arial"/>
          <w:lang w:val="es-AR"/>
        </w:rPr>
        <w:t>Capacitar en el conocimiento de las distintas modalidades de trabajo en la gestión pública brindando experiencia práctica a las y los jóvenes con el propósito de completar su formación.</w:t>
      </w:r>
    </w:p>
    <w:p w14:paraId="323D8DA0" w14:textId="77777777" w:rsidR="004960CD" w:rsidRPr="007D591D" w:rsidRDefault="004960CD" w:rsidP="004960CD">
      <w:pPr>
        <w:rPr>
          <w:rFonts w:ascii="Trebuchet MS" w:hAnsi="Trebuchet MS" w:cs="Arial"/>
          <w:b/>
        </w:rPr>
      </w:pPr>
    </w:p>
    <w:p w14:paraId="7E6F0CD0"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Convenios de reglamentación</w:t>
      </w:r>
    </w:p>
    <w:p w14:paraId="054B71AA" w14:textId="77777777" w:rsidR="004960CD" w:rsidRPr="007D591D" w:rsidRDefault="004960CD" w:rsidP="004960CD">
      <w:pPr>
        <w:rPr>
          <w:rFonts w:ascii="Trebuchet MS" w:hAnsi="Trebuchet MS" w:cs="Arial"/>
        </w:rPr>
      </w:pPr>
    </w:p>
    <w:p w14:paraId="3A544207" w14:textId="77777777" w:rsidR="004960CD" w:rsidRPr="007D591D" w:rsidRDefault="004960CD" w:rsidP="004960CD">
      <w:pPr>
        <w:jc w:val="both"/>
        <w:rPr>
          <w:rFonts w:ascii="Trebuchet MS" w:hAnsi="Trebuchet MS" w:cs="Arial"/>
        </w:rPr>
      </w:pPr>
      <w:r w:rsidRPr="007D591D">
        <w:rPr>
          <w:rFonts w:ascii="Trebuchet MS" w:hAnsi="Trebuchet MS" w:cs="Arial"/>
        </w:rPr>
        <w:t>Art. 5º.- El Ministerio de Educación  celebrará convenios con las dependencias del gobierno y demás organismos públicos de la Ciudad y las instituciones educativas a los efectos de regular la celebración del presente régimen.</w:t>
      </w:r>
    </w:p>
    <w:p w14:paraId="4D75D405" w14:textId="77777777" w:rsidR="004960CD" w:rsidRPr="007D591D" w:rsidRDefault="004960CD" w:rsidP="004960CD">
      <w:pPr>
        <w:rPr>
          <w:rFonts w:ascii="Trebuchet MS" w:hAnsi="Trebuchet MS" w:cs="Arial"/>
        </w:rPr>
      </w:pPr>
    </w:p>
    <w:p w14:paraId="3C53969D" w14:textId="77777777" w:rsidR="004960CD" w:rsidRPr="007D591D" w:rsidRDefault="004960CD" w:rsidP="004960CD">
      <w:pPr>
        <w:jc w:val="both"/>
        <w:rPr>
          <w:rFonts w:ascii="Trebuchet MS" w:hAnsi="Trebuchet MS" w:cs="Arial"/>
        </w:rPr>
      </w:pPr>
      <w:r w:rsidRPr="007D591D">
        <w:rPr>
          <w:rFonts w:ascii="Trebuchet MS" w:hAnsi="Trebuchet MS" w:cs="Arial"/>
        </w:rPr>
        <w:t>Art. 6º.- Los convenios deberán contener como mínimo las siguientes cláusulas:</w:t>
      </w:r>
    </w:p>
    <w:p w14:paraId="6DC5D3DB" w14:textId="77777777" w:rsidR="004960CD" w:rsidRPr="007D591D" w:rsidRDefault="004960CD" w:rsidP="004960CD">
      <w:pPr>
        <w:rPr>
          <w:rFonts w:ascii="Trebuchet MS" w:hAnsi="Trebuchet MS" w:cs="Arial"/>
        </w:rPr>
      </w:pPr>
    </w:p>
    <w:p w14:paraId="595D7C0E" w14:textId="77777777" w:rsidR="004960CD" w:rsidRPr="007D591D" w:rsidRDefault="004960CD" w:rsidP="004960CD">
      <w:pPr>
        <w:numPr>
          <w:ilvl w:val="0"/>
          <w:numId w:val="15"/>
        </w:numPr>
        <w:spacing w:after="0" w:line="240" w:lineRule="auto"/>
        <w:jc w:val="both"/>
        <w:rPr>
          <w:rFonts w:ascii="Trebuchet MS" w:hAnsi="Trebuchet MS" w:cs="Arial"/>
          <w:lang w:val="es-AR"/>
        </w:rPr>
      </w:pPr>
      <w:r w:rsidRPr="007D591D">
        <w:rPr>
          <w:rFonts w:ascii="Trebuchet MS" w:hAnsi="Trebuchet MS" w:cs="Arial"/>
          <w:lang w:val="es-AR"/>
        </w:rPr>
        <w:t xml:space="preserve">Objetivos y modalidades de la práctica educativa. </w:t>
      </w:r>
    </w:p>
    <w:p w14:paraId="726D1CE5" w14:textId="77777777" w:rsidR="004960CD" w:rsidRPr="007D591D" w:rsidRDefault="004960CD" w:rsidP="004960CD">
      <w:pPr>
        <w:numPr>
          <w:ilvl w:val="0"/>
          <w:numId w:val="15"/>
        </w:numPr>
        <w:spacing w:after="0" w:line="240" w:lineRule="auto"/>
        <w:jc w:val="both"/>
        <w:rPr>
          <w:rFonts w:ascii="Trebuchet MS" w:hAnsi="Trebuchet MS" w:cs="Arial"/>
          <w:lang w:val="es-AR"/>
        </w:rPr>
      </w:pPr>
      <w:r w:rsidRPr="007D591D">
        <w:rPr>
          <w:rFonts w:ascii="Trebuchet MS" w:hAnsi="Trebuchet MS" w:cs="Arial"/>
          <w:lang w:val="es-AR"/>
        </w:rPr>
        <w:t>Denominación, domicilio y personería de las partes que lo suscriben.</w:t>
      </w:r>
    </w:p>
    <w:p w14:paraId="5EFA680A" w14:textId="77777777" w:rsidR="004960CD" w:rsidRPr="007D591D" w:rsidRDefault="004960CD" w:rsidP="004960CD">
      <w:pPr>
        <w:numPr>
          <w:ilvl w:val="0"/>
          <w:numId w:val="15"/>
        </w:numPr>
        <w:spacing w:after="0" w:line="240" w:lineRule="auto"/>
        <w:jc w:val="both"/>
        <w:rPr>
          <w:rFonts w:ascii="Trebuchet MS" w:hAnsi="Trebuchet MS" w:cs="Arial"/>
          <w:lang w:val="es-AR"/>
        </w:rPr>
      </w:pPr>
      <w:r w:rsidRPr="007D591D">
        <w:rPr>
          <w:rFonts w:ascii="Trebuchet MS" w:hAnsi="Trebuchet MS" w:cs="Arial"/>
          <w:lang w:val="es-AR"/>
        </w:rPr>
        <w:t>Características, duración y condiciones de las prácticas.</w:t>
      </w:r>
    </w:p>
    <w:p w14:paraId="4776225F" w14:textId="77777777" w:rsidR="004960CD" w:rsidRPr="007D591D" w:rsidRDefault="004960CD" w:rsidP="004960CD">
      <w:pPr>
        <w:numPr>
          <w:ilvl w:val="0"/>
          <w:numId w:val="15"/>
        </w:numPr>
        <w:spacing w:after="0" w:line="240" w:lineRule="auto"/>
        <w:jc w:val="both"/>
        <w:rPr>
          <w:rFonts w:ascii="Trebuchet MS" w:hAnsi="Trebuchet MS" w:cs="Arial"/>
          <w:lang w:val="es-AR"/>
        </w:rPr>
      </w:pPr>
      <w:r w:rsidRPr="007D591D">
        <w:rPr>
          <w:rFonts w:ascii="Trebuchet MS" w:hAnsi="Trebuchet MS" w:cs="Arial"/>
          <w:lang w:val="es-AR"/>
        </w:rPr>
        <w:t>Lugar en que se realizarán.</w:t>
      </w:r>
    </w:p>
    <w:p w14:paraId="1A116F14" w14:textId="77777777" w:rsidR="004960CD" w:rsidRPr="007D591D" w:rsidRDefault="004960CD" w:rsidP="004960CD">
      <w:pPr>
        <w:numPr>
          <w:ilvl w:val="0"/>
          <w:numId w:val="15"/>
        </w:numPr>
        <w:spacing w:after="0" w:line="240" w:lineRule="auto"/>
        <w:jc w:val="both"/>
        <w:rPr>
          <w:rFonts w:ascii="Trebuchet MS" w:hAnsi="Trebuchet MS" w:cs="Arial"/>
          <w:lang w:val="es-AR"/>
        </w:rPr>
      </w:pPr>
      <w:r w:rsidRPr="007D591D">
        <w:rPr>
          <w:rFonts w:ascii="Trebuchet MS" w:hAnsi="Trebuchet MS" w:cs="Arial"/>
          <w:lang w:val="es-AR"/>
        </w:rPr>
        <w:t>Derechos y obligaciones a que se someten las partes.</w:t>
      </w:r>
    </w:p>
    <w:p w14:paraId="29DF2091" w14:textId="77777777" w:rsidR="004960CD" w:rsidRPr="007D591D" w:rsidRDefault="004960CD" w:rsidP="004960CD">
      <w:pPr>
        <w:numPr>
          <w:ilvl w:val="0"/>
          <w:numId w:val="15"/>
        </w:numPr>
        <w:spacing w:after="0" w:line="240" w:lineRule="auto"/>
        <w:jc w:val="both"/>
        <w:rPr>
          <w:rFonts w:ascii="Trebuchet MS" w:hAnsi="Trebuchet MS" w:cs="Arial"/>
          <w:lang w:val="es-AR"/>
        </w:rPr>
      </w:pPr>
      <w:r w:rsidRPr="007D591D">
        <w:rPr>
          <w:rFonts w:ascii="Trebuchet MS" w:hAnsi="Trebuchet MS" w:cs="Arial"/>
          <w:lang w:val="es-AR"/>
        </w:rPr>
        <w:t>Formas de pago de la asignación estímulo.</w:t>
      </w:r>
    </w:p>
    <w:p w14:paraId="6FF12D65" w14:textId="77777777" w:rsidR="004960CD" w:rsidRPr="007D591D" w:rsidRDefault="004960CD" w:rsidP="004960CD">
      <w:pPr>
        <w:numPr>
          <w:ilvl w:val="0"/>
          <w:numId w:val="15"/>
        </w:numPr>
        <w:spacing w:after="0" w:line="240" w:lineRule="auto"/>
        <w:jc w:val="both"/>
        <w:rPr>
          <w:rFonts w:ascii="Trebuchet MS" w:hAnsi="Trebuchet MS" w:cs="Arial"/>
          <w:lang w:val="es-AR"/>
        </w:rPr>
      </w:pPr>
      <w:r w:rsidRPr="007D591D">
        <w:rPr>
          <w:rFonts w:ascii="Trebuchet MS" w:hAnsi="Trebuchet MS" w:cs="Arial"/>
          <w:lang w:val="es-AR"/>
        </w:rPr>
        <w:lastRenderedPageBreak/>
        <w:t>Características del seguro que cubre a las y los estudiantes en las dependencias y/u organismos donde realice la práctica.</w:t>
      </w:r>
    </w:p>
    <w:p w14:paraId="126769EA" w14:textId="77777777" w:rsidR="004960CD" w:rsidRPr="007D591D" w:rsidRDefault="004960CD" w:rsidP="004960CD">
      <w:pPr>
        <w:numPr>
          <w:ilvl w:val="0"/>
          <w:numId w:val="15"/>
        </w:numPr>
        <w:spacing w:after="0" w:line="240" w:lineRule="auto"/>
        <w:jc w:val="both"/>
        <w:rPr>
          <w:rFonts w:ascii="Trebuchet MS" w:hAnsi="Trebuchet MS" w:cs="Arial"/>
          <w:lang w:val="es-AR"/>
        </w:rPr>
      </w:pPr>
      <w:r w:rsidRPr="007D591D">
        <w:rPr>
          <w:rFonts w:ascii="Trebuchet MS" w:hAnsi="Trebuchet MS" w:cs="Arial"/>
          <w:lang w:val="es-AR"/>
        </w:rPr>
        <w:t>Régimen disciplinario a aplicar en materia de asistencia, puntualidad, los que guardarán concordancia con lo estipulado en la normativa escolar.</w:t>
      </w:r>
    </w:p>
    <w:p w14:paraId="2456F0FA" w14:textId="77777777" w:rsidR="004960CD" w:rsidRPr="007D591D" w:rsidRDefault="004960CD" w:rsidP="004960CD">
      <w:pPr>
        <w:jc w:val="both"/>
        <w:rPr>
          <w:rFonts w:ascii="Trebuchet MS" w:hAnsi="Trebuchet MS" w:cs="Arial"/>
          <w:b/>
          <w:lang w:val="es-AR"/>
        </w:rPr>
      </w:pPr>
    </w:p>
    <w:p w14:paraId="36677EC9" w14:textId="77777777" w:rsidR="004960CD" w:rsidRPr="007D591D" w:rsidRDefault="004960CD" w:rsidP="004960CD">
      <w:pPr>
        <w:jc w:val="both"/>
        <w:rPr>
          <w:rFonts w:ascii="Trebuchet MS" w:hAnsi="Trebuchet MS" w:cs="Arial"/>
          <w:b/>
          <w:u w:val="single"/>
          <w:lang w:val="es-AR"/>
        </w:rPr>
      </w:pPr>
      <w:r w:rsidRPr="007D591D">
        <w:rPr>
          <w:rFonts w:ascii="Trebuchet MS" w:hAnsi="Trebuchet MS" w:cs="Arial"/>
          <w:b/>
          <w:u w:val="single"/>
          <w:lang w:val="es-AR"/>
        </w:rPr>
        <w:t>Convenios individuales</w:t>
      </w:r>
    </w:p>
    <w:p w14:paraId="3B77C84D" w14:textId="77777777" w:rsidR="004960CD" w:rsidRPr="007D591D" w:rsidRDefault="004960CD" w:rsidP="004960CD">
      <w:pPr>
        <w:jc w:val="both"/>
        <w:rPr>
          <w:rFonts w:ascii="Trebuchet MS" w:hAnsi="Trebuchet MS" w:cs="Arial"/>
          <w:lang w:val="es-AR"/>
        </w:rPr>
      </w:pPr>
    </w:p>
    <w:p w14:paraId="7D4BFF4C" w14:textId="77777777" w:rsidR="004960CD" w:rsidRPr="007D591D" w:rsidRDefault="004960CD" w:rsidP="004960CD">
      <w:pPr>
        <w:jc w:val="both"/>
        <w:rPr>
          <w:rFonts w:ascii="Trebuchet MS" w:hAnsi="Trebuchet MS" w:cs="Arial"/>
          <w:lang w:val="es-AR"/>
        </w:rPr>
      </w:pPr>
      <w:r w:rsidRPr="007D591D">
        <w:rPr>
          <w:rFonts w:ascii="Trebuchet MS" w:hAnsi="Trebuchet MS" w:cs="Arial"/>
          <w:lang w:val="es-AR"/>
        </w:rPr>
        <w:t>Art. 7º.- Los padres/ madres o tutores de las/os alumnas/os que realicen Prácticas Educativas, cuando éstos resulten menores de 18 años, suscribirán acuerdos individuales con los establecimientos educativos y las dependencias y/u organismos públicos, prestando su conformidad para el desarrollo de las mismas. Estos acuerdos se instrumentarán conforme las pautas de los convenios de reglamentación a los que hace referencia el artículo precedente.</w:t>
      </w:r>
    </w:p>
    <w:p w14:paraId="678DF1D4" w14:textId="77777777" w:rsidR="004960CD" w:rsidRPr="007D591D" w:rsidRDefault="004960CD" w:rsidP="004960CD">
      <w:pPr>
        <w:rPr>
          <w:rFonts w:ascii="Trebuchet MS" w:hAnsi="Trebuchet MS" w:cs="Arial"/>
          <w:b/>
        </w:rPr>
      </w:pPr>
    </w:p>
    <w:p w14:paraId="4B834F85"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Seguro</w:t>
      </w:r>
    </w:p>
    <w:p w14:paraId="078E84AD" w14:textId="77777777" w:rsidR="004960CD" w:rsidRPr="007D591D" w:rsidRDefault="004960CD" w:rsidP="004960CD">
      <w:pPr>
        <w:rPr>
          <w:rFonts w:ascii="Trebuchet MS" w:hAnsi="Trebuchet MS" w:cs="Arial"/>
        </w:rPr>
      </w:pPr>
    </w:p>
    <w:p w14:paraId="01848EC8" w14:textId="77777777" w:rsidR="004960CD" w:rsidRPr="007D591D" w:rsidRDefault="004960CD" w:rsidP="004960CD">
      <w:pPr>
        <w:jc w:val="both"/>
        <w:rPr>
          <w:rFonts w:ascii="Trebuchet MS" w:hAnsi="Trebuchet MS" w:cs="Arial"/>
        </w:rPr>
      </w:pPr>
      <w:r w:rsidRPr="007D591D">
        <w:rPr>
          <w:rFonts w:ascii="Trebuchet MS" w:hAnsi="Trebuchet MS" w:cs="Arial"/>
        </w:rPr>
        <w:t>Art. 8º.- Se extenderán a las y los estudiantes coberturas de seguro y asistencia de urgencias adicionales al vigente sobre responsabilidad civil a cargo del Ministerio de Educación del Gobierno de la Ciudad y de los establecimientos educativos en el caso de las instituciones educativas de gestión privada.</w:t>
      </w:r>
    </w:p>
    <w:p w14:paraId="55664F65" w14:textId="77777777" w:rsidR="004960CD" w:rsidRPr="007D591D" w:rsidRDefault="004960CD" w:rsidP="004960CD">
      <w:pPr>
        <w:rPr>
          <w:rFonts w:ascii="Trebuchet MS" w:hAnsi="Trebuchet MS" w:cs="Arial"/>
        </w:rPr>
      </w:pPr>
    </w:p>
    <w:p w14:paraId="5100AD22"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Espacio para el desarrollo de las tareas</w:t>
      </w:r>
    </w:p>
    <w:p w14:paraId="21FED5AF" w14:textId="77777777" w:rsidR="004960CD" w:rsidRPr="007D591D" w:rsidRDefault="004960CD" w:rsidP="004960CD">
      <w:pPr>
        <w:rPr>
          <w:rFonts w:ascii="Trebuchet MS" w:hAnsi="Trebuchet MS" w:cs="Arial"/>
        </w:rPr>
      </w:pPr>
    </w:p>
    <w:p w14:paraId="4858565E" w14:textId="77777777" w:rsidR="004960CD" w:rsidRPr="007D591D" w:rsidRDefault="004960CD" w:rsidP="004960CD">
      <w:pPr>
        <w:jc w:val="both"/>
        <w:rPr>
          <w:rFonts w:ascii="Trebuchet MS" w:hAnsi="Trebuchet MS" w:cs="Arial"/>
        </w:rPr>
      </w:pPr>
      <w:r w:rsidRPr="007D591D">
        <w:rPr>
          <w:rFonts w:ascii="Trebuchet MS" w:hAnsi="Trebuchet MS" w:cs="Arial"/>
        </w:rPr>
        <w:t>Art. 9º.- El cumplimiento de las tareas previstas dentro del presente régimen se desarrollará dentro de cualquiera de las dependencias del Gobierno de la Ciudad y demás organismos públicos, siempre que las mismas tengan vinculación con el objeto de la presente Ley.</w:t>
      </w:r>
    </w:p>
    <w:p w14:paraId="7FF62C09" w14:textId="77777777" w:rsidR="004960CD" w:rsidRPr="007D591D" w:rsidRDefault="004960CD" w:rsidP="004960CD">
      <w:pPr>
        <w:jc w:val="both"/>
        <w:rPr>
          <w:rFonts w:ascii="Trebuchet MS" w:hAnsi="Trebuchet MS" w:cs="Arial"/>
        </w:rPr>
      </w:pPr>
    </w:p>
    <w:p w14:paraId="220457F2" w14:textId="77777777" w:rsidR="004960CD" w:rsidRPr="007D591D" w:rsidRDefault="004960CD" w:rsidP="004960CD">
      <w:pPr>
        <w:jc w:val="both"/>
        <w:rPr>
          <w:rFonts w:ascii="Trebuchet MS" w:hAnsi="Trebuchet MS" w:cs="Arial"/>
        </w:rPr>
      </w:pPr>
      <w:r w:rsidRPr="007D591D">
        <w:rPr>
          <w:rFonts w:ascii="Trebuchet MS" w:hAnsi="Trebuchet MS" w:cs="Arial"/>
        </w:rPr>
        <w:t>Dichas dependencias deberán reunir las condiciones de higiene y seguridad de acuerdo con la Ley Nacional 19.587.</w:t>
      </w:r>
    </w:p>
    <w:p w14:paraId="1BAEB05D" w14:textId="77777777" w:rsidR="004960CD" w:rsidRPr="007D591D" w:rsidRDefault="004960CD" w:rsidP="004960CD">
      <w:pPr>
        <w:rPr>
          <w:rFonts w:ascii="Trebuchet MS" w:hAnsi="Trebuchet MS" w:cs="Arial"/>
          <w:b/>
        </w:rPr>
      </w:pPr>
    </w:p>
    <w:p w14:paraId="17B0A446"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Duración de las prácticas educativas</w:t>
      </w:r>
    </w:p>
    <w:p w14:paraId="6E9AC5A7" w14:textId="77777777" w:rsidR="004960CD" w:rsidRPr="007D591D" w:rsidRDefault="004960CD" w:rsidP="004960CD">
      <w:pPr>
        <w:rPr>
          <w:rFonts w:ascii="Trebuchet MS" w:hAnsi="Trebuchet MS" w:cs="Arial"/>
        </w:rPr>
      </w:pPr>
    </w:p>
    <w:p w14:paraId="429D88A9" w14:textId="77777777" w:rsidR="004960CD" w:rsidRPr="007D591D" w:rsidRDefault="004960CD" w:rsidP="004960CD">
      <w:pPr>
        <w:jc w:val="both"/>
        <w:rPr>
          <w:rFonts w:ascii="Trebuchet MS" w:hAnsi="Trebuchet MS" w:cs="Arial"/>
        </w:rPr>
      </w:pPr>
      <w:r w:rsidRPr="007D591D">
        <w:rPr>
          <w:rFonts w:ascii="Trebuchet MS" w:hAnsi="Trebuchet MS" w:cs="Arial"/>
        </w:rPr>
        <w:t>Art. 10.- La participación de las y los estudiantes en el REPE será por un período no mayor a los cuatro (4) meses. Asimismo, la jornada no podrá exceder las tres (3) horas diarias, quince (15) horas semanales o el tiempo que fuere necesario para la normal continuidad del ciclo lectivo por parte de las y los mismos.</w:t>
      </w:r>
    </w:p>
    <w:p w14:paraId="309091F0" w14:textId="77777777" w:rsidR="004960CD" w:rsidRPr="007D591D" w:rsidRDefault="004960CD" w:rsidP="004960CD">
      <w:pPr>
        <w:rPr>
          <w:rFonts w:ascii="Trebuchet MS" w:hAnsi="Trebuchet MS" w:cs="Arial"/>
          <w:b/>
        </w:rPr>
      </w:pPr>
    </w:p>
    <w:p w14:paraId="353B7629"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Complementación curricular</w:t>
      </w:r>
    </w:p>
    <w:p w14:paraId="4530D1CB" w14:textId="77777777" w:rsidR="004960CD" w:rsidRPr="007D591D" w:rsidRDefault="004960CD" w:rsidP="004960CD">
      <w:pPr>
        <w:rPr>
          <w:rFonts w:ascii="Trebuchet MS" w:hAnsi="Trebuchet MS" w:cs="Arial"/>
        </w:rPr>
      </w:pPr>
    </w:p>
    <w:p w14:paraId="7CED3CD9" w14:textId="77777777" w:rsidR="004960CD" w:rsidRPr="007D591D" w:rsidRDefault="004960CD" w:rsidP="004960CD">
      <w:pPr>
        <w:jc w:val="both"/>
        <w:rPr>
          <w:rFonts w:ascii="Trebuchet MS" w:hAnsi="Trebuchet MS" w:cs="Arial"/>
        </w:rPr>
      </w:pPr>
      <w:r w:rsidRPr="007D591D">
        <w:rPr>
          <w:rFonts w:ascii="Trebuchet MS" w:hAnsi="Trebuchet MS" w:cs="Arial"/>
        </w:rPr>
        <w:t>Art. 11.- La realización de las prácticas educativas deberá estar incluida en los proyectos de estudio y programas curriculares de las asignaturas que corresponda cursar a las y los alumnas/os de cada año y especialidad, que participe de los proyectos, no pudiendo interferir en tiempo, forma ni fundamento con la finalidad pedagógica de los planes de estudio vigentes.</w:t>
      </w:r>
    </w:p>
    <w:p w14:paraId="34444473" w14:textId="77777777" w:rsidR="004960CD" w:rsidRPr="007D591D" w:rsidRDefault="004960CD" w:rsidP="004960CD">
      <w:pPr>
        <w:jc w:val="both"/>
        <w:rPr>
          <w:rFonts w:ascii="Trebuchet MS" w:hAnsi="Trebuchet MS" w:cs="Arial"/>
        </w:rPr>
      </w:pPr>
    </w:p>
    <w:p w14:paraId="3A02ADBE" w14:textId="77777777" w:rsidR="004960CD" w:rsidRPr="007D591D" w:rsidRDefault="004960CD" w:rsidP="004960CD">
      <w:pPr>
        <w:jc w:val="both"/>
        <w:rPr>
          <w:rFonts w:ascii="Trebuchet MS" w:hAnsi="Trebuchet MS" w:cs="Arial"/>
        </w:rPr>
      </w:pPr>
      <w:r w:rsidRPr="007D591D">
        <w:rPr>
          <w:rFonts w:ascii="Trebuchet MS" w:hAnsi="Trebuchet MS" w:cs="Arial"/>
        </w:rPr>
        <w:t xml:space="preserve">Las actividades desarrolladas por las/ os alumnas/os en el marco de la práctica educativa no podrán exceder los objetivos previstos en dichos proyectos de estudio y programas curriculares. </w:t>
      </w:r>
    </w:p>
    <w:p w14:paraId="13D0342F" w14:textId="77777777" w:rsidR="004960CD" w:rsidRPr="007D591D" w:rsidRDefault="004960CD" w:rsidP="004960CD">
      <w:pPr>
        <w:rPr>
          <w:rFonts w:ascii="Trebuchet MS" w:hAnsi="Trebuchet MS" w:cs="Arial"/>
        </w:rPr>
      </w:pPr>
    </w:p>
    <w:p w14:paraId="356EA09A" w14:textId="77777777" w:rsidR="004960CD" w:rsidRPr="007D591D" w:rsidRDefault="004960CD" w:rsidP="004960CD">
      <w:pPr>
        <w:rPr>
          <w:rFonts w:ascii="Trebuchet MS" w:hAnsi="Trebuchet MS" w:cs="Arial"/>
        </w:rPr>
      </w:pPr>
    </w:p>
    <w:p w14:paraId="70141041"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Asignación estímulo y otros beneficios</w:t>
      </w:r>
    </w:p>
    <w:p w14:paraId="4CC0856C" w14:textId="77777777" w:rsidR="004960CD" w:rsidRPr="007D591D" w:rsidRDefault="004960CD" w:rsidP="004960CD">
      <w:pPr>
        <w:rPr>
          <w:rFonts w:ascii="Trebuchet MS" w:hAnsi="Trebuchet MS" w:cs="Arial"/>
        </w:rPr>
      </w:pPr>
    </w:p>
    <w:p w14:paraId="10CB6B29" w14:textId="77777777" w:rsidR="004960CD" w:rsidRPr="007D591D" w:rsidRDefault="004960CD" w:rsidP="004960CD">
      <w:pPr>
        <w:jc w:val="both"/>
        <w:rPr>
          <w:rFonts w:ascii="Trebuchet MS" w:hAnsi="Trebuchet MS" w:cs="Arial"/>
        </w:rPr>
      </w:pPr>
      <w:r w:rsidRPr="007D591D">
        <w:rPr>
          <w:rFonts w:ascii="Trebuchet MS" w:hAnsi="Trebuchet MS" w:cs="Arial"/>
        </w:rPr>
        <w:t>Art. 12.- Las y los alumnas/os recibirán durante el transcurso de la práctica una asignación estímulo para el desempeño de la misma, la que estará a cargo del organismo y/o dependencia en la que se desarrollen.</w:t>
      </w:r>
    </w:p>
    <w:p w14:paraId="66DABF16" w14:textId="77777777" w:rsidR="004960CD" w:rsidRPr="007D591D" w:rsidRDefault="004960CD" w:rsidP="004960CD">
      <w:pPr>
        <w:jc w:val="both"/>
        <w:rPr>
          <w:rFonts w:ascii="Trebuchet MS" w:hAnsi="Trebuchet MS" w:cs="Arial"/>
        </w:rPr>
      </w:pPr>
    </w:p>
    <w:p w14:paraId="70E19BDC" w14:textId="77777777" w:rsidR="004960CD" w:rsidRPr="007D591D" w:rsidRDefault="004960CD" w:rsidP="004960CD">
      <w:pPr>
        <w:jc w:val="both"/>
        <w:rPr>
          <w:rFonts w:ascii="Trebuchet MS" w:hAnsi="Trebuchet MS" w:cs="Arial"/>
        </w:rPr>
      </w:pPr>
      <w:r w:rsidRPr="007D591D">
        <w:rPr>
          <w:rFonts w:ascii="Trebuchet MS" w:hAnsi="Trebuchet MS" w:cs="Arial"/>
        </w:rPr>
        <w:t>Además, podrán recibir los beneficios regulares que se acuerden al personal de la dependencia en la que se hallen prestando tareas, durante el horario de desarrollo de la práctica.</w:t>
      </w:r>
    </w:p>
    <w:p w14:paraId="1A254434" w14:textId="77777777" w:rsidR="004960CD" w:rsidRPr="007D591D" w:rsidRDefault="004960CD" w:rsidP="004960CD">
      <w:pPr>
        <w:rPr>
          <w:rFonts w:ascii="Trebuchet MS" w:hAnsi="Trebuchet MS" w:cs="Arial"/>
          <w:b/>
        </w:rPr>
      </w:pPr>
    </w:p>
    <w:p w14:paraId="22B64D58"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Postulación y permanencia de las y los estudiantes</w:t>
      </w:r>
    </w:p>
    <w:p w14:paraId="46C1E343" w14:textId="77777777" w:rsidR="004960CD" w:rsidRPr="007D591D" w:rsidRDefault="004960CD" w:rsidP="004960CD">
      <w:pPr>
        <w:rPr>
          <w:rFonts w:ascii="Trebuchet MS" w:hAnsi="Trebuchet MS" w:cs="Arial"/>
        </w:rPr>
      </w:pPr>
    </w:p>
    <w:p w14:paraId="17386752" w14:textId="77777777" w:rsidR="004960CD" w:rsidRPr="007D591D" w:rsidRDefault="004960CD" w:rsidP="004960CD">
      <w:pPr>
        <w:jc w:val="both"/>
        <w:rPr>
          <w:rFonts w:ascii="Trebuchet MS" w:hAnsi="Trebuchet MS" w:cs="Arial"/>
        </w:rPr>
      </w:pPr>
      <w:r w:rsidRPr="007D591D">
        <w:rPr>
          <w:rFonts w:ascii="Trebuchet MS" w:hAnsi="Trebuchet MS" w:cs="Arial"/>
        </w:rPr>
        <w:t>Art. 13.- Para la postulación al REPE, las y los estudiantes sólo deben reunir la condición de alumna/o regular y no debe ser beneficiaria/o de cualquier otro régimen de pasantías público o privado.</w:t>
      </w:r>
    </w:p>
    <w:p w14:paraId="69E0706E" w14:textId="77777777" w:rsidR="004960CD" w:rsidRPr="007D591D" w:rsidRDefault="004960CD" w:rsidP="004960CD">
      <w:pPr>
        <w:jc w:val="both"/>
        <w:rPr>
          <w:rFonts w:ascii="Trebuchet MS" w:hAnsi="Trebuchet MS" w:cs="Arial"/>
        </w:rPr>
      </w:pPr>
    </w:p>
    <w:p w14:paraId="62461C47" w14:textId="77777777" w:rsidR="004960CD" w:rsidRPr="007D591D" w:rsidRDefault="004960CD" w:rsidP="004960CD">
      <w:pPr>
        <w:jc w:val="both"/>
        <w:rPr>
          <w:rFonts w:ascii="Trebuchet MS" w:hAnsi="Trebuchet MS" w:cs="Arial"/>
        </w:rPr>
      </w:pPr>
      <w:r w:rsidRPr="007D591D">
        <w:rPr>
          <w:rFonts w:ascii="Trebuchet MS" w:hAnsi="Trebuchet MS" w:cs="Arial"/>
        </w:rPr>
        <w:t>La continuidad en la condición de alumna/o regular será requisito para la permanencia en el régimen.</w:t>
      </w:r>
    </w:p>
    <w:p w14:paraId="36B7B459" w14:textId="77777777" w:rsidR="004960CD" w:rsidRPr="007D591D" w:rsidRDefault="004960CD" w:rsidP="004960CD">
      <w:pPr>
        <w:rPr>
          <w:rFonts w:ascii="Trebuchet MS" w:hAnsi="Trebuchet MS" w:cs="Arial"/>
        </w:rPr>
      </w:pPr>
    </w:p>
    <w:p w14:paraId="408E8B08" w14:textId="77777777" w:rsidR="004960CD" w:rsidRPr="007D591D" w:rsidRDefault="004960CD" w:rsidP="004960CD">
      <w:pPr>
        <w:jc w:val="both"/>
        <w:rPr>
          <w:rFonts w:ascii="Trebuchet MS" w:hAnsi="Trebuchet MS" w:cs="Arial"/>
        </w:rPr>
      </w:pPr>
      <w:r w:rsidRPr="007D591D">
        <w:rPr>
          <w:rFonts w:ascii="Trebuchet MS" w:hAnsi="Trebuchet MS" w:cs="Arial"/>
        </w:rPr>
        <w:t>Art. 14.- La edad mínima para ingresar al Régimen será de dieciséis (16) años cumplidos en el año  calendario. La/ el alumna/o, en resguardo de su salud psicofísica, deberá presentar un certificado médico expedido por autoridades sanitarias oficiales, que acredite que la/el interesada/o puede realizar las actividades exigidas en cada caso.</w:t>
      </w:r>
    </w:p>
    <w:p w14:paraId="37787D6F" w14:textId="77777777" w:rsidR="004960CD" w:rsidRPr="007D591D" w:rsidRDefault="004960CD" w:rsidP="004960CD">
      <w:pPr>
        <w:rPr>
          <w:rFonts w:ascii="Trebuchet MS" w:hAnsi="Trebuchet MS" w:cs="Arial"/>
        </w:rPr>
      </w:pPr>
    </w:p>
    <w:p w14:paraId="2470E8C3" w14:textId="77777777" w:rsidR="004960CD" w:rsidRPr="007D591D" w:rsidRDefault="004960CD" w:rsidP="004960CD">
      <w:pPr>
        <w:jc w:val="both"/>
        <w:rPr>
          <w:rFonts w:ascii="Trebuchet MS" w:hAnsi="Trebuchet MS" w:cs="Arial"/>
        </w:rPr>
      </w:pPr>
      <w:r w:rsidRPr="007D591D">
        <w:rPr>
          <w:rFonts w:ascii="Trebuchet MS" w:hAnsi="Trebuchet MS" w:cs="Arial"/>
        </w:rPr>
        <w:t>Art. 15.- Las/os alumnas/os menores de dieciocho (18) años deberán contar con autorización escrita de sus padres, madres, tutores y/o representantes legales.</w:t>
      </w:r>
    </w:p>
    <w:p w14:paraId="1A9E47BA" w14:textId="77777777" w:rsidR="004960CD" w:rsidRPr="007D591D" w:rsidRDefault="004960CD" w:rsidP="004960CD">
      <w:pPr>
        <w:rPr>
          <w:rFonts w:ascii="Trebuchet MS" w:hAnsi="Trebuchet MS" w:cs="Arial"/>
          <w:b/>
        </w:rPr>
      </w:pPr>
    </w:p>
    <w:p w14:paraId="4532579A"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lastRenderedPageBreak/>
        <w:t>Designación de las y los practicantes</w:t>
      </w:r>
    </w:p>
    <w:p w14:paraId="37578F27" w14:textId="77777777" w:rsidR="004960CD" w:rsidRPr="007D591D" w:rsidRDefault="004960CD" w:rsidP="004960CD">
      <w:pPr>
        <w:rPr>
          <w:rFonts w:ascii="Trebuchet MS" w:hAnsi="Trebuchet MS" w:cs="Arial"/>
        </w:rPr>
      </w:pPr>
    </w:p>
    <w:p w14:paraId="351BADB3" w14:textId="77777777" w:rsidR="004960CD" w:rsidRPr="007D591D" w:rsidRDefault="004960CD" w:rsidP="004960CD">
      <w:pPr>
        <w:jc w:val="both"/>
        <w:rPr>
          <w:rFonts w:ascii="Trebuchet MS" w:hAnsi="Trebuchet MS" w:cs="Arial"/>
        </w:rPr>
      </w:pPr>
      <w:r w:rsidRPr="007D591D">
        <w:rPr>
          <w:rFonts w:ascii="Trebuchet MS" w:hAnsi="Trebuchet MS" w:cs="Arial"/>
        </w:rPr>
        <w:t>Art. 16.- Créase el Registro del Régimen Especial de Prácticas Educativas, en el ámbito de la Unidad de Coordinación de Políticas de Juventud, a los efectos de organizar la selección de los establecimientos educativos a las vacantes existentes.</w:t>
      </w:r>
    </w:p>
    <w:p w14:paraId="01E38067" w14:textId="77777777" w:rsidR="004960CD" w:rsidRPr="007D591D" w:rsidRDefault="004960CD" w:rsidP="004960CD">
      <w:pPr>
        <w:jc w:val="both"/>
        <w:rPr>
          <w:rFonts w:ascii="Trebuchet MS" w:hAnsi="Trebuchet MS" w:cs="Arial"/>
        </w:rPr>
      </w:pPr>
    </w:p>
    <w:p w14:paraId="0FC190C4" w14:textId="77777777" w:rsidR="004960CD" w:rsidRPr="007D591D" w:rsidRDefault="004960CD" w:rsidP="004960CD">
      <w:pPr>
        <w:jc w:val="both"/>
        <w:rPr>
          <w:rFonts w:ascii="Trebuchet MS" w:hAnsi="Trebuchet MS" w:cs="Arial"/>
        </w:rPr>
      </w:pPr>
      <w:r w:rsidRPr="007D591D">
        <w:rPr>
          <w:rFonts w:ascii="Trebuchet MS" w:hAnsi="Trebuchet MS" w:cs="Arial"/>
        </w:rPr>
        <w:t>El registro se conformará con la información suministrada por la institución educativa, la que realizará la selección de las y los interesados teniendo en cuenta sus intereses personales, motivaciones y perfiles requeridos por las dependencias y organismos que ofrezcan sus espacios para el desarrollo de las prácticas educativas. Esta selección deberá realizarse conforme mecanismos que aseguren la transparencia y la equidad y con la participación de la comunidad educativa.</w:t>
      </w:r>
    </w:p>
    <w:p w14:paraId="0FDB5C2A" w14:textId="77777777" w:rsidR="004960CD" w:rsidRPr="007D591D" w:rsidRDefault="004960CD" w:rsidP="004960CD">
      <w:pPr>
        <w:rPr>
          <w:rFonts w:ascii="Trebuchet MS" w:hAnsi="Trebuchet MS" w:cs="Arial"/>
        </w:rPr>
      </w:pPr>
    </w:p>
    <w:p w14:paraId="6D6B8122" w14:textId="77777777" w:rsidR="004960CD" w:rsidRPr="007D591D" w:rsidRDefault="004960CD" w:rsidP="004960CD">
      <w:pPr>
        <w:jc w:val="both"/>
        <w:rPr>
          <w:rFonts w:ascii="Trebuchet MS" w:hAnsi="Trebuchet MS" w:cs="Arial"/>
        </w:rPr>
      </w:pPr>
      <w:r w:rsidRPr="007D591D">
        <w:rPr>
          <w:rFonts w:ascii="Trebuchet MS" w:hAnsi="Trebuchet MS" w:cs="Arial"/>
        </w:rPr>
        <w:t>Art. 17.- En el registro deberán constar: datos de la institución educativa a la que concurran las y los estudiantes, áreas y/o temáticas de interés de las y los jóvenes en las que les gustaría desarrollar tareas, datos del representante de la institución educativa a cargo de la tutoría de las y los pasantes.</w:t>
      </w:r>
    </w:p>
    <w:p w14:paraId="5045F94D" w14:textId="77777777" w:rsidR="004960CD" w:rsidRPr="007D591D" w:rsidRDefault="004960CD" w:rsidP="004960CD">
      <w:pPr>
        <w:rPr>
          <w:rFonts w:ascii="Trebuchet MS" w:hAnsi="Trebuchet MS" w:cs="Arial"/>
        </w:rPr>
      </w:pPr>
    </w:p>
    <w:p w14:paraId="2779D3DE" w14:textId="77777777" w:rsidR="004960CD" w:rsidRPr="007D591D" w:rsidRDefault="004960CD" w:rsidP="004960CD">
      <w:pPr>
        <w:jc w:val="both"/>
        <w:rPr>
          <w:rFonts w:ascii="Trebuchet MS" w:hAnsi="Trebuchet MS" w:cs="Arial"/>
        </w:rPr>
      </w:pPr>
      <w:r w:rsidRPr="007D591D">
        <w:rPr>
          <w:rFonts w:ascii="Trebuchet MS" w:hAnsi="Trebuchet MS" w:cs="Arial"/>
        </w:rPr>
        <w:t>Art. 18.- La designación de las y los estudiantes miembros del presente régimen deberá realizarse respetando un número que garantice la igualdad de trato y oportunidades entre varones y mujeres. Además deberá realizarse respetando una proporcionalidad que contemple los criterios de distribución geográfica de las instituciones educativas y si se trata de instituciones de gestión estatal y privada, priorizando a quienes concurran a las primeras.</w:t>
      </w:r>
    </w:p>
    <w:p w14:paraId="07C1BDC6" w14:textId="77777777" w:rsidR="004960CD" w:rsidRPr="007D591D" w:rsidRDefault="004960CD" w:rsidP="004960CD">
      <w:pPr>
        <w:rPr>
          <w:rFonts w:ascii="Trebuchet MS" w:hAnsi="Trebuchet MS" w:cs="Arial"/>
        </w:rPr>
      </w:pPr>
    </w:p>
    <w:p w14:paraId="2E9A0B67" w14:textId="77777777" w:rsidR="004960CD" w:rsidRPr="007D591D" w:rsidRDefault="004960CD" w:rsidP="004960CD">
      <w:pPr>
        <w:jc w:val="both"/>
        <w:rPr>
          <w:rFonts w:ascii="Trebuchet MS" w:hAnsi="Trebuchet MS" w:cs="Arial"/>
        </w:rPr>
      </w:pPr>
      <w:r w:rsidRPr="007D591D">
        <w:rPr>
          <w:rFonts w:ascii="Trebuchet MS" w:hAnsi="Trebuchet MS" w:cs="Arial"/>
        </w:rPr>
        <w:t>Art. 19.- En dicho registro se asentará, además, la información de los espacios ofrecidos por las dependencias y organismos públicos de la ciudad para ser cubiertos por las y los estudiantes.</w:t>
      </w:r>
    </w:p>
    <w:p w14:paraId="66B44A47" w14:textId="77777777" w:rsidR="004960CD" w:rsidRDefault="004960CD" w:rsidP="004960CD">
      <w:pPr>
        <w:rPr>
          <w:rFonts w:ascii="Trebuchet MS" w:hAnsi="Trebuchet MS" w:cs="Arial"/>
          <w:b/>
        </w:rPr>
      </w:pPr>
    </w:p>
    <w:p w14:paraId="2D927A28" w14:textId="77777777" w:rsidR="004960CD" w:rsidRDefault="004960CD" w:rsidP="004960CD">
      <w:pPr>
        <w:rPr>
          <w:rFonts w:ascii="Trebuchet MS" w:hAnsi="Trebuchet MS" w:cs="Arial"/>
          <w:b/>
        </w:rPr>
      </w:pPr>
    </w:p>
    <w:p w14:paraId="67652DBD" w14:textId="77777777" w:rsidR="004960CD" w:rsidRDefault="004960CD" w:rsidP="004960CD">
      <w:pPr>
        <w:rPr>
          <w:rFonts w:ascii="Trebuchet MS" w:hAnsi="Trebuchet MS" w:cs="Arial"/>
          <w:b/>
        </w:rPr>
      </w:pPr>
    </w:p>
    <w:p w14:paraId="2F98AA5D" w14:textId="77777777" w:rsidR="004960CD" w:rsidRPr="007D591D" w:rsidRDefault="004960CD" w:rsidP="004960CD">
      <w:pPr>
        <w:rPr>
          <w:rFonts w:ascii="Trebuchet MS" w:hAnsi="Trebuchet MS" w:cs="Arial"/>
          <w:b/>
        </w:rPr>
      </w:pPr>
    </w:p>
    <w:p w14:paraId="0ECC918C"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Seguimiento y evaluación de las y los practicantes</w:t>
      </w:r>
    </w:p>
    <w:p w14:paraId="58F86094" w14:textId="77777777" w:rsidR="004960CD" w:rsidRPr="007D591D" w:rsidRDefault="004960CD" w:rsidP="004960CD">
      <w:pPr>
        <w:rPr>
          <w:rFonts w:ascii="Trebuchet MS" w:hAnsi="Trebuchet MS" w:cs="Arial"/>
        </w:rPr>
      </w:pPr>
    </w:p>
    <w:p w14:paraId="4B9DFADC" w14:textId="77777777" w:rsidR="004960CD" w:rsidRPr="007D591D" w:rsidRDefault="004960CD" w:rsidP="004960CD">
      <w:pPr>
        <w:jc w:val="both"/>
        <w:rPr>
          <w:rFonts w:ascii="Trebuchet MS" w:hAnsi="Trebuchet MS" w:cs="Arial"/>
        </w:rPr>
      </w:pPr>
      <w:r w:rsidRPr="007D591D">
        <w:rPr>
          <w:rFonts w:ascii="Trebuchet MS" w:hAnsi="Trebuchet MS" w:cs="Arial"/>
        </w:rPr>
        <w:t>Art. 20.- La dependencia y/u organismo en la que se encuentren prestando tareas las y los practicantes designará un/a referente, el/ la que desarrollará tareas de supervisión de su desempeño.</w:t>
      </w:r>
    </w:p>
    <w:p w14:paraId="06ADB5BF" w14:textId="77777777" w:rsidR="004960CD" w:rsidRPr="007D591D" w:rsidRDefault="004960CD" w:rsidP="004960CD">
      <w:pPr>
        <w:jc w:val="both"/>
        <w:rPr>
          <w:rFonts w:ascii="Trebuchet MS" w:hAnsi="Trebuchet MS" w:cs="Arial"/>
        </w:rPr>
      </w:pPr>
    </w:p>
    <w:p w14:paraId="51222279" w14:textId="77777777" w:rsidR="004960CD" w:rsidRDefault="004960CD" w:rsidP="004960CD">
      <w:pPr>
        <w:jc w:val="both"/>
        <w:rPr>
          <w:rFonts w:ascii="Trebuchet MS" w:hAnsi="Trebuchet MS" w:cs="Arial"/>
        </w:rPr>
      </w:pPr>
      <w:r w:rsidRPr="007D591D">
        <w:rPr>
          <w:rFonts w:ascii="Trebuchet MS" w:hAnsi="Trebuchet MS" w:cs="Arial"/>
        </w:rPr>
        <w:t>El/la referente remitirá un informe a la institución educativa relativo al desempeño del alumno/a</w:t>
      </w:r>
    </w:p>
    <w:p w14:paraId="25915DBE" w14:textId="77777777" w:rsidR="004960CD" w:rsidRPr="007D591D" w:rsidRDefault="004960CD" w:rsidP="004960CD">
      <w:pPr>
        <w:jc w:val="both"/>
        <w:rPr>
          <w:rFonts w:ascii="Trebuchet MS" w:hAnsi="Trebuchet MS" w:cs="Arial"/>
        </w:rPr>
      </w:pPr>
    </w:p>
    <w:p w14:paraId="54C5F712" w14:textId="77777777" w:rsidR="004960CD" w:rsidRPr="007D591D" w:rsidRDefault="004960CD" w:rsidP="004960CD">
      <w:pPr>
        <w:rPr>
          <w:rFonts w:ascii="Trebuchet MS" w:hAnsi="Trebuchet MS" w:cs="Arial"/>
          <w:b/>
        </w:rPr>
      </w:pPr>
    </w:p>
    <w:p w14:paraId="49A45E75"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Tutorías</w:t>
      </w:r>
    </w:p>
    <w:p w14:paraId="41C87E14" w14:textId="77777777" w:rsidR="004960CD" w:rsidRPr="007D591D" w:rsidRDefault="004960CD" w:rsidP="004960CD">
      <w:pPr>
        <w:jc w:val="both"/>
        <w:rPr>
          <w:rFonts w:ascii="Trebuchet MS" w:hAnsi="Trebuchet MS" w:cs="Arial"/>
        </w:rPr>
      </w:pPr>
    </w:p>
    <w:p w14:paraId="43999B5C" w14:textId="77777777" w:rsidR="004960CD" w:rsidRDefault="004960CD" w:rsidP="004960CD">
      <w:pPr>
        <w:jc w:val="both"/>
        <w:rPr>
          <w:rFonts w:ascii="Trebuchet MS" w:hAnsi="Trebuchet MS" w:cs="Arial"/>
        </w:rPr>
      </w:pPr>
      <w:r w:rsidRPr="007D591D">
        <w:rPr>
          <w:rFonts w:ascii="Trebuchet MS" w:hAnsi="Trebuchet MS" w:cs="Arial"/>
        </w:rPr>
        <w:t>Art. 21.- Los establecimientos educativos deberán designar tutores encargados de brindar asistencia y orientación a las/os alumnas/os para la ejecución de las tareas y de favorecer su integración al ámbito laboral. La/el tutor confeccionará un informe con información relativa al desempeño del alumno/a en el marco del presente régimen.</w:t>
      </w:r>
    </w:p>
    <w:p w14:paraId="76E9E6F2" w14:textId="77777777" w:rsidR="004960CD" w:rsidRPr="007D591D" w:rsidRDefault="004960CD" w:rsidP="004960CD">
      <w:pPr>
        <w:jc w:val="both"/>
        <w:rPr>
          <w:rFonts w:ascii="Trebuchet MS" w:hAnsi="Trebuchet MS" w:cs="Arial"/>
        </w:rPr>
      </w:pPr>
    </w:p>
    <w:p w14:paraId="064DB98B" w14:textId="77777777" w:rsidR="004960CD" w:rsidRPr="007D591D" w:rsidRDefault="004960CD" w:rsidP="004960CD">
      <w:pPr>
        <w:rPr>
          <w:rFonts w:ascii="Trebuchet MS" w:hAnsi="Trebuchet MS" w:cs="Arial"/>
        </w:rPr>
      </w:pPr>
    </w:p>
    <w:p w14:paraId="6ED3C510"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Constancia de desempeño</w:t>
      </w:r>
    </w:p>
    <w:p w14:paraId="4D3BE029" w14:textId="77777777" w:rsidR="004960CD" w:rsidRPr="007D591D" w:rsidRDefault="004960CD" w:rsidP="004960CD">
      <w:pPr>
        <w:rPr>
          <w:rFonts w:ascii="Trebuchet MS" w:hAnsi="Trebuchet MS" w:cs="Arial"/>
        </w:rPr>
      </w:pPr>
    </w:p>
    <w:p w14:paraId="0D136DB9" w14:textId="77777777" w:rsidR="004960CD" w:rsidRPr="007D591D" w:rsidRDefault="004960CD" w:rsidP="004960CD">
      <w:pPr>
        <w:jc w:val="both"/>
        <w:rPr>
          <w:rFonts w:ascii="Trebuchet MS" w:hAnsi="Trebuchet MS" w:cs="Arial"/>
        </w:rPr>
      </w:pPr>
      <w:r w:rsidRPr="007D591D">
        <w:rPr>
          <w:rFonts w:ascii="Trebuchet MS" w:hAnsi="Trebuchet MS" w:cs="Arial"/>
        </w:rPr>
        <w:t xml:space="preserve">Art. 22.- Las y los alumnas/os recibirán al culminar la práctica educativa una constancia, emitida por autoridad competente del Ministerio de Educación, que acredite el desarrollo de la misma. En dicha constancia figurarán datos de la institución educativa, dependencia u organismos donde se hubiere desarrollado la misma y característica de la tarea y la evaluación recibida. </w:t>
      </w:r>
    </w:p>
    <w:p w14:paraId="3D650A1B" w14:textId="77777777" w:rsidR="004960CD" w:rsidRDefault="004960CD" w:rsidP="004960CD">
      <w:pPr>
        <w:rPr>
          <w:rFonts w:ascii="Trebuchet MS" w:hAnsi="Trebuchet MS" w:cs="Arial"/>
          <w:b/>
        </w:rPr>
      </w:pPr>
    </w:p>
    <w:p w14:paraId="6841749D" w14:textId="77777777" w:rsidR="004960CD" w:rsidRPr="007D591D" w:rsidRDefault="004960CD" w:rsidP="004960CD">
      <w:pPr>
        <w:rPr>
          <w:rFonts w:ascii="Trebuchet MS" w:hAnsi="Trebuchet MS" w:cs="Arial"/>
          <w:b/>
        </w:rPr>
      </w:pPr>
    </w:p>
    <w:p w14:paraId="32239DD4"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Derechos y Obligaciones de las partes</w:t>
      </w:r>
    </w:p>
    <w:p w14:paraId="1B6A8BFC" w14:textId="77777777" w:rsidR="004960CD" w:rsidRPr="007D591D" w:rsidRDefault="004960CD" w:rsidP="004960CD">
      <w:pPr>
        <w:rPr>
          <w:rFonts w:ascii="Trebuchet MS" w:hAnsi="Trebuchet MS" w:cs="Arial"/>
          <w:b/>
        </w:rPr>
      </w:pPr>
    </w:p>
    <w:p w14:paraId="6188FE57" w14:textId="77777777" w:rsidR="004960CD" w:rsidRPr="007D591D" w:rsidRDefault="004960CD" w:rsidP="004960CD">
      <w:pPr>
        <w:numPr>
          <w:ilvl w:val="0"/>
          <w:numId w:val="12"/>
        </w:numPr>
        <w:spacing w:after="0" w:line="240" w:lineRule="auto"/>
        <w:ind w:left="0" w:firstLine="0"/>
        <w:jc w:val="both"/>
        <w:rPr>
          <w:rFonts w:ascii="Trebuchet MS" w:hAnsi="Trebuchet MS" w:cs="Arial"/>
          <w:b/>
          <w:u w:val="single"/>
          <w:lang w:val="es-AR"/>
        </w:rPr>
      </w:pPr>
      <w:r w:rsidRPr="007D591D">
        <w:rPr>
          <w:rFonts w:ascii="Trebuchet MS" w:hAnsi="Trebuchet MS" w:cs="Arial"/>
          <w:b/>
          <w:u w:val="single"/>
          <w:lang w:val="es-AR"/>
        </w:rPr>
        <w:t>De las y los alumnas/os:</w:t>
      </w:r>
    </w:p>
    <w:p w14:paraId="5F92277F" w14:textId="77777777" w:rsidR="004960CD" w:rsidRPr="007D591D" w:rsidRDefault="004960CD" w:rsidP="004960CD">
      <w:pPr>
        <w:rPr>
          <w:rFonts w:ascii="Trebuchet MS" w:hAnsi="Trebuchet MS" w:cs="Arial"/>
        </w:rPr>
      </w:pPr>
    </w:p>
    <w:p w14:paraId="05020F74" w14:textId="77777777" w:rsidR="004960CD" w:rsidRPr="007D591D" w:rsidRDefault="004960CD" w:rsidP="004960CD">
      <w:pPr>
        <w:jc w:val="both"/>
        <w:rPr>
          <w:rFonts w:ascii="Trebuchet MS" w:hAnsi="Trebuchet MS" w:cs="Arial"/>
        </w:rPr>
      </w:pPr>
      <w:r w:rsidRPr="007D591D">
        <w:rPr>
          <w:rFonts w:ascii="Trebuchet MS" w:hAnsi="Trebuchet MS" w:cs="Arial"/>
        </w:rPr>
        <w:t>Art. 23.- Serán derechos de las y los alumnos que realicen prácticas educativas:</w:t>
      </w:r>
    </w:p>
    <w:p w14:paraId="3B17803A" w14:textId="77777777" w:rsidR="004960CD" w:rsidRPr="007D591D" w:rsidRDefault="004960CD" w:rsidP="004960CD">
      <w:pPr>
        <w:rPr>
          <w:rFonts w:ascii="Trebuchet MS" w:hAnsi="Trebuchet MS" w:cs="Arial"/>
          <w:b/>
        </w:rPr>
      </w:pPr>
    </w:p>
    <w:p w14:paraId="0F9EF58F" w14:textId="77777777" w:rsidR="004960CD" w:rsidRPr="007D591D" w:rsidRDefault="004960CD" w:rsidP="004960CD">
      <w:pPr>
        <w:numPr>
          <w:ilvl w:val="0"/>
          <w:numId w:val="16"/>
        </w:numPr>
        <w:spacing w:after="0" w:line="240" w:lineRule="auto"/>
        <w:jc w:val="both"/>
        <w:rPr>
          <w:rFonts w:ascii="Trebuchet MS" w:hAnsi="Trebuchet MS" w:cs="Arial"/>
          <w:lang w:val="es-AR"/>
        </w:rPr>
      </w:pPr>
      <w:r w:rsidRPr="007D591D">
        <w:rPr>
          <w:rFonts w:ascii="Trebuchet MS" w:hAnsi="Trebuchet MS" w:cs="Arial"/>
          <w:lang w:val="es-AR"/>
        </w:rPr>
        <w:t>Percibir una asignación estímulo.</w:t>
      </w:r>
    </w:p>
    <w:p w14:paraId="603F232C" w14:textId="77777777" w:rsidR="004960CD" w:rsidRPr="007D591D" w:rsidRDefault="004960CD" w:rsidP="004960CD">
      <w:pPr>
        <w:numPr>
          <w:ilvl w:val="0"/>
          <w:numId w:val="16"/>
        </w:numPr>
        <w:spacing w:after="0" w:line="240" w:lineRule="auto"/>
        <w:jc w:val="both"/>
        <w:rPr>
          <w:rFonts w:ascii="Trebuchet MS" w:hAnsi="Trebuchet MS" w:cs="Arial"/>
          <w:lang w:val="es-AR"/>
        </w:rPr>
      </w:pPr>
      <w:r w:rsidRPr="007D591D">
        <w:rPr>
          <w:rFonts w:ascii="Trebuchet MS" w:hAnsi="Trebuchet MS" w:cs="Arial"/>
          <w:lang w:val="es-AR"/>
        </w:rPr>
        <w:t>Contar con un seguro en el lugar donde desarrollen la práctica, para su protección física.</w:t>
      </w:r>
    </w:p>
    <w:p w14:paraId="71353FF9" w14:textId="77777777" w:rsidR="004960CD" w:rsidRPr="007D591D" w:rsidRDefault="004960CD" w:rsidP="004960CD">
      <w:pPr>
        <w:numPr>
          <w:ilvl w:val="0"/>
          <w:numId w:val="16"/>
        </w:numPr>
        <w:spacing w:after="0" w:line="240" w:lineRule="auto"/>
        <w:jc w:val="both"/>
        <w:rPr>
          <w:rFonts w:ascii="Trebuchet MS" w:hAnsi="Trebuchet MS" w:cs="Arial"/>
          <w:lang w:val="es-AR"/>
        </w:rPr>
      </w:pPr>
      <w:r w:rsidRPr="007D591D">
        <w:rPr>
          <w:rFonts w:ascii="Trebuchet MS" w:hAnsi="Trebuchet MS" w:cs="Arial"/>
          <w:lang w:val="es-AR"/>
        </w:rPr>
        <w:t>Recibir cualquier información relevante vinculada al desarrollo del presente régimen.</w:t>
      </w:r>
    </w:p>
    <w:p w14:paraId="22E4305D" w14:textId="77777777" w:rsidR="004960CD" w:rsidRPr="007D591D" w:rsidRDefault="004960CD" w:rsidP="004960CD">
      <w:pPr>
        <w:rPr>
          <w:rFonts w:ascii="Trebuchet MS" w:hAnsi="Trebuchet MS" w:cs="Arial"/>
        </w:rPr>
      </w:pPr>
    </w:p>
    <w:p w14:paraId="272031D5" w14:textId="77777777" w:rsidR="004960CD" w:rsidRPr="007D591D" w:rsidRDefault="004960CD" w:rsidP="004960CD">
      <w:pPr>
        <w:rPr>
          <w:rFonts w:ascii="Trebuchet MS" w:hAnsi="Trebuchet MS" w:cs="Arial"/>
        </w:rPr>
      </w:pPr>
      <w:r w:rsidRPr="007D591D">
        <w:rPr>
          <w:rFonts w:ascii="Trebuchet MS" w:hAnsi="Trebuchet MS" w:cs="Arial"/>
        </w:rPr>
        <w:t>Art. 24.- Serán obligaciones de las y los mismos:</w:t>
      </w:r>
    </w:p>
    <w:p w14:paraId="19248E40" w14:textId="77777777" w:rsidR="004960CD" w:rsidRPr="007D591D" w:rsidRDefault="004960CD" w:rsidP="004960CD">
      <w:pPr>
        <w:rPr>
          <w:rFonts w:ascii="Trebuchet MS" w:hAnsi="Trebuchet MS" w:cs="Arial"/>
        </w:rPr>
      </w:pPr>
    </w:p>
    <w:p w14:paraId="2A71E6DF" w14:textId="77777777" w:rsidR="004960CD" w:rsidRPr="007D591D" w:rsidRDefault="004960CD" w:rsidP="004960CD">
      <w:pPr>
        <w:numPr>
          <w:ilvl w:val="0"/>
          <w:numId w:val="17"/>
        </w:numPr>
        <w:spacing w:after="0" w:line="240" w:lineRule="auto"/>
        <w:jc w:val="both"/>
        <w:rPr>
          <w:rFonts w:ascii="Trebuchet MS" w:hAnsi="Trebuchet MS" w:cs="Arial"/>
          <w:lang w:val="es-AR"/>
        </w:rPr>
      </w:pPr>
      <w:r w:rsidRPr="007D591D">
        <w:rPr>
          <w:rFonts w:ascii="Trebuchet MS" w:hAnsi="Trebuchet MS" w:cs="Arial"/>
          <w:lang w:val="es-AR"/>
        </w:rPr>
        <w:t>Cumplir con los reglamentos internos de la dependencia y/u organismo público donde realicen la práctica y con los establecidos (en caso de que hubieren) para tal fin por el establecimiento educativo.</w:t>
      </w:r>
    </w:p>
    <w:p w14:paraId="6EB2C6A3" w14:textId="77777777" w:rsidR="004960CD" w:rsidRDefault="004960CD" w:rsidP="004960CD">
      <w:pPr>
        <w:numPr>
          <w:ilvl w:val="0"/>
          <w:numId w:val="17"/>
        </w:numPr>
        <w:spacing w:after="0" w:line="240" w:lineRule="auto"/>
        <w:jc w:val="both"/>
        <w:rPr>
          <w:rFonts w:ascii="Trebuchet MS" w:hAnsi="Trebuchet MS" w:cs="Arial"/>
          <w:lang w:val="es-AR"/>
        </w:rPr>
      </w:pPr>
      <w:r w:rsidRPr="007D591D">
        <w:rPr>
          <w:rFonts w:ascii="Trebuchet MS" w:hAnsi="Trebuchet MS" w:cs="Arial"/>
          <w:lang w:val="es-AR"/>
        </w:rPr>
        <w:t xml:space="preserve">Participar de las actividades definidas previamente como objeto de su práctica educativa. </w:t>
      </w:r>
    </w:p>
    <w:p w14:paraId="5B7B3BF2" w14:textId="77777777" w:rsidR="004960CD" w:rsidRPr="007D591D" w:rsidRDefault="004960CD" w:rsidP="004960CD">
      <w:pPr>
        <w:ind w:left="851"/>
        <w:jc w:val="both"/>
        <w:rPr>
          <w:rFonts w:ascii="Trebuchet MS" w:hAnsi="Trebuchet MS" w:cs="Arial"/>
          <w:lang w:val="es-AR"/>
        </w:rPr>
      </w:pPr>
    </w:p>
    <w:p w14:paraId="21B79FF0" w14:textId="77777777" w:rsidR="004960CD" w:rsidRPr="007D591D" w:rsidRDefault="004960CD" w:rsidP="004960CD">
      <w:pPr>
        <w:rPr>
          <w:rFonts w:ascii="Trebuchet MS" w:hAnsi="Trebuchet MS" w:cs="Arial"/>
        </w:rPr>
      </w:pPr>
    </w:p>
    <w:p w14:paraId="1C7F78AE" w14:textId="77777777" w:rsidR="004960CD" w:rsidRPr="007D591D" w:rsidRDefault="004960CD" w:rsidP="004960CD">
      <w:pPr>
        <w:numPr>
          <w:ilvl w:val="0"/>
          <w:numId w:val="12"/>
        </w:numPr>
        <w:spacing w:after="0" w:line="240" w:lineRule="auto"/>
        <w:ind w:left="0" w:firstLine="0"/>
        <w:jc w:val="both"/>
        <w:rPr>
          <w:rFonts w:ascii="Trebuchet MS" w:hAnsi="Trebuchet MS" w:cs="Arial"/>
          <w:b/>
          <w:u w:val="single"/>
          <w:lang w:val="es-AR"/>
        </w:rPr>
      </w:pPr>
      <w:r w:rsidRPr="007D591D">
        <w:rPr>
          <w:rFonts w:ascii="Trebuchet MS" w:hAnsi="Trebuchet MS" w:cs="Arial"/>
          <w:b/>
          <w:u w:val="single"/>
          <w:lang w:val="es-AR"/>
        </w:rPr>
        <w:lastRenderedPageBreak/>
        <w:t>De las instituciones educativas:</w:t>
      </w:r>
    </w:p>
    <w:p w14:paraId="6145716B" w14:textId="77777777" w:rsidR="004960CD" w:rsidRPr="007D591D" w:rsidRDefault="004960CD" w:rsidP="004960CD">
      <w:pPr>
        <w:rPr>
          <w:rFonts w:ascii="Trebuchet MS" w:hAnsi="Trebuchet MS" w:cs="Arial"/>
        </w:rPr>
      </w:pPr>
    </w:p>
    <w:p w14:paraId="401CF747" w14:textId="77777777" w:rsidR="004960CD" w:rsidRPr="007D591D" w:rsidRDefault="004960CD" w:rsidP="004960CD">
      <w:pPr>
        <w:jc w:val="both"/>
        <w:rPr>
          <w:rFonts w:ascii="Trebuchet MS" w:hAnsi="Trebuchet MS" w:cs="Arial"/>
        </w:rPr>
      </w:pPr>
      <w:r w:rsidRPr="007D591D">
        <w:rPr>
          <w:rFonts w:ascii="Trebuchet MS" w:hAnsi="Trebuchet MS" w:cs="Arial"/>
        </w:rPr>
        <w:t>Art. 25.- Cada establecimiento educativo será responsable de:</w:t>
      </w:r>
    </w:p>
    <w:p w14:paraId="32473DBA" w14:textId="77777777" w:rsidR="004960CD" w:rsidRPr="007D591D" w:rsidRDefault="004960CD" w:rsidP="004960CD">
      <w:pPr>
        <w:rPr>
          <w:rFonts w:ascii="Trebuchet MS" w:hAnsi="Trebuchet MS" w:cs="Arial"/>
        </w:rPr>
      </w:pPr>
    </w:p>
    <w:p w14:paraId="7217E7BA" w14:textId="77777777" w:rsidR="004960CD" w:rsidRPr="007D591D" w:rsidRDefault="004960CD" w:rsidP="004960CD">
      <w:pPr>
        <w:numPr>
          <w:ilvl w:val="0"/>
          <w:numId w:val="18"/>
        </w:numPr>
        <w:tabs>
          <w:tab w:val="left" w:pos="240"/>
        </w:tabs>
        <w:spacing w:after="0" w:line="240" w:lineRule="auto"/>
        <w:jc w:val="both"/>
        <w:rPr>
          <w:rFonts w:ascii="Trebuchet MS" w:hAnsi="Trebuchet MS" w:cs="Arial"/>
          <w:lang w:val="es-AR"/>
        </w:rPr>
      </w:pPr>
      <w:r w:rsidRPr="007D591D">
        <w:rPr>
          <w:rFonts w:ascii="Trebuchet MS" w:hAnsi="Trebuchet MS" w:cs="Arial"/>
          <w:lang w:val="es-AR"/>
        </w:rPr>
        <w:t>Apoyar el proceso de enseñanza- aprendizaje a través del diseño de estrategias didácticas que se consideren más adecuadas para el desarrollo de las prácticas.</w:t>
      </w:r>
    </w:p>
    <w:p w14:paraId="1A21BEA3" w14:textId="77777777" w:rsidR="004960CD" w:rsidRPr="007D591D" w:rsidRDefault="004960CD" w:rsidP="004960CD">
      <w:pPr>
        <w:numPr>
          <w:ilvl w:val="0"/>
          <w:numId w:val="18"/>
        </w:numPr>
        <w:tabs>
          <w:tab w:val="left" w:pos="240"/>
        </w:tabs>
        <w:spacing w:after="0" w:line="240" w:lineRule="auto"/>
        <w:jc w:val="both"/>
        <w:rPr>
          <w:rFonts w:ascii="Trebuchet MS" w:hAnsi="Trebuchet MS" w:cs="Arial"/>
          <w:lang w:val="es-AR"/>
        </w:rPr>
      </w:pPr>
      <w:r w:rsidRPr="007D591D">
        <w:rPr>
          <w:rFonts w:ascii="Trebuchet MS" w:hAnsi="Trebuchet MS" w:cs="Arial"/>
          <w:lang w:val="es-AR"/>
        </w:rPr>
        <w:t xml:space="preserve">Suscribir y supervisar el cumplimiento de los convenios a los que hace mención el artículo Nº 5.    </w:t>
      </w:r>
    </w:p>
    <w:p w14:paraId="1B9B34A1" w14:textId="77777777" w:rsidR="004960CD" w:rsidRPr="007D591D" w:rsidRDefault="004960CD" w:rsidP="004960CD">
      <w:pPr>
        <w:numPr>
          <w:ilvl w:val="0"/>
          <w:numId w:val="18"/>
        </w:numPr>
        <w:tabs>
          <w:tab w:val="left" w:pos="240"/>
        </w:tabs>
        <w:spacing w:after="0" w:line="240" w:lineRule="auto"/>
        <w:jc w:val="both"/>
        <w:rPr>
          <w:rFonts w:ascii="Trebuchet MS" w:hAnsi="Trebuchet MS" w:cs="Arial"/>
          <w:lang w:val="es-AR"/>
        </w:rPr>
      </w:pPr>
      <w:r w:rsidRPr="007D591D">
        <w:rPr>
          <w:rFonts w:ascii="Trebuchet MS" w:hAnsi="Trebuchet MS" w:cs="Arial"/>
          <w:lang w:val="es-AR"/>
        </w:rPr>
        <w:t>Designar un/a tutor/a para que brinde asistencia y orientación a las/os alumnas/os para la ejecución de las tareas y  favorecer su integración al ámbito laboral.</w:t>
      </w:r>
    </w:p>
    <w:p w14:paraId="2C3ECDEB" w14:textId="77777777" w:rsidR="004960CD" w:rsidRPr="007D591D" w:rsidRDefault="004960CD" w:rsidP="004960CD">
      <w:pPr>
        <w:numPr>
          <w:ilvl w:val="0"/>
          <w:numId w:val="18"/>
        </w:numPr>
        <w:tabs>
          <w:tab w:val="left" w:pos="240"/>
        </w:tabs>
        <w:spacing w:after="0" w:line="240" w:lineRule="auto"/>
        <w:jc w:val="both"/>
        <w:rPr>
          <w:rFonts w:ascii="Trebuchet MS" w:hAnsi="Trebuchet MS" w:cs="Arial"/>
          <w:lang w:val="es-AR"/>
        </w:rPr>
      </w:pPr>
      <w:r w:rsidRPr="007D591D">
        <w:rPr>
          <w:rFonts w:ascii="Trebuchet MS" w:hAnsi="Trebuchet MS" w:cs="Arial"/>
          <w:lang w:val="es-AR"/>
        </w:rPr>
        <w:t>Definir la preselección de las y los alumnos interesados en participar del REPE.</w:t>
      </w:r>
    </w:p>
    <w:p w14:paraId="006E8A84" w14:textId="77777777" w:rsidR="004960CD" w:rsidRDefault="004960CD" w:rsidP="004960CD">
      <w:pPr>
        <w:tabs>
          <w:tab w:val="left" w:pos="240"/>
        </w:tabs>
        <w:ind w:hanging="240"/>
        <w:rPr>
          <w:rFonts w:ascii="Trebuchet MS" w:hAnsi="Trebuchet MS" w:cs="Arial"/>
        </w:rPr>
      </w:pPr>
    </w:p>
    <w:p w14:paraId="2BC48AC6" w14:textId="77777777" w:rsidR="004960CD" w:rsidRDefault="004960CD" w:rsidP="004960CD">
      <w:pPr>
        <w:tabs>
          <w:tab w:val="left" w:pos="240"/>
        </w:tabs>
        <w:ind w:hanging="240"/>
        <w:rPr>
          <w:rFonts w:ascii="Trebuchet MS" w:hAnsi="Trebuchet MS" w:cs="Arial"/>
        </w:rPr>
      </w:pPr>
    </w:p>
    <w:p w14:paraId="2E0C96D6" w14:textId="77777777" w:rsidR="004960CD" w:rsidRPr="007D591D" w:rsidRDefault="004960CD" w:rsidP="004960CD">
      <w:pPr>
        <w:tabs>
          <w:tab w:val="left" w:pos="240"/>
        </w:tabs>
        <w:ind w:hanging="240"/>
        <w:rPr>
          <w:rFonts w:ascii="Trebuchet MS" w:hAnsi="Trebuchet MS" w:cs="Arial"/>
        </w:rPr>
      </w:pPr>
    </w:p>
    <w:p w14:paraId="34036AF8" w14:textId="77777777" w:rsidR="004960CD" w:rsidRPr="007D591D" w:rsidRDefault="004960CD" w:rsidP="004960CD">
      <w:pPr>
        <w:numPr>
          <w:ilvl w:val="0"/>
          <w:numId w:val="12"/>
        </w:numPr>
        <w:spacing w:after="0" w:line="240" w:lineRule="auto"/>
        <w:ind w:left="0" w:firstLine="0"/>
        <w:jc w:val="both"/>
        <w:rPr>
          <w:rFonts w:ascii="Trebuchet MS" w:hAnsi="Trebuchet MS" w:cs="Arial"/>
          <w:b/>
          <w:u w:val="single"/>
          <w:lang w:val="es-AR"/>
        </w:rPr>
      </w:pPr>
      <w:r w:rsidRPr="007D591D">
        <w:rPr>
          <w:rFonts w:ascii="Trebuchet MS" w:hAnsi="Trebuchet MS" w:cs="Arial"/>
          <w:b/>
          <w:u w:val="single"/>
          <w:lang w:val="es-AR"/>
        </w:rPr>
        <w:t>De las dependencias y/u organismos:</w:t>
      </w:r>
    </w:p>
    <w:p w14:paraId="022B786A" w14:textId="77777777" w:rsidR="004960CD" w:rsidRPr="007D591D" w:rsidRDefault="004960CD" w:rsidP="004960CD">
      <w:pPr>
        <w:rPr>
          <w:rFonts w:ascii="Trebuchet MS" w:hAnsi="Trebuchet MS" w:cs="Arial"/>
        </w:rPr>
      </w:pPr>
    </w:p>
    <w:p w14:paraId="58B71AD7" w14:textId="77777777" w:rsidR="004960CD" w:rsidRPr="007D591D" w:rsidRDefault="004960CD" w:rsidP="004960CD">
      <w:pPr>
        <w:jc w:val="both"/>
        <w:rPr>
          <w:rFonts w:ascii="Trebuchet MS" w:hAnsi="Trebuchet MS" w:cs="Arial"/>
        </w:rPr>
      </w:pPr>
      <w:r w:rsidRPr="007D591D">
        <w:rPr>
          <w:rFonts w:ascii="Trebuchet MS" w:hAnsi="Trebuchet MS" w:cs="Arial"/>
        </w:rPr>
        <w:t>Art. 26.- Las dependencias y/u organismos públicos de la Ciudad que ingresen al REPE tendrán las siguientes obligaciones:</w:t>
      </w:r>
    </w:p>
    <w:p w14:paraId="038D7F45" w14:textId="77777777" w:rsidR="004960CD" w:rsidRPr="007D591D" w:rsidRDefault="004960CD" w:rsidP="004960CD">
      <w:pPr>
        <w:rPr>
          <w:rFonts w:ascii="Trebuchet MS" w:hAnsi="Trebuchet MS" w:cs="Arial"/>
        </w:rPr>
      </w:pPr>
    </w:p>
    <w:p w14:paraId="66581BA2" w14:textId="77777777" w:rsidR="004960CD" w:rsidRPr="007D591D" w:rsidRDefault="004960CD" w:rsidP="004960CD">
      <w:pPr>
        <w:numPr>
          <w:ilvl w:val="0"/>
          <w:numId w:val="19"/>
        </w:numPr>
        <w:spacing w:after="0" w:line="240" w:lineRule="auto"/>
        <w:jc w:val="both"/>
        <w:rPr>
          <w:rFonts w:ascii="Trebuchet MS" w:hAnsi="Trebuchet MS" w:cs="Arial"/>
          <w:lang w:val="es-AR"/>
        </w:rPr>
      </w:pPr>
      <w:r w:rsidRPr="007D591D">
        <w:rPr>
          <w:rFonts w:ascii="Trebuchet MS" w:hAnsi="Trebuchet MS" w:cs="Arial"/>
          <w:lang w:val="es-AR"/>
        </w:rPr>
        <w:t>Suscribir los convenios previstos en el artículo Nº 5.</w:t>
      </w:r>
    </w:p>
    <w:p w14:paraId="5D28FE13" w14:textId="77777777" w:rsidR="004960CD" w:rsidRPr="007D591D" w:rsidRDefault="004960CD" w:rsidP="004960CD">
      <w:pPr>
        <w:numPr>
          <w:ilvl w:val="0"/>
          <w:numId w:val="19"/>
        </w:numPr>
        <w:spacing w:after="0" w:line="240" w:lineRule="auto"/>
        <w:jc w:val="both"/>
        <w:rPr>
          <w:rFonts w:ascii="Trebuchet MS" w:hAnsi="Trebuchet MS" w:cs="Arial"/>
          <w:lang w:val="es-AR"/>
        </w:rPr>
      </w:pPr>
      <w:r w:rsidRPr="007D591D">
        <w:rPr>
          <w:rFonts w:ascii="Trebuchet MS" w:hAnsi="Trebuchet MS" w:cs="Arial"/>
          <w:lang w:val="es-AR"/>
        </w:rPr>
        <w:t>Garantizar las condiciones de higiene y seguridad necesarias para el desarrollo de las prácticas educativas.</w:t>
      </w:r>
    </w:p>
    <w:p w14:paraId="08A81225" w14:textId="77777777" w:rsidR="004960CD" w:rsidRPr="007D591D" w:rsidRDefault="004960CD" w:rsidP="004960CD">
      <w:pPr>
        <w:numPr>
          <w:ilvl w:val="0"/>
          <w:numId w:val="19"/>
        </w:numPr>
        <w:spacing w:after="0" w:line="240" w:lineRule="auto"/>
        <w:jc w:val="both"/>
        <w:rPr>
          <w:rFonts w:ascii="Trebuchet MS" w:hAnsi="Trebuchet MS" w:cs="Arial"/>
          <w:lang w:val="es-AR"/>
        </w:rPr>
      </w:pPr>
      <w:r w:rsidRPr="007D591D">
        <w:rPr>
          <w:rFonts w:ascii="Trebuchet MS" w:hAnsi="Trebuchet MS" w:cs="Arial"/>
          <w:lang w:val="es-AR"/>
        </w:rPr>
        <w:t>Habilitar el acceso de las y los alumnas/os a los beneficios que fueren acordados al personal bajo su dependencia.</w:t>
      </w:r>
    </w:p>
    <w:p w14:paraId="32CCD6DB" w14:textId="77777777" w:rsidR="004960CD" w:rsidRPr="007D591D" w:rsidRDefault="004960CD" w:rsidP="004960CD">
      <w:pPr>
        <w:numPr>
          <w:ilvl w:val="0"/>
          <w:numId w:val="19"/>
        </w:numPr>
        <w:spacing w:after="0" w:line="240" w:lineRule="auto"/>
        <w:jc w:val="both"/>
        <w:rPr>
          <w:rFonts w:ascii="Trebuchet MS" w:hAnsi="Trebuchet MS" w:cs="Arial"/>
          <w:lang w:val="es-AR"/>
        </w:rPr>
      </w:pPr>
      <w:r w:rsidRPr="007D591D">
        <w:rPr>
          <w:rFonts w:ascii="Trebuchet MS" w:hAnsi="Trebuchet MS" w:cs="Arial"/>
          <w:lang w:val="es-AR"/>
        </w:rPr>
        <w:t>Informar a la autoridad de aplicación el número y características de las propuestas de práctica educativa.</w:t>
      </w:r>
    </w:p>
    <w:p w14:paraId="775B58FC" w14:textId="77777777" w:rsidR="004960CD" w:rsidRPr="007D591D" w:rsidRDefault="004960CD" w:rsidP="004960CD">
      <w:pPr>
        <w:numPr>
          <w:ilvl w:val="0"/>
          <w:numId w:val="19"/>
        </w:numPr>
        <w:spacing w:after="0" w:line="240" w:lineRule="auto"/>
        <w:jc w:val="both"/>
        <w:rPr>
          <w:rFonts w:ascii="Trebuchet MS" w:hAnsi="Trebuchet MS" w:cs="Arial"/>
          <w:lang w:val="es-AR"/>
        </w:rPr>
      </w:pPr>
      <w:r w:rsidRPr="007D591D">
        <w:rPr>
          <w:rFonts w:ascii="Trebuchet MS" w:hAnsi="Trebuchet MS" w:cs="Arial"/>
          <w:lang w:val="es-AR"/>
        </w:rPr>
        <w:t>Nombrar referentes institucionales que brinden asistencia y orientación a las y los alumnas/os.</w:t>
      </w:r>
    </w:p>
    <w:p w14:paraId="0671BC0E" w14:textId="77777777" w:rsidR="004960CD" w:rsidRPr="007D591D" w:rsidRDefault="004960CD" w:rsidP="004960CD">
      <w:pPr>
        <w:jc w:val="both"/>
        <w:rPr>
          <w:rFonts w:ascii="Trebuchet MS" w:hAnsi="Trebuchet MS" w:cs="Arial"/>
          <w:lang w:val="es-AR"/>
        </w:rPr>
      </w:pPr>
    </w:p>
    <w:p w14:paraId="544805FB"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Autoridad de Aplicación</w:t>
      </w:r>
    </w:p>
    <w:p w14:paraId="6A1A3E0E" w14:textId="77777777" w:rsidR="004960CD" w:rsidRPr="007D591D" w:rsidRDefault="004960CD" w:rsidP="004960CD">
      <w:pPr>
        <w:rPr>
          <w:rFonts w:ascii="Trebuchet MS" w:hAnsi="Trebuchet MS" w:cs="Arial"/>
        </w:rPr>
      </w:pPr>
    </w:p>
    <w:p w14:paraId="0BCB910E" w14:textId="77777777" w:rsidR="004960CD" w:rsidRPr="007D591D" w:rsidRDefault="004960CD" w:rsidP="004960CD">
      <w:pPr>
        <w:jc w:val="both"/>
        <w:rPr>
          <w:rFonts w:ascii="Trebuchet MS" w:hAnsi="Trebuchet MS" w:cs="Arial"/>
        </w:rPr>
      </w:pPr>
      <w:r w:rsidRPr="007D591D">
        <w:rPr>
          <w:rFonts w:ascii="Trebuchet MS" w:hAnsi="Trebuchet MS" w:cs="Arial"/>
        </w:rPr>
        <w:t xml:space="preserve">Art. 27.- La autoridad de aplicación del Régimen Especial de Prácticas Educativas será el Ministerio de Educación (y/o en su futuro la dependencia que lo reemplace) quien conveniará con la Unidad de Coordinación de Políticas de Juventud la implementación del mismo.  </w:t>
      </w:r>
    </w:p>
    <w:p w14:paraId="1B888421" w14:textId="77777777" w:rsidR="004960CD" w:rsidRPr="007D591D" w:rsidRDefault="004960CD" w:rsidP="004960CD">
      <w:pPr>
        <w:rPr>
          <w:rFonts w:ascii="Trebuchet MS" w:hAnsi="Trebuchet MS" w:cs="Arial"/>
          <w:b/>
        </w:rPr>
      </w:pPr>
    </w:p>
    <w:p w14:paraId="5F41A8BF"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Afectación Presupuestaria</w:t>
      </w:r>
    </w:p>
    <w:p w14:paraId="74F3A184" w14:textId="77777777" w:rsidR="004960CD" w:rsidRPr="007D591D" w:rsidRDefault="004960CD" w:rsidP="004960CD">
      <w:pPr>
        <w:rPr>
          <w:rFonts w:ascii="Trebuchet MS" w:hAnsi="Trebuchet MS" w:cs="Arial"/>
        </w:rPr>
      </w:pPr>
    </w:p>
    <w:p w14:paraId="41884801" w14:textId="77777777" w:rsidR="004960CD" w:rsidRPr="007D591D" w:rsidRDefault="004960CD" w:rsidP="004960CD">
      <w:pPr>
        <w:jc w:val="both"/>
        <w:rPr>
          <w:rFonts w:ascii="Trebuchet MS" w:hAnsi="Trebuchet MS" w:cs="Arial"/>
        </w:rPr>
      </w:pPr>
      <w:r w:rsidRPr="007D591D">
        <w:rPr>
          <w:rFonts w:ascii="Trebuchet MS" w:hAnsi="Trebuchet MS" w:cs="Arial"/>
        </w:rPr>
        <w:t>Art. 28.- Las erogaciones que suponga el establecimiento del presente régimen serán previstas en el presupuesto del año próximo a la sanción de esta Ley.</w:t>
      </w:r>
    </w:p>
    <w:p w14:paraId="243F1C5E" w14:textId="77777777" w:rsidR="004960CD" w:rsidRPr="007D591D" w:rsidRDefault="004960CD" w:rsidP="004960CD">
      <w:pPr>
        <w:rPr>
          <w:rFonts w:ascii="Trebuchet MS" w:hAnsi="Trebuchet MS" w:cs="Arial"/>
          <w:b/>
        </w:rPr>
      </w:pPr>
    </w:p>
    <w:p w14:paraId="242FF8FF"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Reglamentación</w:t>
      </w:r>
    </w:p>
    <w:p w14:paraId="5F7026FA" w14:textId="77777777" w:rsidR="004960CD" w:rsidRPr="007D591D" w:rsidRDefault="004960CD" w:rsidP="004960CD">
      <w:pPr>
        <w:rPr>
          <w:rFonts w:ascii="Trebuchet MS" w:hAnsi="Trebuchet MS" w:cs="Arial"/>
        </w:rPr>
      </w:pPr>
    </w:p>
    <w:p w14:paraId="6C942494" w14:textId="77777777" w:rsidR="004960CD" w:rsidRPr="007D591D" w:rsidRDefault="004960CD" w:rsidP="004960CD">
      <w:pPr>
        <w:jc w:val="both"/>
        <w:rPr>
          <w:rFonts w:ascii="Trebuchet MS" w:hAnsi="Trebuchet MS" w:cs="Arial"/>
        </w:rPr>
      </w:pPr>
      <w:r w:rsidRPr="007D591D">
        <w:rPr>
          <w:rFonts w:ascii="Trebuchet MS" w:hAnsi="Trebuchet MS" w:cs="Arial"/>
        </w:rPr>
        <w:t xml:space="preserve">Art. 29.- Luego de su promulgación, el Poder Ejecutivo tendrá un plazo de sesenta (60) días para proceder a la reglamentación del citado régimen. </w:t>
      </w:r>
    </w:p>
    <w:p w14:paraId="0A4C20DA" w14:textId="77777777" w:rsidR="004960CD" w:rsidRPr="007D591D" w:rsidRDefault="004960CD" w:rsidP="004960CD">
      <w:pPr>
        <w:rPr>
          <w:rFonts w:ascii="Trebuchet MS" w:hAnsi="Trebuchet MS" w:cs="Arial"/>
          <w:b/>
        </w:rPr>
      </w:pPr>
    </w:p>
    <w:p w14:paraId="25951201" w14:textId="77777777" w:rsidR="004960CD" w:rsidRPr="007D591D" w:rsidRDefault="004960CD" w:rsidP="004960CD">
      <w:pPr>
        <w:rPr>
          <w:rFonts w:ascii="Trebuchet MS" w:hAnsi="Trebuchet MS" w:cs="Arial"/>
          <w:b/>
          <w:u w:val="single"/>
        </w:rPr>
      </w:pPr>
      <w:r w:rsidRPr="007D591D">
        <w:rPr>
          <w:rFonts w:ascii="Trebuchet MS" w:hAnsi="Trebuchet MS" w:cs="Arial"/>
          <w:b/>
          <w:u w:val="single"/>
        </w:rPr>
        <w:t>Comunicación</w:t>
      </w:r>
    </w:p>
    <w:p w14:paraId="62E07CCA" w14:textId="77777777" w:rsidR="004960CD" w:rsidRPr="007D591D" w:rsidRDefault="004960CD" w:rsidP="004960CD">
      <w:pPr>
        <w:rPr>
          <w:rFonts w:ascii="Trebuchet MS" w:hAnsi="Trebuchet MS" w:cs="Arial"/>
        </w:rPr>
      </w:pPr>
    </w:p>
    <w:p w14:paraId="592035B6" w14:textId="77777777" w:rsidR="004960CD" w:rsidRPr="007D591D" w:rsidRDefault="004960CD" w:rsidP="004960CD">
      <w:pPr>
        <w:jc w:val="both"/>
        <w:rPr>
          <w:rFonts w:ascii="Trebuchet MS" w:hAnsi="Trebuchet MS" w:cs="Arial"/>
        </w:rPr>
      </w:pPr>
      <w:r w:rsidRPr="007D591D">
        <w:rPr>
          <w:rFonts w:ascii="Trebuchet MS" w:hAnsi="Trebuchet MS" w:cs="Arial"/>
        </w:rPr>
        <w:t>Art. 30.- La puesta en funcionamiento del REPE será fehacientemente comunicado a las instituciones educativas y a la totalidad de los Centros de Estudiantes Secundarios de la Ciudad.</w:t>
      </w:r>
    </w:p>
    <w:p w14:paraId="43B96946" w14:textId="77777777" w:rsidR="004960CD" w:rsidRPr="007D591D" w:rsidRDefault="004960CD" w:rsidP="004960CD">
      <w:pPr>
        <w:rPr>
          <w:rFonts w:ascii="Trebuchet MS" w:hAnsi="Trebuchet MS" w:cs="Arial"/>
        </w:rPr>
      </w:pPr>
    </w:p>
    <w:p w14:paraId="3B087A52" w14:textId="77777777" w:rsidR="004960CD" w:rsidRDefault="004960CD" w:rsidP="004960CD">
      <w:pPr>
        <w:rPr>
          <w:rFonts w:ascii="Trebuchet MS" w:hAnsi="Trebuchet MS" w:cs="Arial"/>
          <w:lang w:val="es-MX"/>
        </w:rPr>
      </w:pPr>
      <w:r w:rsidRPr="007D591D">
        <w:rPr>
          <w:rFonts w:ascii="Trebuchet MS" w:hAnsi="Trebuchet MS" w:cs="Arial"/>
        </w:rPr>
        <w:t xml:space="preserve">Art. 31.- </w:t>
      </w:r>
      <w:r w:rsidRPr="007D591D">
        <w:rPr>
          <w:rFonts w:ascii="Trebuchet MS" w:hAnsi="Trebuchet MS" w:cs="Arial"/>
          <w:lang w:val="es-MX"/>
        </w:rPr>
        <w:t>Comuníquese, etc.</w:t>
      </w:r>
    </w:p>
    <w:p w14:paraId="4F49781A" w14:textId="77777777" w:rsidR="004960CD" w:rsidRPr="007D591D" w:rsidRDefault="004960CD" w:rsidP="004960CD">
      <w:pPr>
        <w:rPr>
          <w:rFonts w:ascii="Trebuchet MS" w:hAnsi="Trebuchet MS" w:cs="Arial"/>
          <w:lang w:val="es-MX"/>
        </w:rPr>
      </w:pPr>
    </w:p>
    <w:p w14:paraId="50914EE4" w14:textId="77777777" w:rsidR="004960CD" w:rsidRPr="007D591D" w:rsidRDefault="004960CD" w:rsidP="004960CD">
      <w:pPr>
        <w:tabs>
          <w:tab w:val="left" w:pos="1134"/>
        </w:tabs>
        <w:ind w:firstLine="4395"/>
        <w:jc w:val="right"/>
        <w:rPr>
          <w:rFonts w:ascii="Trebuchet MS" w:hAnsi="Trebuchet MS"/>
          <w:b/>
          <w:sz w:val="18"/>
          <w:szCs w:val="18"/>
        </w:rPr>
      </w:pPr>
      <w:r w:rsidRPr="007D591D">
        <w:rPr>
          <w:rFonts w:ascii="Trebuchet MS" w:hAnsi="Trebuchet MS"/>
          <w:b/>
          <w:sz w:val="18"/>
          <w:szCs w:val="18"/>
        </w:rPr>
        <w:t xml:space="preserve">   OSCAR MOSCARIELLO</w:t>
      </w:r>
    </w:p>
    <w:p w14:paraId="718C6BAC" w14:textId="77777777" w:rsidR="004960CD" w:rsidRPr="007D591D" w:rsidRDefault="004960CD" w:rsidP="004960CD">
      <w:pPr>
        <w:tabs>
          <w:tab w:val="left" w:pos="1134"/>
        </w:tabs>
        <w:ind w:firstLine="4253"/>
        <w:jc w:val="right"/>
        <w:rPr>
          <w:rFonts w:ascii="Trebuchet MS" w:hAnsi="Trebuchet MS"/>
          <w:b/>
          <w:sz w:val="18"/>
          <w:szCs w:val="18"/>
        </w:rPr>
      </w:pPr>
      <w:r w:rsidRPr="007D591D">
        <w:rPr>
          <w:rFonts w:ascii="Trebuchet MS" w:hAnsi="Trebuchet MS"/>
          <w:b/>
          <w:sz w:val="18"/>
          <w:szCs w:val="18"/>
        </w:rPr>
        <w:t xml:space="preserve">  CARLOS SERAFIN PEREZ</w:t>
      </w:r>
    </w:p>
    <w:p w14:paraId="330BA670" w14:textId="77777777" w:rsidR="004960CD" w:rsidRPr="007D591D" w:rsidRDefault="004960CD" w:rsidP="004960CD">
      <w:pPr>
        <w:tabs>
          <w:tab w:val="left" w:pos="1134"/>
        </w:tabs>
        <w:ind w:firstLine="4536"/>
        <w:jc w:val="both"/>
        <w:rPr>
          <w:rFonts w:ascii="Trebuchet MS" w:hAnsi="Trebuchet MS" w:cs="Arial"/>
        </w:rPr>
      </w:pPr>
    </w:p>
    <w:p w14:paraId="60FCE164" w14:textId="77777777" w:rsidR="004960CD" w:rsidRPr="007D591D" w:rsidRDefault="004960CD" w:rsidP="004960CD">
      <w:pPr>
        <w:tabs>
          <w:tab w:val="left" w:pos="1701"/>
        </w:tabs>
        <w:jc w:val="both"/>
        <w:rPr>
          <w:rFonts w:ascii="Trebuchet MS" w:hAnsi="Trebuchet MS" w:cs="Arial"/>
        </w:rPr>
      </w:pPr>
    </w:p>
    <w:p w14:paraId="605F96D6" w14:textId="77777777" w:rsidR="004960CD" w:rsidRPr="007D591D" w:rsidRDefault="004960CD" w:rsidP="004960CD">
      <w:pPr>
        <w:tabs>
          <w:tab w:val="left" w:pos="1701"/>
        </w:tabs>
        <w:jc w:val="both"/>
        <w:rPr>
          <w:rFonts w:ascii="Trebuchet MS" w:hAnsi="Trebuchet MS" w:cs="Arial"/>
        </w:rPr>
      </w:pPr>
    </w:p>
    <w:p w14:paraId="4E2A83F5" w14:textId="77777777" w:rsidR="004960CD" w:rsidRPr="007D591D" w:rsidRDefault="004960CD" w:rsidP="004960CD">
      <w:pPr>
        <w:tabs>
          <w:tab w:val="left" w:pos="1701"/>
        </w:tabs>
        <w:jc w:val="both"/>
        <w:rPr>
          <w:rFonts w:ascii="Trebuchet MS" w:hAnsi="Trebuchet MS" w:cs="Arial"/>
        </w:rPr>
      </w:pPr>
    </w:p>
    <w:p w14:paraId="50151D47" w14:textId="77777777" w:rsidR="004960CD" w:rsidRPr="007D591D" w:rsidRDefault="004960CD" w:rsidP="004960CD">
      <w:pPr>
        <w:tabs>
          <w:tab w:val="left" w:pos="1701"/>
        </w:tabs>
        <w:jc w:val="both"/>
        <w:rPr>
          <w:rFonts w:ascii="Trebuchet MS" w:hAnsi="Trebuchet MS" w:cs="Arial"/>
        </w:rPr>
      </w:pPr>
    </w:p>
    <w:p w14:paraId="55110D60" w14:textId="77777777" w:rsidR="004960CD" w:rsidRPr="00A67B9E" w:rsidRDefault="004960CD" w:rsidP="004960CD">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692F"/>
    <w:multiLevelType w:val="hybridMultilevel"/>
    <w:tmpl w:val="0CB616E2"/>
    <w:lvl w:ilvl="0" w:tplc="4B6CE236">
      <w:start w:val="1"/>
      <w:numFmt w:val="lowerLetter"/>
      <w:lvlText w:val="%1)"/>
      <w:lvlJc w:val="left"/>
      <w:pPr>
        <w:tabs>
          <w:tab w:val="num" w:pos="680"/>
        </w:tabs>
        <w:ind w:left="680" w:hanging="28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5481F5D"/>
    <w:multiLevelType w:val="hybridMultilevel"/>
    <w:tmpl w:val="DB62CC84"/>
    <w:lvl w:ilvl="0" w:tplc="F576617E">
      <w:start w:val="1"/>
      <w:numFmt w:val="bullet"/>
      <w:lvlText w:val=""/>
      <w:lvlJc w:val="left"/>
      <w:pPr>
        <w:tabs>
          <w:tab w:val="num" w:pos="851"/>
        </w:tabs>
        <w:ind w:left="851" w:hanging="284"/>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8C67753"/>
    <w:multiLevelType w:val="hybridMultilevel"/>
    <w:tmpl w:val="0670693E"/>
    <w:lvl w:ilvl="0" w:tplc="F576617E">
      <w:start w:val="1"/>
      <w:numFmt w:val="bullet"/>
      <w:lvlText w:val=""/>
      <w:lvlJc w:val="left"/>
      <w:pPr>
        <w:tabs>
          <w:tab w:val="num" w:pos="851"/>
        </w:tabs>
        <w:ind w:left="851" w:hanging="284"/>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2896BA6"/>
    <w:multiLevelType w:val="hybridMultilevel"/>
    <w:tmpl w:val="3FA4E108"/>
    <w:lvl w:ilvl="0" w:tplc="F576617E">
      <w:start w:val="1"/>
      <w:numFmt w:val="bullet"/>
      <w:lvlText w:val=""/>
      <w:lvlJc w:val="left"/>
      <w:pPr>
        <w:tabs>
          <w:tab w:val="num" w:pos="851"/>
        </w:tabs>
        <w:ind w:left="851" w:hanging="284"/>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8">
    <w:nsid w:val="3D466583"/>
    <w:multiLevelType w:val="hybridMultilevel"/>
    <w:tmpl w:val="E56CDD5C"/>
    <w:lvl w:ilvl="0" w:tplc="CEF071CE">
      <w:start w:val="1"/>
      <w:numFmt w:val="upperLetter"/>
      <w:lvlText w:val="%1)"/>
      <w:lvlJc w:val="left"/>
      <w:pPr>
        <w:ind w:left="720" w:hanging="360"/>
      </w:pPr>
      <w:rPr>
        <w:rFonts w:cs="Times New Roman" w:hint="default"/>
        <w:b/>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9">
    <w:nsid w:val="43E14455"/>
    <w:multiLevelType w:val="hybridMultilevel"/>
    <w:tmpl w:val="7444F5E2"/>
    <w:lvl w:ilvl="0" w:tplc="F576617E">
      <w:start w:val="1"/>
      <w:numFmt w:val="bullet"/>
      <w:lvlText w:val=""/>
      <w:lvlJc w:val="left"/>
      <w:pPr>
        <w:tabs>
          <w:tab w:val="num" w:pos="851"/>
        </w:tabs>
        <w:ind w:left="851" w:hanging="284"/>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1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5A083A53"/>
    <w:multiLevelType w:val="hybridMultilevel"/>
    <w:tmpl w:val="9A809074"/>
    <w:lvl w:ilvl="0" w:tplc="F576617E">
      <w:start w:val="1"/>
      <w:numFmt w:val="bullet"/>
      <w:lvlText w:val=""/>
      <w:lvlJc w:val="left"/>
      <w:pPr>
        <w:tabs>
          <w:tab w:val="num" w:pos="851"/>
        </w:tabs>
        <w:ind w:left="851" w:hanging="284"/>
      </w:pPr>
      <w:rPr>
        <w:rFonts w:ascii="Symbol" w:hAnsi="Symbol" w:hint="default"/>
      </w:rPr>
    </w:lvl>
    <w:lvl w:ilvl="1" w:tplc="2C0A0003">
      <w:start w:val="1"/>
      <w:numFmt w:val="bullet"/>
      <w:lvlText w:val="o"/>
      <w:lvlJc w:val="left"/>
      <w:pPr>
        <w:ind w:left="1485" w:hanging="360"/>
      </w:pPr>
      <w:rPr>
        <w:rFonts w:ascii="Courier New" w:hAnsi="Courier New" w:hint="default"/>
      </w:rPr>
    </w:lvl>
    <w:lvl w:ilvl="2" w:tplc="2C0A0005">
      <w:start w:val="1"/>
      <w:numFmt w:val="bullet"/>
      <w:lvlText w:val=""/>
      <w:lvlJc w:val="left"/>
      <w:pPr>
        <w:ind w:left="2205" w:hanging="360"/>
      </w:pPr>
      <w:rPr>
        <w:rFonts w:ascii="Wingdings" w:hAnsi="Wingdings" w:hint="default"/>
      </w:rPr>
    </w:lvl>
    <w:lvl w:ilvl="3" w:tplc="2C0A0001">
      <w:start w:val="1"/>
      <w:numFmt w:val="bullet"/>
      <w:lvlText w:val=""/>
      <w:lvlJc w:val="left"/>
      <w:pPr>
        <w:ind w:left="2925" w:hanging="360"/>
      </w:pPr>
      <w:rPr>
        <w:rFonts w:ascii="Symbol" w:hAnsi="Symbol" w:hint="default"/>
      </w:rPr>
    </w:lvl>
    <w:lvl w:ilvl="4" w:tplc="2C0A0003">
      <w:start w:val="1"/>
      <w:numFmt w:val="bullet"/>
      <w:lvlText w:val="o"/>
      <w:lvlJc w:val="left"/>
      <w:pPr>
        <w:ind w:left="3645" w:hanging="360"/>
      </w:pPr>
      <w:rPr>
        <w:rFonts w:ascii="Courier New" w:hAnsi="Courier New" w:hint="default"/>
      </w:rPr>
    </w:lvl>
    <w:lvl w:ilvl="5" w:tplc="2C0A0005">
      <w:start w:val="1"/>
      <w:numFmt w:val="bullet"/>
      <w:lvlText w:val=""/>
      <w:lvlJc w:val="left"/>
      <w:pPr>
        <w:ind w:left="4365" w:hanging="360"/>
      </w:pPr>
      <w:rPr>
        <w:rFonts w:ascii="Wingdings" w:hAnsi="Wingdings" w:hint="default"/>
      </w:rPr>
    </w:lvl>
    <w:lvl w:ilvl="6" w:tplc="2C0A0001">
      <w:start w:val="1"/>
      <w:numFmt w:val="bullet"/>
      <w:lvlText w:val=""/>
      <w:lvlJc w:val="left"/>
      <w:pPr>
        <w:ind w:left="5085" w:hanging="360"/>
      </w:pPr>
      <w:rPr>
        <w:rFonts w:ascii="Symbol" w:hAnsi="Symbol" w:hint="default"/>
      </w:rPr>
    </w:lvl>
    <w:lvl w:ilvl="7" w:tplc="2C0A0003">
      <w:start w:val="1"/>
      <w:numFmt w:val="bullet"/>
      <w:lvlText w:val="o"/>
      <w:lvlJc w:val="left"/>
      <w:pPr>
        <w:ind w:left="5805" w:hanging="360"/>
      </w:pPr>
      <w:rPr>
        <w:rFonts w:ascii="Courier New" w:hAnsi="Courier New" w:hint="default"/>
      </w:rPr>
    </w:lvl>
    <w:lvl w:ilvl="8" w:tplc="2C0A0005">
      <w:start w:val="1"/>
      <w:numFmt w:val="bullet"/>
      <w:lvlText w:val=""/>
      <w:lvlJc w:val="left"/>
      <w:pPr>
        <w:ind w:left="6525" w:hanging="360"/>
      </w:pPr>
      <w:rPr>
        <w:rFonts w:ascii="Wingdings" w:hAnsi="Wingdings" w:hint="default"/>
      </w:rPr>
    </w:lvl>
  </w:abstractNum>
  <w:abstractNum w:abstractNumId="1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639F0FA3"/>
    <w:multiLevelType w:val="hybridMultilevel"/>
    <w:tmpl w:val="2564BC80"/>
    <w:lvl w:ilvl="0" w:tplc="BFD4C890">
      <w:start w:val="1"/>
      <w:numFmt w:val="bullet"/>
      <w:lvlText w:val=""/>
      <w:lvlJc w:val="left"/>
      <w:pPr>
        <w:tabs>
          <w:tab w:val="num" w:pos="850"/>
        </w:tabs>
        <w:ind w:left="850" w:hanging="283"/>
      </w:pPr>
      <w:rPr>
        <w:rFonts w:ascii="Symbol" w:hAnsi="Symbol" w:hint="default"/>
      </w:rPr>
    </w:lvl>
    <w:lvl w:ilvl="1" w:tplc="2C0A0003">
      <w:start w:val="1"/>
      <w:numFmt w:val="bullet"/>
      <w:lvlText w:val="o"/>
      <w:lvlJc w:val="left"/>
      <w:pPr>
        <w:ind w:left="816" w:hanging="360"/>
      </w:pPr>
      <w:rPr>
        <w:rFonts w:ascii="Courier New" w:hAnsi="Courier New" w:hint="default"/>
      </w:rPr>
    </w:lvl>
    <w:lvl w:ilvl="2" w:tplc="2C0A0005">
      <w:start w:val="1"/>
      <w:numFmt w:val="bullet"/>
      <w:lvlText w:val=""/>
      <w:lvlJc w:val="left"/>
      <w:pPr>
        <w:ind w:left="1536" w:hanging="360"/>
      </w:pPr>
      <w:rPr>
        <w:rFonts w:ascii="Wingdings" w:hAnsi="Wingdings" w:hint="default"/>
      </w:rPr>
    </w:lvl>
    <w:lvl w:ilvl="3" w:tplc="2C0A0001">
      <w:start w:val="1"/>
      <w:numFmt w:val="bullet"/>
      <w:lvlText w:val=""/>
      <w:lvlJc w:val="left"/>
      <w:pPr>
        <w:ind w:left="2256" w:hanging="360"/>
      </w:pPr>
      <w:rPr>
        <w:rFonts w:ascii="Symbol" w:hAnsi="Symbol" w:hint="default"/>
      </w:rPr>
    </w:lvl>
    <w:lvl w:ilvl="4" w:tplc="2C0A0003">
      <w:start w:val="1"/>
      <w:numFmt w:val="bullet"/>
      <w:lvlText w:val="o"/>
      <w:lvlJc w:val="left"/>
      <w:pPr>
        <w:ind w:left="2976" w:hanging="360"/>
      </w:pPr>
      <w:rPr>
        <w:rFonts w:ascii="Courier New" w:hAnsi="Courier New" w:hint="default"/>
      </w:rPr>
    </w:lvl>
    <w:lvl w:ilvl="5" w:tplc="2C0A0005">
      <w:start w:val="1"/>
      <w:numFmt w:val="bullet"/>
      <w:lvlText w:val=""/>
      <w:lvlJc w:val="left"/>
      <w:pPr>
        <w:ind w:left="3696" w:hanging="360"/>
      </w:pPr>
      <w:rPr>
        <w:rFonts w:ascii="Wingdings" w:hAnsi="Wingdings" w:hint="default"/>
      </w:rPr>
    </w:lvl>
    <w:lvl w:ilvl="6" w:tplc="2C0A0001">
      <w:start w:val="1"/>
      <w:numFmt w:val="bullet"/>
      <w:lvlText w:val=""/>
      <w:lvlJc w:val="left"/>
      <w:pPr>
        <w:ind w:left="4416" w:hanging="360"/>
      </w:pPr>
      <w:rPr>
        <w:rFonts w:ascii="Symbol" w:hAnsi="Symbol" w:hint="default"/>
      </w:rPr>
    </w:lvl>
    <w:lvl w:ilvl="7" w:tplc="2C0A0003">
      <w:start w:val="1"/>
      <w:numFmt w:val="bullet"/>
      <w:lvlText w:val="o"/>
      <w:lvlJc w:val="left"/>
      <w:pPr>
        <w:ind w:left="5136" w:hanging="360"/>
      </w:pPr>
      <w:rPr>
        <w:rFonts w:ascii="Courier New" w:hAnsi="Courier New" w:hint="default"/>
      </w:rPr>
    </w:lvl>
    <w:lvl w:ilvl="8" w:tplc="2C0A0005">
      <w:start w:val="1"/>
      <w:numFmt w:val="bullet"/>
      <w:lvlText w:val=""/>
      <w:lvlJc w:val="left"/>
      <w:pPr>
        <w:ind w:left="5856" w:hanging="360"/>
      </w:pPr>
      <w:rPr>
        <w:rFonts w:ascii="Wingdings" w:hAnsi="Wingdings" w:hint="default"/>
      </w:rPr>
    </w:lvl>
  </w:abstractNum>
  <w:abstractNum w:abstractNumId="1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5"/>
  </w:num>
  <w:num w:numId="2">
    <w:abstractNumId w:val="14"/>
  </w:num>
  <w:num w:numId="3">
    <w:abstractNumId w:val="6"/>
  </w:num>
  <w:num w:numId="4">
    <w:abstractNumId w:val="10"/>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12"/>
  </w:num>
  <w:num w:numId="11">
    <w:abstractNumId w:val="4"/>
  </w:num>
  <w:num w:numId="12">
    <w:abstractNumId w:val="8"/>
  </w:num>
  <w:num w:numId="13">
    <w:abstractNumId w:val="13"/>
  </w:num>
  <w:num w:numId="14">
    <w:abstractNumId w:val="11"/>
  </w:num>
  <w:num w:numId="15">
    <w:abstractNumId w:val="0"/>
  </w:num>
  <w:num w:numId="16">
    <w:abstractNumId w:val="7"/>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960CD"/>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1894</Words>
  <Characters>10423</Characters>
  <Application>Microsoft Macintosh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2021-05-05T18:03:00Z</dcterms:created>
  <dcterms:modified xsi:type="dcterms:W3CDTF">2021-05-05T18:03:00Z</dcterms:modified>
</cp:coreProperties>
</file>