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0543" w14:textId="39F7095A" w:rsidR="00592F1B" w:rsidRDefault="00592F1B" w:rsidP="00AC3BA6"/>
    <w:p w14:paraId="0812ECEC" w14:textId="77777777" w:rsidR="00B009FA" w:rsidRDefault="00B009FA" w:rsidP="00B009FA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ALIMENTACIÓN </w:t>
      </w:r>
      <w:r w:rsidRPr="0040113E">
        <w:rPr>
          <w:rFonts w:ascii="Trebuchet MS" w:hAnsi="Trebuchet MS" w:cs="Arial"/>
          <w:b/>
        </w:rPr>
        <w:t xml:space="preserve">SALUDABLE VARIADA Y SEGURA </w:t>
      </w:r>
    </w:p>
    <w:p w14:paraId="5917C6EA" w14:textId="77777777" w:rsidR="00B009FA" w:rsidRPr="0040113E" w:rsidRDefault="00B009FA" w:rsidP="00B009FA">
      <w:pPr>
        <w:jc w:val="center"/>
        <w:rPr>
          <w:rFonts w:ascii="Trebuchet MS" w:hAnsi="Trebuchet MS"/>
          <w:b/>
        </w:rPr>
      </w:pPr>
      <w:r w:rsidRPr="0040113E">
        <w:rPr>
          <w:rFonts w:ascii="Trebuchet MS" w:hAnsi="Trebuchet MS" w:cs="Arial"/>
          <w:b/>
        </w:rPr>
        <w:t>DE LOS NIÑOS, NIÑAS Y ADOLESCENTES EN EDAD ESCOLAR</w:t>
      </w:r>
    </w:p>
    <w:p w14:paraId="0036ED28" w14:textId="77777777" w:rsidR="00B009FA" w:rsidRDefault="00B009FA" w:rsidP="00B009FA">
      <w:pPr>
        <w:pStyle w:val="Ttulo3"/>
        <w:spacing w:before="0" w:after="0"/>
        <w:jc w:val="center"/>
        <w:rPr>
          <w:rFonts w:ascii="Trebuchet MS" w:hAnsi="Trebuchet MS"/>
          <w:sz w:val="20"/>
          <w:szCs w:val="20"/>
        </w:rPr>
      </w:pPr>
    </w:p>
    <w:p w14:paraId="5634CB75" w14:textId="77777777" w:rsidR="00B009FA" w:rsidRPr="000362D5" w:rsidRDefault="00B009FA" w:rsidP="00B009FA">
      <w:pPr>
        <w:pStyle w:val="Ttulo3"/>
        <w:spacing w:before="0" w:after="0"/>
        <w:jc w:val="center"/>
        <w:rPr>
          <w:rFonts w:ascii="Trebuchet MS" w:hAnsi="Trebuchet MS"/>
          <w:caps/>
          <w:sz w:val="20"/>
          <w:szCs w:val="20"/>
        </w:rPr>
      </w:pPr>
      <w:r w:rsidRPr="000362D5">
        <w:rPr>
          <w:rFonts w:ascii="Trebuchet MS" w:hAnsi="Trebuchet MS"/>
          <w:sz w:val="20"/>
          <w:szCs w:val="20"/>
        </w:rPr>
        <w:t>LEGISLATURA DE LA CIUDAD AUTÓNOMA DE BUENOS AIRES</w:t>
      </w:r>
    </w:p>
    <w:p w14:paraId="426E1CA0" w14:textId="77777777" w:rsidR="00B009FA" w:rsidRDefault="00B009FA" w:rsidP="00B009F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154CF52D" w14:textId="77777777" w:rsidR="00B009FA" w:rsidRPr="0040113E" w:rsidRDefault="00B009FA" w:rsidP="00B009F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40113E">
        <w:rPr>
          <w:rFonts w:ascii="Trebuchet MS" w:hAnsi="Trebuchet MS" w:cs="Arial"/>
          <w:b/>
          <w:bCs/>
        </w:rPr>
        <w:t>LEY N° 3704.</w:t>
      </w:r>
    </w:p>
    <w:p w14:paraId="44668B06" w14:textId="77777777" w:rsidR="00B009FA" w:rsidRPr="0040113E" w:rsidRDefault="00B009FA" w:rsidP="00B009FA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</w:p>
    <w:p w14:paraId="2CF0508E" w14:textId="77777777" w:rsidR="00B009FA" w:rsidRDefault="00B009FA" w:rsidP="00B009FA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</w:p>
    <w:p w14:paraId="1A4F163B" w14:textId="77777777" w:rsidR="00B009FA" w:rsidRPr="0040113E" w:rsidRDefault="00B009FA" w:rsidP="00B009FA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Buenos Aires, 13 de diciembre de 2010</w:t>
      </w:r>
    </w:p>
    <w:p w14:paraId="67148336" w14:textId="77777777" w:rsidR="00B009FA" w:rsidRDefault="00B009FA" w:rsidP="00B009F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18FAAE26" w14:textId="77777777" w:rsidR="00B009FA" w:rsidRDefault="00B009FA" w:rsidP="00B009F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63F7A11F" w14:textId="77777777" w:rsidR="00B009FA" w:rsidRPr="0040113E" w:rsidRDefault="00B009FA" w:rsidP="00B009F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40113E">
        <w:rPr>
          <w:rFonts w:ascii="Trebuchet MS" w:hAnsi="Trebuchet MS" w:cs="Arial"/>
          <w:b/>
          <w:bCs/>
        </w:rPr>
        <w:t>La Legislatura de la Ciudad Autónoma de Buenos Aires</w:t>
      </w:r>
    </w:p>
    <w:p w14:paraId="2DED20BE" w14:textId="77777777" w:rsidR="00B009FA" w:rsidRPr="0040113E" w:rsidRDefault="00B009FA" w:rsidP="00B009FA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40113E">
        <w:rPr>
          <w:rFonts w:ascii="Trebuchet MS" w:hAnsi="Trebuchet MS" w:cs="Arial"/>
          <w:b/>
          <w:bCs/>
        </w:rPr>
        <w:t>sanciona con fuerza de</w:t>
      </w:r>
    </w:p>
    <w:p w14:paraId="7D0DE3E0" w14:textId="77777777" w:rsidR="00B009FA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8EBF3D3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EF5AB6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Artículo 1º.- La presente Ley tiene por objeto promover la alimentación saludable variada y segura de los niños, niñas y adolescentes en edad escolar a través de políticas de promoción y prevención.</w:t>
      </w:r>
    </w:p>
    <w:p w14:paraId="21BDB91B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673121C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2º.- La autoridad de aplicación de la presente Ley es el Ministerio de Educación de la Ciudad o el organismo que en el futuro lo reemplace.</w:t>
      </w:r>
    </w:p>
    <w:p w14:paraId="078A72B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655FDFAC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3º.- A los fines de la presente Ley, la autoridad de aplicación debe:</w:t>
      </w:r>
    </w:p>
    <w:p w14:paraId="2A14B9BB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825F227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a) Elaborar Pautas de Alimentación Saludable (PAS) específicas para los establecimientos educativos teniendo en cuenta los estándares difundidos por la OMS, organizaciones y profesionales especializados.</w:t>
      </w:r>
    </w:p>
    <w:p w14:paraId="62C7BD5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3B7F0DA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b) Diseñar una Guía de Alimentos y Bebidas Saludables (GABS).</w:t>
      </w:r>
    </w:p>
    <w:p w14:paraId="629F95CA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F4241DF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c) Garantizar la educación en materia de alimentación y educación física.</w:t>
      </w:r>
    </w:p>
    <w:p w14:paraId="4BE5D98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BD7283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d) Coordinar políticas multisectoriales para promover la actividad física.</w:t>
      </w:r>
    </w:p>
    <w:p w14:paraId="182EE92D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AB42E5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4º.- Los kioscos, cantinas, bufetes y cualquier otro punto de comercialización que se encuentran dentro de los establecimientos educativos deben comercializar alimentos y bebidas que se encuentren contenidos en las GABS diseñadas por la autoridad de aplicación.</w:t>
      </w:r>
    </w:p>
    <w:p w14:paraId="4D6305B7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6ADF2135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5º.- Las máquinas expendedoras de alimentos y bebidas que se encuentran dentro de los establecimientos educativos deben comercializar alimentos que estén incluidos dentro de las GABS.</w:t>
      </w:r>
    </w:p>
    <w:p w14:paraId="0D09E565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FB1FFF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6º.- Los servicios de comedores escolares que se brindan en instituciones educativas de gestión estatal deben cumplir con las PAS fijadas en el inciso a) del artículo 3º.</w:t>
      </w:r>
    </w:p>
    <w:p w14:paraId="7AB5DAB4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D943722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7º.- Los servicios de comedores escolares que se brindan en instituciones educativas de gestión privada adecuarán sus menúes a las PAS. Los menúes deben ser homologados por la autoridad de aplicación.</w:t>
      </w:r>
    </w:p>
    <w:p w14:paraId="2A13E40D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8209240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8º.- La autoridad de aplicación de la presente Ley brinda a los establecimientos educativos toda la información referida a las PAS y a las GABS.</w:t>
      </w:r>
    </w:p>
    <w:p w14:paraId="74977EAF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2E3ECD1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9º.- La autoridad de aplicación elabora y suministra material de difusión e implementa campañas permanentes de concientización con criterio pedagógico acorde a cada nivel educativo, con las pautas y guías de alimentación saludable, las que necesariamente deben contener información relativa a:</w:t>
      </w:r>
    </w:p>
    <w:p w14:paraId="2D0107D6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B96649A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a) La relevancia de la alimentación saludable y la actividad física regular.</w:t>
      </w:r>
    </w:p>
    <w:p w14:paraId="739E22D6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4AB631B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b) El Fomento de la actividad física extracurricular.</w:t>
      </w:r>
    </w:p>
    <w:p w14:paraId="0E05C3ED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E3A08A8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c) La importancia de la prevención de enfermedades derivadas de una mala alimentación.</w:t>
      </w:r>
    </w:p>
    <w:p w14:paraId="636AD94A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51ED7EF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d) Los centros de atención clínica y psicológica para el tratamiento de enfermedades derivadas de una mala alimentación.</w:t>
      </w:r>
    </w:p>
    <w:p w14:paraId="5B4E9C74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1D4E38E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10.- La Autoridad de aplicación garantiza la colocación de letreros en los lugares de comercialización de alimentos y bebidas dentro de los Establecimientos Educativos en los que se destaque la importancia de consumir alimentos que cumplan con las GABS</w:t>
      </w:r>
    </w:p>
    <w:p w14:paraId="0F2AC17D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764D987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11.- Incorpórase en el Capítulo I, Sección I, Libro Segundo de la Ley 451, el Artículo 1.1.14, que quedará redactado de la siguiente manera:</w:t>
      </w:r>
    </w:p>
    <w:p w14:paraId="19DF3F6A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49076E3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“Artículo 1.1.14. ALIMENTOS Y/O BEBIDAS SALUDABLES EN ESTABLECIMIENTOS EDUCATIVOS: El/la titular o responsable del kiosco, cantina, bufete y/o cualquier otro puesto de venta de alimentos y bebidas ubicado dentro de un establecimiento educativo, que no comercialice productos alimenticios incluidos en las guías de alimentación saludable establecidos por la autoridad competente, es sancionado/a con multa de 500 a 2.000 unidades fijas”.</w:t>
      </w:r>
    </w:p>
    <w:p w14:paraId="552DB0D7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4E601CB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12.- Incorpórase en el Capítulo I, Sección I, Libro Segundo de la Ley 451, el Artículo 1.1.15, que quedará redactado de la siguiente manera:</w:t>
      </w:r>
    </w:p>
    <w:p w14:paraId="16DFB2D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1EDCEA1A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“Artículo 1.1.15. SERVICIO DE COMEDOR EN INSTITUCIONES EDUCATIVAS DE GESTION PRIVADA. El/la titular o responsable del establecimiento educativo de gestión privada que brinda servicio de comedor que no cumpla con la homologación de los menúes por las autoridades competentes y/o entregue menúes que no se encuentren adecuados a las pautas de alimentación saludable es sancionado/a con multa de 500 a 2.000 unidades fijas”.</w:t>
      </w:r>
    </w:p>
    <w:p w14:paraId="1C0DB4EC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4E29487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40113E">
        <w:rPr>
          <w:rFonts w:ascii="Trebuchet MS" w:hAnsi="Trebuchet MS" w:cs="Arial"/>
        </w:rPr>
        <w:t>Art. 13.- El Poder Ejecutivo reglamentará la presente Ley en el plazo máximo de sesenta (60) días contados a partir de su promulgación.</w:t>
      </w:r>
    </w:p>
    <w:p w14:paraId="1368F43C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3C6E5892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</w:rPr>
      </w:pPr>
      <w:r w:rsidRPr="0040113E">
        <w:rPr>
          <w:rFonts w:ascii="Trebuchet MS" w:hAnsi="Trebuchet MS" w:cs="Arial"/>
        </w:rPr>
        <w:t xml:space="preserve">Art. 14.- Comuníquese, etc. </w:t>
      </w:r>
      <w:r w:rsidRPr="0040113E">
        <w:rPr>
          <w:rFonts w:ascii="Trebuchet MS" w:hAnsi="Trebuchet MS" w:cs="Arial"/>
          <w:b/>
          <w:bCs/>
        </w:rPr>
        <w:t>Moscariello - Pérez</w:t>
      </w:r>
    </w:p>
    <w:p w14:paraId="7048AA69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2EBE6206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8C35EF6" w14:textId="77777777" w:rsidR="00B009FA" w:rsidRPr="0040113E" w:rsidRDefault="00B009FA" w:rsidP="00B009F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A1EFAF4" w14:textId="77777777" w:rsidR="00B009FA" w:rsidRPr="0040113E" w:rsidRDefault="00B009FA" w:rsidP="00B009FA">
      <w:pPr>
        <w:jc w:val="center"/>
        <w:rPr>
          <w:rFonts w:ascii="Trebuchet MS" w:hAnsi="Trebuchet MS"/>
          <w:b/>
          <w:lang w:val="es-MX"/>
        </w:rPr>
      </w:pPr>
    </w:p>
    <w:p w14:paraId="718E3895" w14:textId="77777777" w:rsidR="00B009FA" w:rsidRPr="0040113E" w:rsidRDefault="00B009FA" w:rsidP="00B009FA">
      <w:pPr>
        <w:rPr>
          <w:rFonts w:ascii="Trebuchet MS" w:hAnsi="Trebuchet MS"/>
          <w:b/>
          <w:lang w:val="es-MX"/>
        </w:rPr>
      </w:pPr>
    </w:p>
    <w:p w14:paraId="781D9314" w14:textId="77777777" w:rsidR="00B009FA" w:rsidRPr="00A67B9E" w:rsidRDefault="00B009FA" w:rsidP="00B009FA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7EA12B9C" w14:textId="77777777" w:rsidR="00B009FA" w:rsidRPr="00AC3BA6" w:rsidRDefault="00B009FA" w:rsidP="00AC3BA6">
      <w:bookmarkStart w:id="0" w:name="_GoBack"/>
      <w:bookmarkEnd w:id="0"/>
    </w:p>
    <w:sectPr w:rsidR="00B009FA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009FA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009F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009FA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009F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009FA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3691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2021-05-05T18:06:00Z</dcterms:created>
  <dcterms:modified xsi:type="dcterms:W3CDTF">2021-05-05T18:06:00Z</dcterms:modified>
</cp:coreProperties>
</file>