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E0EA1" w14:textId="77777777" w:rsidR="00CA60F5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7E391DA0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490E02">
        <w:rPr>
          <w:rFonts w:ascii="Trebuchet MS" w:hAnsi="Trebuchet MS" w:cs="Arial"/>
          <w:b/>
        </w:rPr>
        <w:t>CAMPAÑA EDUCATIVA PARA EL TRATAMIENTO DE LOS</w:t>
      </w:r>
    </w:p>
    <w:p w14:paraId="70327BAF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 w:rsidRPr="00490E02">
        <w:rPr>
          <w:rFonts w:ascii="Trebuchet MS" w:hAnsi="Trebuchet MS" w:cs="Arial"/>
          <w:b/>
        </w:rPr>
        <w:t>RESIDUOS SÓLIDOS URBANOS</w:t>
      </w:r>
    </w:p>
    <w:p w14:paraId="5BBFCC74" w14:textId="77777777" w:rsidR="00CA60F5" w:rsidRPr="00490E02" w:rsidRDefault="00CA60F5" w:rsidP="00CA60F5">
      <w:pPr>
        <w:keepNext/>
        <w:jc w:val="center"/>
        <w:outlineLvl w:val="2"/>
        <w:rPr>
          <w:rFonts w:ascii="Trebuchet MS" w:hAnsi="Trebuchet MS"/>
          <w:b/>
        </w:rPr>
      </w:pPr>
    </w:p>
    <w:p w14:paraId="68135CEC" w14:textId="77777777" w:rsidR="00CA60F5" w:rsidRPr="00490E02" w:rsidRDefault="00CA60F5" w:rsidP="00CA60F5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490E02">
        <w:rPr>
          <w:rFonts w:ascii="Trebuchet MS" w:hAnsi="Trebuchet MS"/>
          <w:b/>
        </w:rPr>
        <w:t xml:space="preserve">LEGISLATURA DE LA CIUDAD AUTÓNOMA DE </w:t>
      </w:r>
      <w:proofErr w:type="gramStart"/>
      <w:r w:rsidRPr="00490E02">
        <w:rPr>
          <w:rFonts w:ascii="Trebuchet MS" w:hAnsi="Trebuchet MS"/>
          <w:b/>
        </w:rPr>
        <w:t>BUENOS AIRES</w:t>
      </w:r>
      <w:proofErr w:type="gramEnd"/>
    </w:p>
    <w:p w14:paraId="49E0C152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color w:val="000000"/>
        </w:rPr>
      </w:pPr>
    </w:p>
    <w:p w14:paraId="4E653CBB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90E02">
        <w:rPr>
          <w:rFonts w:ascii="Trebuchet MS" w:hAnsi="Trebuchet MS" w:cs="Arial"/>
          <w:b/>
          <w:bCs/>
        </w:rPr>
        <w:t>LEY N° 3709</w:t>
      </w:r>
    </w:p>
    <w:p w14:paraId="1CD7B8E3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ADCA5F9" w14:textId="77777777" w:rsidR="00CA60F5" w:rsidRPr="00490E02" w:rsidRDefault="00CA60F5" w:rsidP="00CA60F5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 xml:space="preserve">Buenos Aires, </w:t>
      </w:r>
      <w:proofErr w:type="gramStart"/>
      <w:r w:rsidRPr="00490E02">
        <w:rPr>
          <w:rFonts w:ascii="Trebuchet MS" w:hAnsi="Trebuchet MS" w:cs="Arial"/>
        </w:rPr>
        <w:t>13 de</w:t>
      </w:r>
      <w:proofErr w:type="gramEnd"/>
      <w:r w:rsidRPr="00490E02">
        <w:rPr>
          <w:rFonts w:ascii="Trebuchet MS" w:hAnsi="Trebuchet MS" w:cs="Arial"/>
        </w:rPr>
        <w:t xml:space="preserve"> diciembre de 2010</w:t>
      </w:r>
    </w:p>
    <w:p w14:paraId="1DD7FC34" w14:textId="77777777" w:rsidR="00CA60F5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</w:p>
    <w:p w14:paraId="01F319F5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</w:p>
    <w:p w14:paraId="66376EEB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90E02">
        <w:rPr>
          <w:rFonts w:ascii="Trebuchet MS" w:hAnsi="Trebuchet MS" w:cs="Arial"/>
          <w:b/>
          <w:bCs/>
        </w:rPr>
        <w:t>La Legislatura de la Ciudad Autónoma de Buenos Aires</w:t>
      </w:r>
    </w:p>
    <w:p w14:paraId="77A71FF0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proofErr w:type="gramStart"/>
      <w:r w:rsidRPr="00490E02">
        <w:rPr>
          <w:rFonts w:ascii="Trebuchet MS" w:hAnsi="Trebuchet MS" w:cs="Arial"/>
          <w:b/>
          <w:bCs/>
        </w:rPr>
        <w:t>sanciona</w:t>
      </w:r>
      <w:proofErr w:type="gramEnd"/>
      <w:r w:rsidRPr="00490E02">
        <w:rPr>
          <w:rFonts w:ascii="Trebuchet MS" w:hAnsi="Trebuchet MS" w:cs="Arial"/>
          <w:b/>
          <w:bCs/>
        </w:rPr>
        <w:t xml:space="preserve"> con fuerza de</w:t>
      </w:r>
    </w:p>
    <w:p w14:paraId="6181209D" w14:textId="77777777" w:rsidR="00CA60F5" w:rsidRPr="00490E02" w:rsidRDefault="00CA60F5" w:rsidP="00CA60F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90E02">
        <w:rPr>
          <w:rFonts w:ascii="Trebuchet MS" w:hAnsi="Trebuchet MS" w:cs="Arial"/>
          <w:b/>
          <w:bCs/>
        </w:rPr>
        <w:t>Ley</w:t>
      </w:r>
    </w:p>
    <w:p w14:paraId="31CD0C90" w14:textId="77777777" w:rsidR="00CA60F5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267CEE0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37823B2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Campaña Educativa para el tratamiento de los residuos sólidos urbanos</w:t>
      </w:r>
    </w:p>
    <w:p w14:paraId="32FE1F9C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Artículo 1°</w:t>
      </w:r>
      <w:proofErr w:type="gramStart"/>
      <w:r w:rsidRPr="00490E02">
        <w:rPr>
          <w:rFonts w:ascii="Trebuchet MS" w:hAnsi="Trebuchet MS" w:cs="Arial"/>
        </w:rPr>
        <w:t>.-</w:t>
      </w:r>
      <w:proofErr w:type="gramEnd"/>
      <w:r w:rsidRPr="00490E02">
        <w:rPr>
          <w:rFonts w:ascii="Trebuchet MS" w:hAnsi="Trebuchet MS" w:cs="Arial"/>
        </w:rPr>
        <w:t xml:space="preserve"> Las Juntas Comunales, el Ministerio de Ambiente y Espacio Público y el Comité Coordinador de Asuntos Educativos ambientales creado por Ley 1687 organizan una campaña educativa anual denominada “Toda la Basura no es Basura“.</w:t>
      </w:r>
    </w:p>
    <w:p w14:paraId="5A0F6323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B5B09C9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Art. 2°</w:t>
      </w:r>
      <w:proofErr w:type="gramStart"/>
      <w:r w:rsidRPr="00490E02">
        <w:rPr>
          <w:rFonts w:ascii="Trebuchet MS" w:hAnsi="Trebuchet MS" w:cs="Arial"/>
        </w:rPr>
        <w:t>.-</w:t>
      </w:r>
      <w:proofErr w:type="gramEnd"/>
      <w:r w:rsidRPr="00490E02">
        <w:rPr>
          <w:rFonts w:ascii="Trebuchet MS" w:hAnsi="Trebuchet MS" w:cs="Arial"/>
        </w:rPr>
        <w:t xml:space="preserve"> Los objetivos centrales de la campaña serán</w:t>
      </w:r>
    </w:p>
    <w:p w14:paraId="0E933638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093BFC9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gramStart"/>
      <w:r w:rsidRPr="00490E02">
        <w:rPr>
          <w:rFonts w:ascii="Trebuchet MS" w:hAnsi="Trebuchet MS" w:cs="Arial"/>
        </w:rPr>
        <w:t>a.-</w:t>
      </w:r>
      <w:proofErr w:type="gramEnd"/>
      <w:r w:rsidRPr="00490E02">
        <w:rPr>
          <w:rFonts w:ascii="Trebuchet MS" w:hAnsi="Trebuchet MS" w:cs="Arial"/>
        </w:rPr>
        <w:t xml:space="preserve"> Concientizar a la población sobre la correcta gestión de los residuos sólidos urbanos (RSU) y</w:t>
      </w:r>
    </w:p>
    <w:p w14:paraId="7F3159C2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34D5C38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gramStart"/>
      <w:r w:rsidRPr="00490E02">
        <w:rPr>
          <w:rFonts w:ascii="Trebuchet MS" w:hAnsi="Trebuchet MS" w:cs="Arial"/>
        </w:rPr>
        <w:t>b.-</w:t>
      </w:r>
      <w:proofErr w:type="gramEnd"/>
      <w:r w:rsidRPr="00490E02">
        <w:rPr>
          <w:rFonts w:ascii="Trebuchet MS" w:hAnsi="Trebuchet MS" w:cs="Arial"/>
        </w:rPr>
        <w:t xml:space="preserve"> Proporcionar la información necesaria para permitir una adecuada separación de los residuos en función de su topología y su destino en el marco de lo dispuesto por la Ley 1854.</w:t>
      </w:r>
    </w:p>
    <w:p w14:paraId="69D783D1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BE8E0F7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Art. 3°</w:t>
      </w:r>
      <w:proofErr w:type="gramStart"/>
      <w:r w:rsidRPr="00490E02">
        <w:rPr>
          <w:rFonts w:ascii="Trebuchet MS" w:hAnsi="Trebuchet MS" w:cs="Arial"/>
        </w:rPr>
        <w:t>.-</w:t>
      </w:r>
      <w:proofErr w:type="gramEnd"/>
      <w:r w:rsidRPr="00490E02">
        <w:rPr>
          <w:rFonts w:ascii="Trebuchet MS" w:hAnsi="Trebuchet MS" w:cs="Arial"/>
        </w:rPr>
        <w:t xml:space="preserve"> El Ministerio de Ambiente y Espacio Publico, establecerá anualmente el cronograma de implementación de la campaña educativa “Toda la Basura no es Basura”.</w:t>
      </w:r>
    </w:p>
    <w:p w14:paraId="000B16C3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474DEB4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lastRenderedPageBreak/>
        <w:t>Art. 4°</w:t>
      </w:r>
      <w:proofErr w:type="gramStart"/>
      <w:r w:rsidRPr="00490E02">
        <w:rPr>
          <w:rFonts w:ascii="Trebuchet MS" w:hAnsi="Trebuchet MS" w:cs="Arial"/>
        </w:rPr>
        <w:t>.-</w:t>
      </w:r>
      <w:proofErr w:type="gramEnd"/>
      <w:r w:rsidRPr="00490E02">
        <w:rPr>
          <w:rFonts w:ascii="Trebuchet MS" w:hAnsi="Trebuchet MS" w:cs="Arial"/>
        </w:rPr>
        <w:t xml:space="preserve"> Las Juntas Comunales y el Ministerio de Ambiente y Espacio Público conjuntamente con el Comité Coordinador de Asuntos Educativos Ambientales podrán:</w:t>
      </w:r>
    </w:p>
    <w:p w14:paraId="52906B25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96B440F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 xml:space="preserve">a) Organizar con el asesoramiento del Ministerio de Educación talleres, seminarios y cursos de capacitación destinados al manejo y reaprovechamiento de los residuos sólidos urbanos orientados </w:t>
      </w:r>
      <w:proofErr w:type="gramStart"/>
      <w:r w:rsidRPr="00490E02">
        <w:rPr>
          <w:rFonts w:ascii="Trebuchet MS" w:hAnsi="Trebuchet MS" w:cs="Arial"/>
        </w:rPr>
        <w:t>a</w:t>
      </w:r>
      <w:proofErr w:type="gramEnd"/>
      <w:r w:rsidRPr="00490E02">
        <w:rPr>
          <w:rFonts w:ascii="Trebuchet MS" w:hAnsi="Trebuchet MS" w:cs="Arial"/>
        </w:rPr>
        <w:t xml:space="preserve"> alumnos y docentes de todos los niveles educativos.</w:t>
      </w:r>
    </w:p>
    <w:p w14:paraId="731EB037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B5B13BB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b) Establecer talleres barriales y juegos interactivos y actividades recreativas, sobre manejo y reaprovechamiento de los residuos sólidos urbanos.</w:t>
      </w:r>
    </w:p>
    <w:p w14:paraId="7010E08C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2833F30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c) Promover encuentros interbarriales de intercambio de experiencias e investigación.</w:t>
      </w:r>
    </w:p>
    <w:p w14:paraId="101BF6AC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BD2DCFC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 xml:space="preserve">d) Convenir con comerciantes, de existencia ideal y visible, para que por intermedio de éstas se provea a los consumidores de bolsas reciclables o reutilizables, </w:t>
      </w:r>
      <w:proofErr w:type="gramStart"/>
      <w:r w:rsidRPr="00490E02">
        <w:rPr>
          <w:rFonts w:ascii="Trebuchet MS" w:hAnsi="Trebuchet MS" w:cs="Arial"/>
        </w:rPr>
        <w:t>de</w:t>
      </w:r>
      <w:proofErr w:type="gramEnd"/>
      <w:r w:rsidRPr="00490E02">
        <w:rPr>
          <w:rFonts w:ascii="Trebuchet MS" w:hAnsi="Trebuchet MS" w:cs="Arial"/>
        </w:rPr>
        <w:t xml:space="preserve"> acuerdo con lo establecido en la Ley 3147.</w:t>
      </w:r>
    </w:p>
    <w:p w14:paraId="03746161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2C871B3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Cláusula Transitoria: Los Centros de Gestión y Participación Ciudadana (CGPC) serán los órganos que co-organicen las campañas hasta tanto asuman las autoridades de las Juntas Comunales previstas por la Ley 1777.</w:t>
      </w:r>
    </w:p>
    <w:p w14:paraId="7EBEA0FD" w14:textId="77777777" w:rsidR="00CA60F5" w:rsidRPr="00490E02" w:rsidRDefault="00CA60F5" w:rsidP="00CA60F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0E02">
        <w:rPr>
          <w:rFonts w:ascii="Trebuchet MS" w:hAnsi="Trebuchet MS" w:cs="Arial"/>
        </w:rPr>
        <w:t>Art. 5°</w:t>
      </w:r>
      <w:proofErr w:type="gramStart"/>
      <w:r w:rsidRPr="00490E02">
        <w:rPr>
          <w:rFonts w:ascii="Trebuchet MS" w:hAnsi="Trebuchet MS" w:cs="Arial"/>
        </w:rPr>
        <w:t>.-</w:t>
      </w:r>
      <w:proofErr w:type="gramEnd"/>
      <w:r w:rsidRPr="00490E02">
        <w:rPr>
          <w:rFonts w:ascii="Trebuchet MS" w:hAnsi="Trebuchet MS" w:cs="Arial"/>
        </w:rPr>
        <w:t xml:space="preserve"> Comuníquese, etc. </w:t>
      </w:r>
    </w:p>
    <w:p w14:paraId="7232F641" w14:textId="77777777" w:rsidR="00CA60F5" w:rsidRPr="00A67B9E" w:rsidRDefault="00CA60F5" w:rsidP="00CA60F5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A60F5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1832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2021-05-10T12:30:00Z</dcterms:created>
  <dcterms:modified xsi:type="dcterms:W3CDTF">2021-05-10T12:30:00Z</dcterms:modified>
</cp:coreProperties>
</file>