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75F20" w14:textId="77777777" w:rsidR="0086129B" w:rsidRDefault="0086129B" w:rsidP="0086129B">
      <w:pPr>
        <w:pStyle w:val="Ttulo1"/>
        <w:keepNext w:val="0"/>
        <w:jc w:val="center"/>
        <w:rPr>
          <w:rFonts w:ascii="Trebuchet MS" w:hAnsi="Trebuchet MS"/>
          <w:szCs w:val="20"/>
          <w:lang w:val="es-ES"/>
        </w:rPr>
      </w:pPr>
    </w:p>
    <w:p w14:paraId="0B62FD4D" w14:textId="77777777" w:rsidR="0086129B" w:rsidRPr="00F8707E" w:rsidRDefault="0086129B" w:rsidP="0086129B">
      <w:pPr>
        <w:pStyle w:val="Ttulo1"/>
        <w:keepNext w:val="0"/>
        <w:jc w:val="center"/>
        <w:rPr>
          <w:rFonts w:ascii="Trebuchet MS" w:hAnsi="Trebuchet MS"/>
          <w:szCs w:val="20"/>
          <w:lang w:val="es-ES" w:eastAsia="es-AR"/>
        </w:rPr>
      </w:pPr>
      <w:bookmarkStart w:id="0" w:name="_GoBack"/>
      <w:bookmarkEnd w:id="0"/>
      <w:r w:rsidRPr="00F8707E">
        <w:rPr>
          <w:rFonts w:ascii="Trebuchet MS" w:hAnsi="Trebuchet MS"/>
          <w:szCs w:val="20"/>
          <w:lang w:val="es-ES"/>
        </w:rPr>
        <w:t>Prevención y erradicación del acoso u hostigamiento escolar</w:t>
      </w:r>
    </w:p>
    <w:p w14:paraId="6F9C2194" w14:textId="77777777" w:rsidR="0086129B" w:rsidRDefault="0086129B" w:rsidP="0086129B">
      <w:pPr>
        <w:jc w:val="center"/>
        <w:rPr>
          <w:rFonts w:ascii="Trebuchet MS" w:hAnsi="Trebuchet MS" w:cs="Arial"/>
          <w:color w:val="222222"/>
        </w:rPr>
      </w:pPr>
    </w:p>
    <w:p w14:paraId="53C11AD9" w14:textId="77777777" w:rsidR="0086129B" w:rsidRPr="00D14A22" w:rsidRDefault="0086129B" w:rsidP="0086129B">
      <w:pPr>
        <w:keepNext/>
        <w:jc w:val="center"/>
        <w:outlineLvl w:val="0"/>
        <w:rPr>
          <w:rFonts w:ascii="Trebuchet MS" w:hAnsi="Trebuchet MS"/>
          <w:b/>
          <w:caps/>
          <w:lang w:val="es-ES_tradnl"/>
        </w:rPr>
      </w:pPr>
      <w:r w:rsidRPr="00D14A22">
        <w:rPr>
          <w:rFonts w:ascii="Trebuchet MS" w:hAnsi="Trebuchet MS"/>
          <w:b/>
          <w:caps/>
          <w:lang w:val="es-ES_tradnl"/>
        </w:rPr>
        <w:t>Legislatura de la Ciudad Autónoma de Buenos Aires</w:t>
      </w:r>
    </w:p>
    <w:p w14:paraId="322FDDB6" w14:textId="77777777" w:rsidR="0086129B" w:rsidRDefault="0086129B" w:rsidP="0086129B">
      <w:pPr>
        <w:jc w:val="center"/>
        <w:rPr>
          <w:rFonts w:ascii="Trebuchet MS" w:hAnsi="Trebuchet MS" w:cs="Arial"/>
          <w:b/>
          <w:color w:val="222222"/>
        </w:rPr>
      </w:pPr>
    </w:p>
    <w:p w14:paraId="715951A7" w14:textId="77777777" w:rsidR="0086129B" w:rsidRPr="00F8707E" w:rsidRDefault="0086129B" w:rsidP="0086129B">
      <w:pPr>
        <w:jc w:val="center"/>
        <w:rPr>
          <w:rFonts w:ascii="Trebuchet MS" w:hAnsi="Trebuchet MS" w:cs="Arial"/>
          <w:b/>
          <w:color w:val="222222"/>
        </w:rPr>
      </w:pPr>
      <w:r w:rsidRPr="00F8707E">
        <w:rPr>
          <w:rFonts w:ascii="Trebuchet MS" w:hAnsi="Trebuchet MS" w:cs="Arial"/>
          <w:b/>
          <w:color w:val="222222"/>
        </w:rPr>
        <w:t>LEY N° 5.738</w:t>
      </w:r>
    </w:p>
    <w:p w14:paraId="0A9E58E6" w14:textId="77777777" w:rsidR="0086129B" w:rsidRDefault="0086129B" w:rsidP="0086129B">
      <w:pPr>
        <w:rPr>
          <w:rFonts w:ascii="Trebuchet MS" w:hAnsi="Trebuchet MS" w:cs="Arial"/>
          <w:color w:val="222222"/>
        </w:rPr>
      </w:pPr>
    </w:p>
    <w:p w14:paraId="77C53250" w14:textId="77777777" w:rsidR="0086129B" w:rsidRPr="00F8707E" w:rsidRDefault="0086129B" w:rsidP="0086129B">
      <w:pPr>
        <w:jc w:val="right"/>
        <w:rPr>
          <w:rFonts w:ascii="Trebuchet MS" w:hAnsi="Trebuchet MS" w:cs="Arial"/>
          <w:color w:val="222222"/>
        </w:rPr>
      </w:pPr>
      <w:r w:rsidRPr="00F8707E">
        <w:rPr>
          <w:rFonts w:ascii="Trebuchet MS" w:hAnsi="Trebuchet MS" w:cs="Arial"/>
          <w:color w:val="222222"/>
        </w:rPr>
        <w:t xml:space="preserve">Ciudad de </w:t>
      </w:r>
      <w:r>
        <w:rPr>
          <w:rFonts w:ascii="Trebuchet MS" w:hAnsi="Trebuchet MS" w:cs="Arial"/>
          <w:color w:val="222222"/>
        </w:rPr>
        <w:t>B</w:t>
      </w:r>
      <w:r w:rsidRPr="00F8707E">
        <w:rPr>
          <w:rFonts w:ascii="Trebuchet MS" w:hAnsi="Trebuchet MS" w:cs="Arial"/>
          <w:color w:val="222222"/>
        </w:rPr>
        <w:t xml:space="preserve">uenos </w:t>
      </w:r>
      <w:r>
        <w:rPr>
          <w:rFonts w:ascii="Trebuchet MS" w:hAnsi="Trebuchet MS" w:cs="Arial"/>
          <w:color w:val="222222"/>
        </w:rPr>
        <w:t>A</w:t>
      </w:r>
      <w:r w:rsidRPr="00F8707E">
        <w:rPr>
          <w:rFonts w:ascii="Trebuchet MS" w:hAnsi="Trebuchet MS" w:cs="Arial"/>
          <w:color w:val="222222"/>
        </w:rPr>
        <w:t xml:space="preserve">ires, 4 </w:t>
      </w:r>
      <w:proofErr w:type="gramStart"/>
      <w:r w:rsidRPr="00F8707E">
        <w:rPr>
          <w:rFonts w:ascii="Trebuchet MS" w:hAnsi="Trebuchet MS" w:cs="Arial"/>
          <w:color w:val="222222"/>
        </w:rPr>
        <w:t>de</w:t>
      </w:r>
      <w:proofErr w:type="gramEnd"/>
      <w:r w:rsidRPr="00F8707E">
        <w:rPr>
          <w:rFonts w:ascii="Trebuchet MS" w:hAnsi="Trebuchet MS" w:cs="Arial"/>
          <w:color w:val="222222"/>
        </w:rPr>
        <w:t xml:space="preserve"> </w:t>
      </w:r>
      <w:proofErr w:type="spellStart"/>
      <w:r w:rsidRPr="00F8707E">
        <w:rPr>
          <w:rFonts w:ascii="Trebuchet MS" w:hAnsi="Trebuchet MS" w:cs="Arial"/>
          <w:color w:val="222222"/>
        </w:rPr>
        <w:t>Enero</w:t>
      </w:r>
      <w:proofErr w:type="spellEnd"/>
      <w:r w:rsidRPr="00F8707E">
        <w:rPr>
          <w:rFonts w:ascii="Trebuchet MS" w:hAnsi="Trebuchet MS" w:cs="Arial"/>
          <w:color w:val="222222"/>
        </w:rPr>
        <w:t xml:space="preserve"> de 2017</w:t>
      </w:r>
    </w:p>
    <w:p w14:paraId="63282132" w14:textId="77777777" w:rsidR="0086129B" w:rsidRDefault="0086129B" w:rsidP="0086129B">
      <w:pPr>
        <w:pStyle w:val="captulo"/>
        <w:spacing w:before="0" w:beforeAutospacing="0" w:after="0" w:afterAutospacing="0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</w:p>
    <w:p w14:paraId="158E5801" w14:textId="77777777" w:rsidR="0086129B" w:rsidRPr="00F8707E" w:rsidRDefault="0086129B" w:rsidP="0086129B">
      <w:pPr>
        <w:pStyle w:val="captulo"/>
        <w:spacing w:before="0" w:beforeAutospacing="0" w:after="0" w:afterAutospacing="0"/>
        <w:jc w:val="center"/>
        <w:rPr>
          <w:rFonts w:ascii="Trebuchet MS" w:hAnsi="Trebuchet MS"/>
          <w:b/>
          <w:bCs/>
          <w:sz w:val="20"/>
          <w:szCs w:val="20"/>
        </w:rPr>
      </w:pPr>
    </w:p>
    <w:p w14:paraId="10D2D3DE" w14:textId="77777777" w:rsidR="0086129B" w:rsidRPr="00F8707E" w:rsidRDefault="0086129B" w:rsidP="0086129B">
      <w:pPr>
        <w:jc w:val="center"/>
        <w:rPr>
          <w:rFonts w:ascii="Trebuchet MS" w:hAnsi="Trebuchet MS" w:cs="Arial"/>
          <w:b/>
        </w:rPr>
      </w:pPr>
      <w:r w:rsidRPr="00F8707E">
        <w:rPr>
          <w:rFonts w:ascii="Trebuchet MS" w:hAnsi="Trebuchet MS" w:cs="Arial"/>
          <w:b/>
        </w:rPr>
        <w:t xml:space="preserve">LA LEGISLATURA DE LA CIUDAD AUTONOMA DE </w:t>
      </w:r>
      <w:proofErr w:type="gramStart"/>
      <w:r w:rsidRPr="00F8707E">
        <w:rPr>
          <w:rFonts w:ascii="Trebuchet MS" w:hAnsi="Trebuchet MS" w:cs="Arial"/>
          <w:b/>
        </w:rPr>
        <w:t>BUENOS AIRES</w:t>
      </w:r>
      <w:proofErr w:type="gramEnd"/>
    </w:p>
    <w:p w14:paraId="0316934A" w14:textId="77777777" w:rsidR="0086129B" w:rsidRPr="00F8707E" w:rsidRDefault="0086129B" w:rsidP="0086129B">
      <w:pPr>
        <w:jc w:val="center"/>
        <w:rPr>
          <w:rFonts w:ascii="Trebuchet MS" w:hAnsi="Trebuchet MS" w:cs="Arial"/>
          <w:b/>
          <w:lang w:eastAsia="es-AR"/>
        </w:rPr>
      </w:pPr>
      <w:r w:rsidRPr="00F8707E">
        <w:rPr>
          <w:rFonts w:ascii="Trebuchet MS" w:hAnsi="Trebuchet MS" w:cs="Arial"/>
          <w:b/>
        </w:rPr>
        <w:t>SANCIONA CON FUERZA DE LEY</w:t>
      </w:r>
    </w:p>
    <w:p w14:paraId="141D34BC" w14:textId="77777777" w:rsidR="0086129B" w:rsidRDefault="0086129B" w:rsidP="0086129B">
      <w:pPr>
        <w:pStyle w:val="NormalWeb"/>
        <w:spacing w:before="0" w:beforeAutospacing="0" w:after="0" w:afterAutospacing="0"/>
        <w:rPr>
          <w:rStyle w:val="titart1"/>
          <w:rFonts w:ascii="Trebuchet MS" w:hAnsi="Trebuchet MS" w:cs="Arial"/>
          <w:color w:val="auto"/>
          <w:sz w:val="20"/>
          <w:szCs w:val="20"/>
          <w:lang w:val="es-ES"/>
        </w:rPr>
      </w:pPr>
    </w:p>
    <w:p w14:paraId="3F7CC247" w14:textId="77777777" w:rsidR="0086129B" w:rsidRDefault="0086129B" w:rsidP="0086129B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  <w:lang w:val="es-ES"/>
        </w:rPr>
      </w:pPr>
      <w:r w:rsidRPr="00DF6801">
        <w:rPr>
          <w:rStyle w:val="titart1"/>
          <w:rFonts w:ascii="Trebuchet MS" w:hAnsi="Trebuchet MS" w:cs="Arial"/>
          <w:b/>
          <w:color w:val="auto"/>
          <w:sz w:val="20"/>
          <w:szCs w:val="20"/>
          <w:lang w:val="es-ES"/>
        </w:rPr>
        <w:t>Artículo 1°.-</w:t>
      </w:r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 xml:space="preserve"> La presente ley tiene por objeto prevenir y erradicar toda forma de acoso u hostigamiento escolar conforme los principios establecidos en la </w:t>
      </w:r>
      <w:hyperlink r:id="rId8" w:anchor="CT001" w:history="1">
        <w:r w:rsidRPr="00F8707E">
          <w:rPr>
            <w:rStyle w:val="Hipervnculo"/>
            <w:rFonts w:ascii="Trebuchet MS" w:hAnsi="Trebuchet MS" w:cs="Arial"/>
            <w:color w:val="auto"/>
            <w:sz w:val="20"/>
            <w:szCs w:val="20"/>
            <w:lang w:val="es-ES"/>
          </w:rPr>
          <w:t>Ley Nacional 26.892</w:t>
        </w:r>
      </w:hyperlink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 xml:space="preserve"> y la </w:t>
      </w:r>
      <w:hyperlink r:id="rId9" w:anchor="CT002" w:history="1">
        <w:r w:rsidRPr="00F8707E">
          <w:rPr>
            <w:rStyle w:val="Hipervnculo"/>
            <w:rFonts w:ascii="Trebuchet MS" w:hAnsi="Trebuchet MS" w:cs="Arial"/>
            <w:color w:val="auto"/>
            <w:sz w:val="20"/>
            <w:szCs w:val="20"/>
            <w:lang w:val="es-ES"/>
          </w:rPr>
          <w:t>Ley 223</w:t>
        </w:r>
      </w:hyperlink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 xml:space="preserve"> de la Ciudad Autónoma de Buenos Aires. La cultura de la paz y la prevención de la violencia, los derechos humanos de la infancia y la juventud, el enfoque de género y el respeto a la diversidad cultural y sexual, son los criterios que deberán guiar las políticas implementadas en su marco.</w:t>
      </w:r>
    </w:p>
    <w:p w14:paraId="3035EE31" w14:textId="77777777" w:rsidR="0086129B" w:rsidRPr="00F8707E" w:rsidRDefault="0086129B" w:rsidP="0086129B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  <w:lang w:val="es-ES"/>
        </w:rPr>
      </w:pPr>
    </w:p>
    <w:p w14:paraId="1FFFA3D2" w14:textId="77777777" w:rsidR="0086129B" w:rsidRPr="00DF6801" w:rsidRDefault="0086129B" w:rsidP="0086129B">
      <w:pPr>
        <w:jc w:val="both"/>
        <w:rPr>
          <w:rFonts w:ascii="Trebuchet MS" w:hAnsi="Trebuchet MS" w:cs="Arial"/>
          <w:b/>
          <w:vanish/>
        </w:rPr>
      </w:pPr>
      <w:r w:rsidRPr="00DF6801">
        <w:rPr>
          <w:rFonts w:ascii="Trebuchet MS" w:hAnsi="Trebuchet MS" w:cs="Arial"/>
          <w:b/>
          <w:vanish/>
        </w:rPr>
        <w:t>parte_0,[Contenido relacionado]</w:t>
      </w:r>
    </w:p>
    <w:p w14:paraId="2D3C76D9" w14:textId="77777777" w:rsidR="0086129B" w:rsidRPr="00F8707E" w:rsidRDefault="0086129B" w:rsidP="0086129B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  <w:lang w:val="es-ES"/>
        </w:rPr>
      </w:pPr>
      <w:r w:rsidRPr="00DF6801">
        <w:rPr>
          <w:rStyle w:val="titart1"/>
          <w:rFonts w:ascii="Trebuchet MS" w:hAnsi="Trebuchet MS" w:cs="Arial"/>
          <w:b/>
          <w:color w:val="auto"/>
          <w:sz w:val="20"/>
          <w:szCs w:val="20"/>
          <w:lang w:val="es-ES"/>
        </w:rPr>
        <w:t>Art. 2°.-</w:t>
      </w:r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 xml:space="preserve"> A los fines de esta ley, se entiende por acoso u hostigamiento escolar a todo acto individual o colectivo de intimidación, maltrato y/o violencia física, verbal, sexual y/o </w:t>
      </w:r>
      <w:proofErr w:type="spellStart"/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>psicoemocional</w:t>
      </w:r>
      <w:proofErr w:type="spellEnd"/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 xml:space="preserve"> al que es sometido de manera repetida y sostenida en el tiempo, un/a alumno/a por alguno/a o algunos/as de sus compañeros/as.</w:t>
      </w:r>
    </w:p>
    <w:p w14:paraId="03A82838" w14:textId="77777777" w:rsidR="0086129B" w:rsidRPr="00F8707E" w:rsidRDefault="0086129B" w:rsidP="0086129B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  <w:lang w:val="es-ES"/>
        </w:rPr>
      </w:pPr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>Dicha definición incluye acciones negativas, agresiones por medios cibernéticos y cualquier forma de discriminación que tienda a la segregación por razones o con pretexto del color de piel, etnia, nacionalidad, lengua, idioma, género, identidad de género y/o su expresión, orientación sexual, convicciones religiosas o ideológicas, opinión política o gremial, edad, situación familiar, caracteres físicos, capacidad psicofísica, condición de salud, situación socioeconómica, condición y origen social, hábitos sociales o culturales, lugar de residencia, situación penal o cualquier otra circunstancia personal o social, temporal o permanente de las personas que implique exclusión, restricción o menoscabo.</w:t>
      </w:r>
    </w:p>
    <w:p w14:paraId="651BA776" w14:textId="77777777" w:rsidR="0086129B" w:rsidRDefault="0086129B" w:rsidP="0086129B">
      <w:pPr>
        <w:pStyle w:val="NormalWeb"/>
        <w:spacing w:before="0" w:beforeAutospacing="0" w:after="0" w:afterAutospacing="0"/>
        <w:jc w:val="both"/>
        <w:rPr>
          <w:rStyle w:val="titart1"/>
          <w:rFonts w:ascii="Trebuchet MS" w:hAnsi="Trebuchet MS" w:cs="Arial"/>
          <w:color w:val="auto"/>
          <w:sz w:val="20"/>
          <w:szCs w:val="20"/>
          <w:lang w:val="es-ES"/>
        </w:rPr>
      </w:pPr>
    </w:p>
    <w:p w14:paraId="70F43FC4" w14:textId="77777777" w:rsidR="0086129B" w:rsidRPr="00F8707E" w:rsidRDefault="0086129B" w:rsidP="0086129B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  <w:lang w:val="es-ES"/>
        </w:rPr>
      </w:pPr>
      <w:r w:rsidRPr="00DF6801">
        <w:rPr>
          <w:rStyle w:val="titart1"/>
          <w:rFonts w:ascii="Trebuchet MS" w:hAnsi="Trebuchet MS" w:cs="Arial"/>
          <w:b/>
          <w:color w:val="auto"/>
          <w:sz w:val="20"/>
          <w:szCs w:val="20"/>
          <w:lang w:val="es-ES"/>
        </w:rPr>
        <w:t>Art. 3°.-</w:t>
      </w:r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 xml:space="preserve"> Las disposiciones de esta ley comprenden a las escuelas de gestión estatal y privada que funcionen en el ámbito de la Ciudad Autónoma de Buenos Aires, cualquiera sea su nivel y modalidad.</w:t>
      </w:r>
    </w:p>
    <w:p w14:paraId="653F439A" w14:textId="77777777" w:rsidR="0086129B" w:rsidRDefault="0086129B" w:rsidP="0086129B">
      <w:pPr>
        <w:pStyle w:val="NormalWeb"/>
        <w:spacing w:before="0" w:beforeAutospacing="0" w:after="0" w:afterAutospacing="0"/>
        <w:jc w:val="both"/>
        <w:rPr>
          <w:rStyle w:val="titart1"/>
          <w:rFonts w:ascii="Trebuchet MS" w:hAnsi="Trebuchet MS" w:cs="Arial"/>
          <w:color w:val="auto"/>
          <w:sz w:val="20"/>
          <w:szCs w:val="20"/>
          <w:lang w:val="es-ES"/>
        </w:rPr>
      </w:pPr>
    </w:p>
    <w:p w14:paraId="47115F75" w14:textId="77777777" w:rsidR="0086129B" w:rsidRPr="00F8707E" w:rsidRDefault="0086129B" w:rsidP="0086129B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  <w:lang w:val="es-ES"/>
        </w:rPr>
      </w:pPr>
      <w:r w:rsidRPr="00DF6801">
        <w:rPr>
          <w:rStyle w:val="titart1"/>
          <w:rFonts w:ascii="Trebuchet MS" w:hAnsi="Trebuchet MS" w:cs="Arial"/>
          <w:b/>
          <w:color w:val="auto"/>
          <w:sz w:val="20"/>
          <w:szCs w:val="20"/>
          <w:lang w:val="es-ES"/>
        </w:rPr>
        <w:t>Art. 4°.-</w:t>
      </w:r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 xml:space="preserve"> Impleméntese un servicio telefónico de carácter gratuito dedicada a la atención de situaciones de acoso u hostigamiento escolar, que estará a cargo de un equipo de especialistas.</w:t>
      </w:r>
    </w:p>
    <w:p w14:paraId="0087F6A8" w14:textId="77777777" w:rsidR="0086129B" w:rsidRDefault="0086129B" w:rsidP="0086129B">
      <w:pPr>
        <w:pStyle w:val="NormalWeb"/>
        <w:spacing w:before="0" w:beforeAutospacing="0" w:after="0" w:afterAutospacing="0"/>
        <w:jc w:val="both"/>
        <w:rPr>
          <w:rStyle w:val="titart1"/>
          <w:rFonts w:ascii="Trebuchet MS" w:hAnsi="Trebuchet MS" w:cs="Arial"/>
          <w:color w:val="auto"/>
          <w:sz w:val="20"/>
          <w:szCs w:val="20"/>
          <w:lang w:val="es-ES"/>
        </w:rPr>
      </w:pPr>
    </w:p>
    <w:p w14:paraId="7B0E34C3" w14:textId="77777777" w:rsidR="0086129B" w:rsidRDefault="0086129B" w:rsidP="0086129B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  <w:lang w:val="es-ES"/>
        </w:rPr>
      </w:pPr>
      <w:r w:rsidRPr="00DF6801">
        <w:rPr>
          <w:rStyle w:val="titart1"/>
          <w:rFonts w:ascii="Trebuchet MS" w:hAnsi="Trebuchet MS" w:cs="Arial"/>
          <w:b/>
          <w:color w:val="auto"/>
          <w:sz w:val="20"/>
          <w:szCs w:val="20"/>
          <w:lang w:val="es-ES"/>
        </w:rPr>
        <w:t>Art. 5°.-</w:t>
      </w:r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 xml:space="preserve"> En la página web del Gobierno de la Ciudad Autónoma de Buenos Aires se incluirá en un apartado visible referido a la problemática del acoso u hostigamiento escolar, con los siguientes contenidos mínimos:</w:t>
      </w:r>
    </w:p>
    <w:p w14:paraId="6B0B23B6" w14:textId="77777777" w:rsidR="0086129B" w:rsidRPr="00F8707E" w:rsidRDefault="0086129B" w:rsidP="0086129B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  <w:lang w:val="es-ES"/>
        </w:rPr>
      </w:pPr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>a) descripción de la normativa vigente;</w:t>
      </w:r>
    </w:p>
    <w:p w14:paraId="2565E0B3" w14:textId="77777777" w:rsidR="0086129B" w:rsidRPr="00F8707E" w:rsidRDefault="0086129B" w:rsidP="0086129B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  <w:lang w:val="es-ES"/>
        </w:rPr>
      </w:pPr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>b) material informativo sobre las características y consecuencias de esta práctica;</w:t>
      </w:r>
    </w:p>
    <w:p w14:paraId="5069F5F0" w14:textId="77777777" w:rsidR="0086129B" w:rsidRPr="00F8707E" w:rsidRDefault="0086129B" w:rsidP="0086129B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  <w:lang w:val="es-ES"/>
        </w:rPr>
      </w:pPr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>c) guía orientadora para los alumnos/as que la padecen y sus familias;</w:t>
      </w:r>
    </w:p>
    <w:p w14:paraId="0C0CD9E6" w14:textId="77777777" w:rsidR="0086129B" w:rsidRPr="00F8707E" w:rsidRDefault="0086129B" w:rsidP="0086129B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  <w:lang w:val="es-ES"/>
        </w:rPr>
      </w:pPr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>d) formulario digital para la realización de denuncias;</w:t>
      </w:r>
    </w:p>
    <w:p w14:paraId="640FFAA2" w14:textId="77777777" w:rsidR="0086129B" w:rsidRPr="00F8707E" w:rsidRDefault="0086129B" w:rsidP="0086129B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  <w:lang w:val="es-ES"/>
        </w:rPr>
      </w:pPr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>e) datos del servicio telefónico gratuito;</w:t>
      </w:r>
    </w:p>
    <w:p w14:paraId="540F0DE3" w14:textId="77777777" w:rsidR="0086129B" w:rsidRPr="00F8707E" w:rsidRDefault="0086129B" w:rsidP="0086129B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  <w:lang w:val="es-ES"/>
        </w:rPr>
      </w:pPr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>f) datos de contacto para recibir consultas a través de la línea orgánica que corresponda.</w:t>
      </w:r>
    </w:p>
    <w:p w14:paraId="6094B307" w14:textId="77777777" w:rsidR="0086129B" w:rsidRDefault="0086129B" w:rsidP="0086129B">
      <w:pPr>
        <w:pStyle w:val="NormalWeb"/>
        <w:spacing w:before="0" w:beforeAutospacing="0" w:after="0" w:afterAutospacing="0"/>
        <w:jc w:val="both"/>
        <w:rPr>
          <w:rStyle w:val="titart1"/>
          <w:rFonts w:ascii="Trebuchet MS" w:hAnsi="Trebuchet MS" w:cs="Arial"/>
          <w:color w:val="auto"/>
          <w:sz w:val="20"/>
          <w:szCs w:val="20"/>
          <w:lang w:val="es-ES"/>
        </w:rPr>
      </w:pPr>
    </w:p>
    <w:p w14:paraId="43A4ED28" w14:textId="77777777" w:rsidR="0086129B" w:rsidRPr="00F8707E" w:rsidRDefault="0086129B" w:rsidP="0086129B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  <w:lang w:val="es-ES"/>
        </w:rPr>
      </w:pPr>
      <w:r w:rsidRPr="00DF6801">
        <w:rPr>
          <w:rStyle w:val="titart1"/>
          <w:rFonts w:ascii="Trebuchet MS" w:hAnsi="Trebuchet MS" w:cs="Arial"/>
          <w:b/>
          <w:color w:val="auto"/>
          <w:sz w:val="20"/>
          <w:szCs w:val="20"/>
          <w:lang w:val="es-ES"/>
        </w:rPr>
        <w:t>Art. 6°.-</w:t>
      </w:r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 xml:space="preserve"> La autoridad de aplicación elaborará un protocolo de intervención en casos de acoso u hostigamiento escolar, atendiendo las particularidades de los distintas formas que asume y las características propias de cada nivel educativo. Desarrollará sistemáticamente actividades de capacitación docente sobre el abordaje de esta problemática y habilitará una instancia para evacuar consultas de docentes y directivos.</w:t>
      </w:r>
    </w:p>
    <w:p w14:paraId="292AFAAA" w14:textId="77777777" w:rsidR="0086129B" w:rsidRDefault="0086129B" w:rsidP="0086129B">
      <w:pPr>
        <w:pStyle w:val="NormalWeb"/>
        <w:spacing w:before="0" w:beforeAutospacing="0" w:after="0" w:afterAutospacing="0"/>
        <w:jc w:val="both"/>
        <w:rPr>
          <w:rStyle w:val="titart1"/>
          <w:rFonts w:ascii="Trebuchet MS" w:hAnsi="Trebuchet MS" w:cs="Arial"/>
          <w:color w:val="auto"/>
          <w:sz w:val="20"/>
          <w:szCs w:val="20"/>
          <w:lang w:val="es-ES"/>
        </w:rPr>
      </w:pPr>
    </w:p>
    <w:p w14:paraId="70DF0B25" w14:textId="77777777" w:rsidR="0086129B" w:rsidRPr="00F8707E" w:rsidRDefault="0086129B" w:rsidP="0086129B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  <w:lang w:val="es-ES"/>
        </w:rPr>
      </w:pPr>
      <w:r w:rsidRPr="00DF6801">
        <w:rPr>
          <w:rStyle w:val="titart1"/>
          <w:rFonts w:ascii="Trebuchet MS" w:hAnsi="Trebuchet MS" w:cs="Arial"/>
          <w:b/>
          <w:color w:val="auto"/>
          <w:sz w:val="20"/>
          <w:szCs w:val="20"/>
          <w:lang w:val="es-ES"/>
        </w:rPr>
        <w:t>Art. 7°.-</w:t>
      </w:r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 xml:space="preserve"> Promuévase la elaboración de análisis cuantitativos y cualitativos sobre las causas y consecuencias del acoso u hostigamiento escolar, así como sobre sus alcances en el ámbito de la Ciudad Autónoma de Buenos Aires.</w:t>
      </w:r>
    </w:p>
    <w:p w14:paraId="37BB7DE8" w14:textId="77777777" w:rsidR="0086129B" w:rsidRDefault="0086129B" w:rsidP="0086129B">
      <w:pPr>
        <w:pStyle w:val="NormalWeb"/>
        <w:spacing w:before="0" w:beforeAutospacing="0" w:after="0" w:afterAutospacing="0"/>
        <w:jc w:val="both"/>
        <w:rPr>
          <w:rStyle w:val="titart1"/>
          <w:rFonts w:ascii="Trebuchet MS" w:hAnsi="Trebuchet MS" w:cs="Arial"/>
          <w:color w:val="auto"/>
          <w:sz w:val="20"/>
          <w:szCs w:val="20"/>
          <w:lang w:val="es-ES"/>
        </w:rPr>
      </w:pPr>
    </w:p>
    <w:p w14:paraId="2EDA03AD" w14:textId="77777777" w:rsidR="0086129B" w:rsidRPr="00F8707E" w:rsidRDefault="0086129B" w:rsidP="0086129B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  <w:lang w:val="es-ES"/>
        </w:rPr>
      </w:pPr>
      <w:r w:rsidRPr="00DF6801">
        <w:rPr>
          <w:rStyle w:val="titart1"/>
          <w:rFonts w:ascii="Trebuchet MS" w:hAnsi="Trebuchet MS" w:cs="Arial"/>
          <w:b/>
          <w:color w:val="auto"/>
          <w:sz w:val="20"/>
          <w:szCs w:val="20"/>
          <w:lang w:val="es-ES"/>
        </w:rPr>
        <w:t>Art. 8°.-</w:t>
      </w:r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 xml:space="preserve"> Impleméntese una campaña permanente de difusión dirigida a concientizar a la comunidad en general sobre los riesgos y las secuelas del acoso u hostigamiento escolar, a cuyo fin se fomentará la celebración de convenios con los medios de comunicación masiva.</w:t>
      </w:r>
    </w:p>
    <w:p w14:paraId="7CCBC7E1" w14:textId="77777777" w:rsidR="0086129B" w:rsidRPr="00F8707E" w:rsidRDefault="0086129B" w:rsidP="0086129B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  <w:lang w:val="es-ES"/>
        </w:rPr>
      </w:pPr>
      <w:r w:rsidRPr="00DF6801">
        <w:rPr>
          <w:rStyle w:val="titart1"/>
          <w:rFonts w:ascii="Trebuchet MS" w:hAnsi="Trebuchet MS" w:cs="Arial"/>
          <w:b/>
          <w:color w:val="auto"/>
          <w:sz w:val="20"/>
          <w:szCs w:val="20"/>
          <w:lang w:val="es-ES"/>
        </w:rPr>
        <w:t>Art. 9°.-</w:t>
      </w:r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 xml:space="preserve"> El Ministerio de Educación es la autoridad de aplicación de la presente ley, cuya ejecución será financiada con las partidas que anualmente le asigne el Presupuesto General de Gastos y Recursos de la Ciudad Autónoma de Buenos Aires.</w:t>
      </w:r>
    </w:p>
    <w:p w14:paraId="30C0003F" w14:textId="77777777" w:rsidR="0086129B" w:rsidRDefault="0086129B" w:rsidP="0086129B">
      <w:pPr>
        <w:pStyle w:val="NormalWeb"/>
        <w:spacing w:before="0" w:beforeAutospacing="0" w:after="0" w:afterAutospacing="0"/>
        <w:jc w:val="both"/>
        <w:rPr>
          <w:rStyle w:val="titart1"/>
          <w:rFonts w:ascii="Trebuchet MS" w:hAnsi="Trebuchet MS" w:cs="Arial"/>
          <w:color w:val="auto"/>
          <w:sz w:val="20"/>
          <w:szCs w:val="20"/>
          <w:lang w:val="es-ES"/>
        </w:rPr>
      </w:pPr>
    </w:p>
    <w:p w14:paraId="50D62DF4" w14:textId="77777777" w:rsidR="0086129B" w:rsidRPr="00CA64E4" w:rsidRDefault="0086129B" w:rsidP="0086129B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  <w:lang w:val="es-ES"/>
        </w:rPr>
      </w:pPr>
      <w:r w:rsidRPr="00DF6801">
        <w:rPr>
          <w:rStyle w:val="titart1"/>
          <w:rFonts w:ascii="Trebuchet MS" w:hAnsi="Trebuchet MS" w:cs="Arial"/>
          <w:b/>
          <w:color w:val="auto"/>
          <w:sz w:val="20"/>
          <w:szCs w:val="20"/>
          <w:lang w:val="es-ES"/>
        </w:rPr>
        <w:t>Art. 10.-</w:t>
      </w:r>
      <w:r w:rsidRPr="00F8707E">
        <w:rPr>
          <w:rFonts w:ascii="Trebuchet MS" w:hAnsi="Trebuchet MS" w:cs="Arial"/>
          <w:color w:val="auto"/>
          <w:sz w:val="20"/>
          <w:szCs w:val="20"/>
          <w:lang w:val="es-ES"/>
        </w:rPr>
        <w:t xml:space="preserve"> Comuníquese, etc.</w:t>
      </w:r>
      <w:r>
        <w:rPr>
          <w:rFonts w:ascii="Trebuchet MS" w:hAnsi="Trebuchet MS" w:cs="Arial"/>
          <w:color w:val="auto"/>
          <w:sz w:val="20"/>
          <w:szCs w:val="20"/>
          <w:lang w:val="es-ES"/>
        </w:rPr>
        <w:t xml:space="preserve"> </w:t>
      </w:r>
      <w:r w:rsidRPr="00F8707E">
        <w:rPr>
          <w:rFonts w:ascii="Trebuchet MS" w:hAnsi="Trebuchet MS" w:cs="Arial"/>
          <w:b/>
        </w:rPr>
        <w:t>Santilli – Pérez</w:t>
      </w:r>
    </w:p>
    <w:p w14:paraId="43ADC4E7" w14:textId="77777777" w:rsidR="0086129B" w:rsidRDefault="0086129B" w:rsidP="0086129B">
      <w:pPr>
        <w:jc w:val="both"/>
        <w:rPr>
          <w:rFonts w:ascii="Trebuchet MS" w:hAnsi="Trebuchet MS" w:cs="Arial"/>
          <w:color w:val="222222"/>
        </w:rPr>
      </w:pPr>
    </w:p>
    <w:p w14:paraId="7C67B4E5" w14:textId="77777777" w:rsidR="0086129B" w:rsidRDefault="0086129B" w:rsidP="0086129B">
      <w:pPr>
        <w:jc w:val="both"/>
        <w:rPr>
          <w:rFonts w:ascii="Trebuchet MS" w:hAnsi="Trebuchet MS" w:cs="Arial"/>
          <w:color w:val="222222"/>
        </w:rPr>
      </w:pPr>
    </w:p>
    <w:p w14:paraId="3193B35F" w14:textId="77777777" w:rsidR="0086129B" w:rsidRPr="00F8707E" w:rsidRDefault="0086129B" w:rsidP="0086129B">
      <w:pPr>
        <w:jc w:val="both"/>
        <w:rPr>
          <w:rFonts w:ascii="Trebuchet MS" w:hAnsi="Trebuchet MS" w:cs="Arial"/>
        </w:rPr>
      </w:pPr>
    </w:p>
    <w:p w14:paraId="0A5518DC" w14:textId="77777777" w:rsidR="0086129B" w:rsidRPr="00F8707E" w:rsidRDefault="0086129B" w:rsidP="0086129B">
      <w:pPr>
        <w:pStyle w:val="captulo"/>
        <w:spacing w:before="0" w:beforeAutospacing="0" w:after="0" w:afterAutospacing="0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10"/>
      <w:footerReference w:type="default" r:id="rId11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6129B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6129B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86129B"/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character" w:styleId="Hipervnculo">
    <w:name w:val="Hyperlink"/>
    <w:rsid w:val="0086129B"/>
    <w:rPr>
      <w:color w:val="0000FF"/>
      <w:u w:val="single"/>
    </w:rPr>
  </w:style>
  <w:style w:type="paragraph" w:styleId="NormalWeb">
    <w:name w:val="Normal (Web)"/>
    <w:basedOn w:val="Normal"/>
    <w:uiPriority w:val="99"/>
    <w:rsid w:val="0086129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  <w:style w:type="paragraph" w:customStyle="1" w:styleId="captulo">
    <w:name w:val="captulo"/>
    <w:basedOn w:val="Normal"/>
    <w:rsid w:val="0086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itart1">
    <w:name w:val="titart1"/>
    <w:rsid w:val="008612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6129B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86129B"/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character" w:styleId="Hipervnculo">
    <w:name w:val="Hyperlink"/>
    <w:rsid w:val="0086129B"/>
    <w:rPr>
      <w:color w:val="0000FF"/>
      <w:u w:val="single"/>
    </w:rPr>
  </w:style>
  <w:style w:type="paragraph" w:styleId="NormalWeb">
    <w:name w:val="Normal (Web)"/>
    <w:basedOn w:val="Normal"/>
    <w:uiPriority w:val="99"/>
    <w:rsid w:val="0086129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  <w:style w:type="paragraph" w:customStyle="1" w:styleId="captulo">
    <w:name w:val="captulo"/>
    <w:basedOn w:val="Normal"/>
    <w:rsid w:val="0086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itart1">
    <w:name w:val="titart1"/>
    <w:rsid w:val="00861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aij.gob.ar/5738-local-ciudad-autonoma-buenos-aires-prevencion-erradicacion-acoso-hostigamiento-escolar-lpx0005738-2017-01-04/123456789-0abc-defg-837-5000xvorpyel?utm_source=newsletter-mensual&amp;utm_medium=email&amp;utm_term=mensual&amp;utm_campaign=ley-provincial" TargetMode="External"/><Relationship Id="rId9" Type="http://schemas.openxmlformats.org/officeDocument/2006/relationships/hyperlink" Target="http://www.saij.gob.ar/5738-local-ciudad-autonoma-buenos-aires-prevencion-erradicacion-acoso-hostigamiento-escolar-lpx0005738-2017-01-04/123456789-0abc-defg-837-5000xvorpyel?utm_source=newsletter-mensual&amp;utm_medium=email&amp;utm_term=mensual&amp;utm_campaign=ley-provincial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3878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2021-05-07T18:24:00Z</dcterms:created>
  <dcterms:modified xsi:type="dcterms:W3CDTF">2021-05-07T18:24:00Z</dcterms:modified>
</cp:coreProperties>
</file>