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AA23" w14:textId="77777777" w:rsidR="00D6097F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58DFEEA6" w14:textId="77777777" w:rsidR="00D6097F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  <w:bookmarkStart w:id="0" w:name="_GoBack"/>
      <w:bookmarkEnd w:id="0"/>
      <w:r w:rsidRPr="00A97366">
        <w:rPr>
          <w:rFonts w:ascii="Trebuchet MS" w:hAnsi="Trebuchet MS"/>
          <w:b/>
          <w:lang w:val="es-AR"/>
        </w:rPr>
        <w:t>RÉGIMEN ESPECIAL DE BOLETO ESTUDIANTIL</w:t>
      </w:r>
    </w:p>
    <w:p w14:paraId="21D34C2B" w14:textId="77777777" w:rsidR="00D6097F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421DDCBF" w14:textId="77777777" w:rsidR="00D6097F" w:rsidRPr="001A57F8" w:rsidRDefault="00D6097F" w:rsidP="00D6097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  <w:lang w:val="es-ES"/>
        </w:rPr>
      </w:pPr>
      <w:r w:rsidRPr="001A57F8">
        <w:rPr>
          <w:rFonts w:ascii="Trebuchet MS" w:hAnsi="Trebuchet MS"/>
          <w:b/>
          <w:sz w:val="20"/>
        </w:rPr>
        <w:t>LEGISLATURA DE LA CIUDAD AUTÓNOMA DE BUENOS AIRES</w:t>
      </w:r>
    </w:p>
    <w:p w14:paraId="0EAA5E09" w14:textId="77777777" w:rsidR="00D6097F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38E64028" w14:textId="77777777" w:rsidR="00D6097F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LEY N</w:t>
      </w:r>
      <w:r w:rsidRPr="00FB213C">
        <w:rPr>
          <w:rFonts w:ascii="Trebuchet MS" w:hAnsi="Trebuchet MS"/>
          <w:b/>
          <w:lang w:val="es-AR"/>
        </w:rPr>
        <w:t>º 5656</w:t>
      </w:r>
    </w:p>
    <w:p w14:paraId="743823E8" w14:textId="77777777" w:rsidR="00D6097F" w:rsidRPr="00FB213C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28C67245" w14:textId="77777777" w:rsidR="00D6097F" w:rsidRDefault="00D6097F" w:rsidP="00D6097F">
      <w:pPr>
        <w:spacing w:line="240" w:lineRule="exact"/>
        <w:jc w:val="right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lang w:val="es-AR"/>
        </w:rPr>
        <w:t>Buenos Aires, 13 de octubre de 2016</w:t>
      </w:r>
    </w:p>
    <w:p w14:paraId="601A85A0" w14:textId="77777777" w:rsidR="00D6097F" w:rsidRPr="00FB213C" w:rsidRDefault="00D6097F" w:rsidP="00D6097F">
      <w:pPr>
        <w:spacing w:line="240" w:lineRule="exact"/>
        <w:jc w:val="right"/>
        <w:rPr>
          <w:rFonts w:ascii="Trebuchet MS" w:hAnsi="Trebuchet MS"/>
          <w:lang w:val="es-AR"/>
        </w:rPr>
      </w:pPr>
    </w:p>
    <w:p w14:paraId="74852CAE" w14:textId="77777777" w:rsidR="00D6097F" w:rsidRPr="00FB213C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FB213C">
        <w:rPr>
          <w:rFonts w:ascii="Trebuchet MS" w:hAnsi="Trebuchet MS"/>
          <w:b/>
          <w:lang w:val="es-AR"/>
        </w:rPr>
        <w:t>La Legislatura de la Ciudad Autónoma de Buenos Aires</w:t>
      </w:r>
    </w:p>
    <w:p w14:paraId="340FFC15" w14:textId="77777777" w:rsidR="00D6097F" w:rsidRPr="00FB213C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FB213C">
        <w:rPr>
          <w:rFonts w:ascii="Trebuchet MS" w:hAnsi="Trebuchet MS"/>
          <w:b/>
          <w:lang w:val="es-AR"/>
        </w:rPr>
        <w:t xml:space="preserve"> sanciona con fuerza de</w:t>
      </w:r>
    </w:p>
    <w:p w14:paraId="6446889E" w14:textId="77777777" w:rsidR="00D6097F" w:rsidRPr="00FB213C" w:rsidRDefault="00D6097F" w:rsidP="00D6097F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FB213C">
        <w:rPr>
          <w:rFonts w:ascii="Trebuchet MS" w:hAnsi="Trebuchet MS"/>
          <w:b/>
          <w:lang w:val="es-AR"/>
        </w:rPr>
        <w:t xml:space="preserve"> Ley</w:t>
      </w:r>
    </w:p>
    <w:p w14:paraId="00F4112F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2E43EE40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Artículo 1°.-</w:t>
      </w:r>
      <w:r w:rsidRPr="00FB213C">
        <w:rPr>
          <w:rFonts w:ascii="Trebuchet MS" w:hAnsi="Trebuchet MS"/>
          <w:lang w:val="es-AR"/>
        </w:rPr>
        <w:t xml:space="preserve"> Créase un régimen especial de Boleto Estudiantil para los usuarios de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servicios públicos de la Red de Subterráneos de Buenos Aires, Premetro y de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Autotransporte Público de pasajeros de carácter urbano y suburbano de Jurisdicción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Nacional, destinado a alumnos que se encuentren cursando la educación obligatoria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en instituciones educativas de la Ciudad Autónoma de Buenos Aires, tanto de gestión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estatal como de gestión privada con subsidio estatal del cien por ciento (100%), con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cuota cero. Comprende los siguientes niveles:</w:t>
      </w:r>
    </w:p>
    <w:p w14:paraId="7F17CD3D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4F298725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lang w:val="es-AR"/>
        </w:rPr>
        <w:t>a) Inicial.</w:t>
      </w:r>
    </w:p>
    <w:p w14:paraId="073280EB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lang w:val="es-AR"/>
        </w:rPr>
        <w:t>b) Primario.</w:t>
      </w:r>
    </w:p>
    <w:p w14:paraId="37886F1E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lang w:val="es-AR"/>
        </w:rPr>
        <w:t>c) Secundario.</w:t>
      </w:r>
    </w:p>
    <w:p w14:paraId="081BB123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29673A06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lang w:val="es-AR"/>
        </w:rPr>
        <w:t>Este beneficio también alcanzará a los alumnos que se encuentren cursando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terminalidad secundaria en Centros de Formación Profesional y a la modalidad de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Educación Especial.</w:t>
      </w:r>
    </w:p>
    <w:p w14:paraId="7829B565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7320CCE3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Art. 2°.-</w:t>
      </w:r>
      <w:r w:rsidRPr="00FB213C">
        <w:rPr>
          <w:rFonts w:ascii="Trebuchet MS" w:hAnsi="Trebuchet MS"/>
          <w:lang w:val="es-AR"/>
        </w:rPr>
        <w:t xml:space="preserve"> Los alumnos que cursen en los niveles detallados en el artículo precedente y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que acrediten dicha condición, de acuerdo a lo que establezca la reglamentación de la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presente Ley, accederán al Boleto Estudiantil sin costo alguno.</w:t>
      </w:r>
    </w:p>
    <w:p w14:paraId="4C612191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45519051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Art. 3°.-</w:t>
      </w:r>
      <w:r w:rsidRPr="00FB213C">
        <w:rPr>
          <w:rFonts w:ascii="Trebuchet MS" w:hAnsi="Trebuchet MS"/>
          <w:lang w:val="es-AR"/>
        </w:rPr>
        <w:t xml:space="preserve"> El Boleto Estudiantil podrá ser utilizado durante los días hábiles que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comprendan el ciclo escolar. A través de la reglamentación se determinará la cantidad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de viajes autorizados por usuario, la que no podrá ser superior a cincuenta (50) viajes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mensuales y cuyo tope será de cuatro (4) viajes por día.</w:t>
      </w:r>
    </w:p>
    <w:p w14:paraId="651A48B1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3C63A344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Art. 4°.-</w:t>
      </w:r>
      <w:r w:rsidRPr="00FB213C">
        <w:rPr>
          <w:rFonts w:ascii="Trebuchet MS" w:hAnsi="Trebuchet MS"/>
          <w:lang w:val="es-AR"/>
        </w:rPr>
        <w:t xml:space="preserve"> Las empresas de transporte prestatarias de los servicios mencionados en el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art. 1° deberán cubrir el seguro del usuario del Boleto Estudiantil, de igual forma que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con el resto de los pasajeros.</w:t>
      </w:r>
    </w:p>
    <w:p w14:paraId="557B2FEF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71EAC18F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Art. 5°.-</w:t>
      </w:r>
      <w:r w:rsidRPr="00FB213C">
        <w:rPr>
          <w:rFonts w:ascii="Trebuchet MS" w:hAnsi="Trebuchet MS"/>
          <w:lang w:val="es-AR"/>
        </w:rPr>
        <w:t xml:space="preserve"> El Poder Ejecutivo reglamentará la presente Ley y designará a la Autoridad de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Aplicación.</w:t>
      </w:r>
    </w:p>
    <w:p w14:paraId="56106DB4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4F4D7BD0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Art. 6°.-</w:t>
      </w:r>
      <w:r w:rsidRPr="00FB213C">
        <w:rPr>
          <w:rFonts w:ascii="Trebuchet MS" w:hAnsi="Trebuchet MS"/>
          <w:lang w:val="es-AR"/>
        </w:rPr>
        <w:t xml:space="preserve"> Autorizase al Poder Ejecutivo a realizar las adecuaciones presupuestarias que</w:t>
      </w:r>
      <w:r>
        <w:rPr>
          <w:rFonts w:ascii="Trebuchet MS" w:hAnsi="Trebuchet MS"/>
          <w:lang w:val="es-AR"/>
        </w:rPr>
        <w:t xml:space="preserve"> </w:t>
      </w:r>
      <w:r w:rsidRPr="00FB213C">
        <w:rPr>
          <w:rFonts w:ascii="Trebuchet MS" w:hAnsi="Trebuchet MS"/>
          <w:lang w:val="es-AR"/>
        </w:rPr>
        <w:t>resulten necesarias para la implementación de la presente Ley.</w:t>
      </w:r>
    </w:p>
    <w:p w14:paraId="6A93CA34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42C11F75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  <w:r w:rsidRPr="00FB213C">
        <w:rPr>
          <w:rFonts w:ascii="Trebuchet MS" w:hAnsi="Trebuchet MS"/>
          <w:b/>
          <w:lang w:val="es-AR"/>
        </w:rPr>
        <w:t>Art. 7°.-</w:t>
      </w:r>
      <w:r w:rsidRPr="00FB213C">
        <w:rPr>
          <w:rFonts w:ascii="Trebuchet MS" w:hAnsi="Trebuchet MS"/>
          <w:lang w:val="es-AR"/>
        </w:rPr>
        <w:t xml:space="preserve"> Comuníquese, etc. Santilli </w:t>
      </w:r>
      <w:r>
        <w:rPr>
          <w:rFonts w:ascii="Trebuchet MS" w:hAnsi="Trebuchet MS"/>
          <w:lang w:val="es-AR"/>
        </w:rPr>
        <w:t>–</w:t>
      </w:r>
      <w:r w:rsidRPr="00FB213C">
        <w:rPr>
          <w:rFonts w:ascii="Trebuchet MS" w:hAnsi="Trebuchet MS"/>
          <w:lang w:val="es-AR"/>
        </w:rPr>
        <w:t xml:space="preserve"> Pérez</w:t>
      </w:r>
    </w:p>
    <w:p w14:paraId="05E09AEF" w14:textId="77777777" w:rsidR="00D6097F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14A4649F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01B4D82B" w14:textId="77777777" w:rsidR="00D6097F" w:rsidRPr="00FB213C" w:rsidRDefault="00D6097F" w:rsidP="00D6097F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6097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D609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D609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2021-05-07T19:54:00Z</dcterms:created>
  <dcterms:modified xsi:type="dcterms:W3CDTF">2021-05-07T19:54:00Z</dcterms:modified>
</cp:coreProperties>
</file>