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75995" w14:textId="77777777" w:rsidR="003E1613" w:rsidRDefault="003E1613" w:rsidP="003E1613">
      <w:pPr>
        <w:spacing w:line="240" w:lineRule="exact"/>
        <w:jc w:val="center"/>
        <w:rPr>
          <w:rFonts w:ascii="Trebuchet MS" w:hAnsi="Trebuchet MS"/>
          <w:b/>
          <w:bCs/>
        </w:rPr>
      </w:pPr>
    </w:p>
    <w:p w14:paraId="2FB37E50" w14:textId="77777777" w:rsidR="003E1613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BE545B">
        <w:rPr>
          <w:rFonts w:ascii="Trebuchet MS" w:hAnsi="Trebuchet MS"/>
          <w:b/>
          <w:bCs/>
        </w:rPr>
        <w:t xml:space="preserve">SE ESTABLECEN CONDICIONES PARA ALUMNOS DE NIVEL PRIMARIO Y SECUNDARIO </w:t>
      </w:r>
      <w:r>
        <w:rPr>
          <w:rFonts w:ascii="Trebuchet MS" w:hAnsi="Trebuchet MS"/>
          <w:b/>
          <w:bCs/>
        </w:rPr>
        <w:br/>
      </w:r>
      <w:r w:rsidRPr="00BE545B">
        <w:rPr>
          <w:rFonts w:ascii="Trebuchet MS" w:hAnsi="Trebuchet MS"/>
          <w:b/>
          <w:bCs/>
        </w:rPr>
        <w:t>QUE ESTÉN FEDERADOS</w:t>
      </w:r>
    </w:p>
    <w:p w14:paraId="14018215" w14:textId="77777777" w:rsidR="003E1613" w:rsidRDefault="003E1613" w:rsidP="003E1613">
      <w:pPr>
        <w:jc w:val="center"/>
        <w:rPr>
          <w:rFonts w:ascii="Trebuchet MS" w:hAnsi="Trebuchet MS"/>
          <w:b/>
          <w:caps/>
        </w:rPr>
      </w:pPr>
    </w:p>
    <w:p w14:paraId="18E809E4" w14:textId="77777777" w:rsidR="003E1613" w:rsidRPr="003925DA" w:rsidRDefault="003E1613" w:rsidP="003E1613">
      <w:pPr>
        <w:jc w:val="center"/>
        <w:rPr>
          <w:rFonts w:ascii="Trebuchet MS" w:hAnsi="Trebuchet MS"/>
          <w:b/>
          <w:caps/>
        </w:rPr>
      </w:pPr>
      <w:r w:rsidRPr="003925DA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3925DA">
        <w:rPr>
          <w:rFonts w:ascii="Trebuchet MS" w:hAnsi="Trebuchet MS"/>
          <w:b/>
          <w:caps/>
        </w:rPr>
        <w:t>Buenos Aires</w:t>
      </w:r>
      <w:proofErr w:type="gramEnd"/>
    </w:p>
    <w:p w14:paraId="18D03464" w14:textId="77777777" w:rsidR="003E1613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</w:p>
    <w:p w14:paraId="06769B86" w14:textId="77777777" w:rsidR="003E1613" w:rsidRPr="007511DE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N</w:t>
      </w:r>
      <w:r w:rsidRPr="007511DE">
        <w:rPr>
          <w:rFonts w:ascii="Trebuchet MS" w:hAnsi="Trebuchet MS"/>
          <w:b/>
        </w:rPr>
        <w:t>º 5823</w:t>
      </w:r>
    </w:p>
    <w:p w14:paraId="0F392A31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1F144A5B" w14:textId="77777777" w:rsidR="003E1613" w:rsidRPr="007511DE" w:rsidRDefault="003E1613" w:rsidP="003E1613">
      <w:pPr>
        <w:spacing w:line="240" w:lineRule="exact"/>
        <w:jc w:val="right"/>
        <w:rPr>
          <w:rFonts w:ascii="Trebuchet MS" w:hAnsi="Trebuchet MS"/>
        </w:rPr>
      </w:pPr>
      <w:r w:rsidRPr="007511DE">
        <w:rPr>
          <w:rFonts w:ascii="Trebuchet MS" w:hAnsi="Trebuchet MS"/>
        </w:rPr>
        <w:t>Buenos Aires, 1 de junio de 2017</w:t>
      </w:r>
    </w:p>
    <w:p w14:paraId="68755382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781182E2" w14:textId="77777777" w:rsidR="003E1613" w:rsidRPr="007511DE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  <w:r w:rsidRPr="007511DE">
        <w:rPr>
          <w:rFonts w:ascii="Trebuchet MS" w:hAnsi="Trebuchet MS"/>
          <w:b/>
        </w:rPr>
        <w:t>La Legislatura de la Ciudad Autónoma de Buenos Aires</w:t>
      </w:r>
    </w:p>
    <w:p w14:paraId="52D6FE14" w14:textId="77777777" w:rsidR="003E1613" w:rsidRPr="007511DE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 w:rsidRPr="007511DE">
        <w:rPr>
          <w:rFonts w:ascii="Trebuchet MS" w:hAnsi="Trebuchet MS"/>
          <w:b/>
        </w:rPr>
        <w:t>sanciona</w:t>
      </w:r>
      <w:proofErr w:type="gramEnd"/>
      <w:r w:rsidRPr="007511DE">
        <w:rPr>
          <w:rFonts w:ascii="Trebuchet MS" w:hAnsi="Trebuchet MS"/>
          <w:b/>
        </w:rPr>
        <w:t xml:space="preserve"> con fuerza de</w:t>
      </w:r>
    </w:p>
    <w:p w14:paraId="1CDE2759" w14:textId="77777777" w:rsidR="003E1613" w:rsidRPr="007511DE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  <w:r w:rsidRPr="007511DE">
        <w:rPr>
          <w:rFonts w:ascii="Trebuchet MS" w:hAnsi="Trebuchet MS"/>
          <w:b/>
        </w:rPr>
        <w:t>Ley</w:t>
      </w:r>
    </w:p>
    <w:p w14:paraId="11985242" w14:textId="77777777" w:rsidR="003E1613" w:rsidRPr="007511DE" w:rsidRDefault="003E1613" w:rsidP="003E1613">
      <w:pPr>
        <w:spacing w:line="240" w:lineRule="exact"/>
        <w:jc w:val="center"/>
        <w:rPr>
          <w:rFonts w:ascii="Trebuchet MS" w:hAnsi="Trebuchet MS"/>
          <w:b/>
        </w:rPr>
      </w:pPr>
    </w:p>
    <w:p w14:paraId="1B98680C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>Artículo 1°-</w:t>
      </w:r>
      <w:r w:rsidRPr="007511DE">
        <w:rPr>
          <w:rFonts w:ascii="Trebuchet MS" w:hAnsi="Trebuchet MS"/>
        </w:rPr>
        <w:t xml:space="preserve"> Los alumnos de nivel secundario de todas las instituciones educativas de la Ciudad de Buenos Aires que sean federados y deban realizar prácticas físicas de entrenamiento en instituciones deportivas legalmente reconocidas podrán solicitar exención de concurrencia a las clases de Educación Física, siempre y cuando éstas se realicen a contra turno.</w:t>
      </w:r>
    </w:p>
    <w:p w14:paraId="40DC656F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622C1B54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>Art 2°-</w:t>
      </w:r>
      <w:r w:rsidRPr="007511DE">
        <w:rPr>
          <w:rFonts w:ascii="Trebuchet MS" w:hAnsi="Trebuchet MS"/>
        </w:rPr>
        <w:t xml:space="preserve"> El/la Rector o Director/a deberá dictar la correspondiente Disposición interna facultando a justificar la inasistencia de los alumnos mencionados en el Artículo 1° de la presente Ley, quienes deberán acreditar su carácter de federados con la periodicidad correspondiente.</w:t>
      </w:r>
    </w:p>
    <w:p w14:paraId="512154B5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06BB92E0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>Art. 3°-</w:t>
      </w:r>
      <w:r w:rsidRPr="007511DE">
        <w:rPr>
          <w:rFonts w:ascii="Trebuchet MS" w:hAnsi="Trebuchet MS"/>
        </w:rPr>
        <w:t xml:space="preserve"> Los alumnos contemplados en el Artículo 1° serán integrados a </w:t>
      </w:r>
      <w:proofErr w:type="gramStart"/>
      <w:r w:rsidRPr="007511DE">
        <w:rPr>
          <w:rFonts w:ascii="Trebuchet MS" w:hAnsi="Trebuchet MS"/>
        </w:rPr>
        <w:t>un</w:t>
      </w:r>
      <w:proofErr w:type="gramEnd"/>
      <w:r w:rsidRPr="007511DE">
        <w:rPr>
          <w:rFonts w:ascii="Trebuchet MS" w:hAnsi="Trebuchet MS"/>
        </w:rPr>
        <w:t xml:space="preserve"> Régimen de Proyectos.</w:t>
      </w:r>
    </w:p>
    <w:p w14:paraId="64FE5D29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0D48DA2B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>Art. 4°</w:t>
      </w:r>
      <w:proofErr w:type="gramStart"/>
      <w:r w:rsidRPr="007511DE">
        <w:rPr>
          <w:rFonts w:ascii="Trebuchet MS" w:hAnsi="Trebuchet MS"/>
          <w:b/>
        </w:rPr>
        <w:t>.-</w:t>
      </w:r>
      <w:proofErr w:type="gramEnd"/>
      <w:r w:rsidRPr="007511DE">
        <w:rPr>
          <w:rFonts w:ascii="Trebuchet MS" w:hAnsi="Trebuchet MS"/>
        </w:rPr>
        <w:t xml:space="preserve"> Los alumnos de instituciones educativas de los niveles educativos primario y secundario de la Ciudad de Buenos Aires que se encuentren federados y, como consecuencia de una actividad deportiva, integren delegaciones que intervengan en campeonatos jurisdiccionales, regionales, nacionales o internacionales dispuestos por los organismos competentes de su disciplina, podrán disponer de un régimen especial de inasistencias justificadas para la preparación y la participación en dichos eventos, acreditando su carácter de federados con la periodicidad correspondiente.</w:t>
      </w:r>
    </w:p>
    <w:p w14:paraId="3EE66928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285CEC97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 xml:space="preserve">Art. </w:t>
      </w:r>
      <w:proofErr w:type="gramStart"/>
      <w:r w:rsidRPr="007511DE">
        <w:rPr>
          <w:rFonts w:ascii="Trebuchet MS" w:hAnsi="Trebuchet MS"/>
          <w:b/>
        </w:rPr>
        <w:t>5°-</w:t>
      </w:r>
      <w:r w:rsidRPr="007511DE">
        <w:rPr>
          <w:rFonts w:ascii="Trebuchet MS" w:hAnsi="Trebuchet MS"/>
        </w:rPr>
        <w:t xml:space="preserve"> El régimen de inasistencias mencionado en el Art.</w:t>
      </w:r>
      <w:proofErr w:type="gramEnd"/>
      <w:r w:rsidRPr="007511DE">
        <w:rPr>
          <w:rFonts w:ascii="Trebuchet MS" w:hAnsi="Trebuchet MS"/>
        </w:rPr>
        <w:t xml:space="preserve"> </w:t>
      </w:r>
      <w:proofErr w:type="gramStart"/>
      <w:r w:rsidRPr="007511DE">
        <w:rPr>
          <w:rFonts w:ascii="Trebuchet MS" w:hAnsi="Trebuchet MS"/>
        </w:rPr>
        <w:t>4° contemplará la totalidad de la duración de la competencia correspondiente y los tiempos de traslado al lugar de su realización.</w:t>
      </w:r>
      <w:proofErr w:type="gramEnd"/>
    </w:p>
    <w:p w14:paraId="0FED1428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152AF7F5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>Art. 6°-</w:t>
      </w:r>
      <w:r w:rsidRPr="007511DE">
        <w:rPr>
          <w:rFonts w:ascii="Trebuchet MS" w:hAnsi="Trebuchet MS"/>
        </w:rPr>
        <w:t xml:space="preserve"> Los alumnos podrán solicitar acogerse al beneficio que otorga esta ley cuantas veces </w:t>
      </w:r>
      <w:proofErr w:type="gramStart"/>
      <w:r w:rsidRPr="007511DE">
        <w:rPr>
          <w:rFonts w:ascii="Trebuchet MS" w:hAnsi="Trebuchet MS"/>
        </w:rPr>
        <w:t>sean</w:t>
      </w:r>
      <w:proofErr w:type="gramEnd"/>
      <w:r w:rsidRPr="007511DE">
        <w:rPr>
          <w:rFonts w:ascii="Trebuchet MS" w:hAnsi="Trebuchet MS"/>
        </w:rPr>
        <w:t xml:space="preserve"> necesarias durante cada año escolar a fin de culminar con el proyecto deportivo específico.</w:t>
      </w:r>
    </w:p>
    <w:p w14:paraId="2C77390A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74D3EF99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lastRenderedPageBreak/>
        <w:t>Art. 7°-</w:t>
      </w:r>
      <w:r w:rsidRPr="007511DE">
        <w:rPr>
          <w:rFonts w:ascii="Trebuchet MS" w:hAnsi="Trebuchet MS"/>
        </w:rPr>
        <w:t xml:space="preserve"> Cada establecimiento educativo preverá la planificación necesaria para que todos los alumnos tengan las mismas oportunidades tanto en evaluaciones parciales </w:t>
      </w:r>
      <w:proofErr w:type="gramStart"/>
      <w:r w:rsidRPr="007511DE">
        <w:rPr>
          <w:rFonts w:ascii="Trebuchet MS" w:hAnsi="Trebuchet MS"/>
        </w:rPr>
        <w:t>como</w:t>
      </w:r>
      <w:proofErr w:type="gramEnd"/>
      <w:r w:rsidRPr="007511DE">
        <w:rPr>
          <w:rFonts w:ascii="Trebuchet MS" w:hAnsi="Trebuchet MS"/>
        </w:rPr>
        <w:t xml:space="preserve"> finales, previendo su realización ante el cierre de bimestre y/o trimestre.</w:t>
      </w:r>
    </w:p>
    <w:p w14:paraId="019BBEEA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4EF7D413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 xml:space="preserve">Art. </w:t>
      </w:r>
      <w:proofErr w:type="gramStart"/>
      <w:r w:rsidRPr="007511DE">
        <w:rPr>
          <w:rFonts w:ascii="Trebuchet MS" w:hAnsi="Trebuchet MS"/>
          <w:b/>
        </w:rPr>
        <w:t>8°-</w:t>
      </w:r>
      <w:r w:rsidRPr="007511DE">
        <w:rPr>
          <w:rFonts w:ascii="Trebuchet MS" w:hAnsi="Trebuchet MS"/>
        </w:rPr>
        <w:t xml:space="preserve"> En ningún caso los individuos amparados por esta Ley perderán su condición de alumnos regulares debido a sus participaciones deportivas.</w:t>
      </w:r>
      <w:proofErr w:type="gramEnd"/>
      <w:r w:rsidRPr="007511DE">
        <w:rPr>
          <w:rFonts w:ascii="Trebuchet MS" w:hAnsi="Trebuchet MS"/>
        </w:rPr>
        <w:t xml:space="preserve"> La autoridad escolar, en virtud del Art. 42 Inc. 2.2.d) del Reglamento Escolar, considerará lo establecido en el Artículo 4° </w:t>
      </w:r>
      <w:proofErr w:type="gramStart"/>
      <w:r w:rsidRPr="007511DE">
        <w:rPr>
          <w:rFonts w:ascii="Trebuchet MS" w:hAnsi="Trebuchet MS"/>
        </w:rPr>
        <w:t>como</w:t>
      </w:r>
      <w:proofErr w:type="gramEnd"/>
      <w:r w:rsidRPr="007511DE">
        <w:rPr>
          <w:rFonts w:ascii="Trebuchet MS" w:hAnsi="Trebuchet MS"/>
        </w:rPr>
        <w:t xml:space="preserve"> caso especial debidamente ///justificado si excediera el límite total de treinta (30) inasistencias.</w:t>
      </w:r>
    </w:p>
    <w:p w14:paraId="148FB82B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689911B3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  <w:r w:rsidRPr="007511DE">
        <w:rPr>
          <w:rFonts w:ascii="Trebuchet MS" w:hAnsi="Trebuchet MS"/>
          <w:b/>
        </w:rPr>
        <w:t xml:space="preserve">Art. </w:t>
      </w:r>
      <w:proofErr w:type="gramStart"/>
      <w:r w:rsidRPr="007511DE">
        <w:rPr>
          <w:rFonts w:ascii="Trebuchet MS" w:hAnsi="Trebuchet MS"/>
          <w:b/>
        </w:rPr>
        <w:t>9°-</w:t>
      </w:r>
      <w:r w:rsidRPr="007511DE">
        <w:rPr>
          <w:rFonts w:ascii="Trebuchet MS" w:hAnsi="Trebuchet MS"/>
        </w:rPr>
        <w:t xml:space="preserve"> Comuníquese, etc.</w:t>
      </w:r>
      <w:proofErr w:type="gramEnd"/>
      <w:r w:rsidRPr="007511DE">
        <w:rPr>
          <w:rFonts w:ascii="Trebuchet MS" w:hAnsi="Trebuchet MS"/>
        </w:rPr>
        <w:t xml:space="preserve"> Polledo – Pérez</w:t>
      </w:r>
    </w:p>
    <w:p w14:paraId="5348F630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31197A70" w14:textId="77777777" w:rsidR="003E1613" w:rsidRPr="007511DE" w:rsidRDefault="003E1613" w:rsidP="003E1613">
      <w:pPr>
        <w:spacing w:line="240" w:lineRule="exact"/>
        <w:jc w:val="both"/>
        <w:rPr>
          <w:rFonts w:ascii="Trebuchet MS" w:hAnsi="Trebuchet MS"/>
        </w:rPr>
      </w:pPr>
    </w:p>
    <w:p w14:paraId="397ADCDA" w14:textId="77777777" w:rsidR="003E1613" w:rsidRDefault="003E1613" w:rsidP="003E1613">
      <w:pPr>
        <w:pStyle w:val="captulo"/>
        <w:spacing w:before="400" w:beforeAutospacing="0" w:after="105" w:afterAutospacing="0"/>
        <w:ind w:left="105" w:right="105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E161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3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customStyle="1" w:styleId="captulo">
    <w:name w:val="captulo"/>
    <w:basedOn w:val="Normal"/>
    <w:rsid w:val="003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2239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2021-05-07T11:50:00Z</dcterms:created>
  <dcterms:modified xsi:type="dcterms:W3CDTF">2021-05-07T11:50:00Z</dcterms:modified>
</cp:coreProperties>
</file>