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EDC5E" w14:textId="77777777" w:rsidR="00C83798" w:rsidRDefault="00C83798" w:rsidP="00C83798">
      <w:pPr>
        <w:jc w:val="center"/>
        <w:rPr>
          <w:rFonts w:ascii="Trebuchet MS" w:hAnsi="Trebuchet MS" w:cs="Arial"/>
          <w:b/>
          <w:bCs/>
        </w:rPr>
      </w:pPr>
    </w:p>
    <w:p w14:paraId="62FDB747" w14:textId="77777777" w:rsidR="00C83798" w:rsidRPr="00B7209C" w:rsidRDefault="00C83798" w:rsidP="00C83798">
      <w:pPr>
        <w:jc w:val="center"/>
        <w:rPr>
          <w:rFonts w:ascii="Trebuchet MS" w:hAnsi="Trebuchet MS" w:cs="Arial"/>
          <w:b/>
          <w:bCs/>
        </w:rPr>
      </w:pPr>
      <w:bookmarkStart w:id="0" w:name="_GoBack"/>
      <w:bookmarkEnd w:id="0"/>
      <w:r w:rsidRPr="00B7209C">
        <w:rPr>
          <w:rFonts w:ascii="Trebuchet MS" w:hAnsi="Trebuchet MS" w:cs="Arial"/>
          <w:b/>
          <w:bCs/>
        </w:rPr>
        <w:t xml:space="preserve">IMPLEMÉNTASE ASISTENCIA ALIMENTARIA PARA CELÍACOS E INSTRÚYESE AL PODER EJECUTIVO DE LA C.A.B.A. </w:t>
      </w:r>
      <w:proofErr w:type="gramStart"/>
      <w:r w:rsidRPr="00B7209C">
        <w:rPr>
          <w:rFonts w:ascii="Trebuchet MS" w:hAnsi="Trebuchet MS" w:cs="Arial"/>
          <w:b/>
          <w:bCs/>
        </w:rPr>
        <w:t>A</w:t>
      </w:r>
      <w:proofErr w:type="gramEnd"/>
      <w:r w:rsidRPr="00B7209C">
        <w:rPr>
          <w:rFonts w:ascii="Trebuchet MS" w:hAnsi="Trebuchet MS" w:cs="Arial"/>
          <w:b/>
          <w:bCs/>
        </w:rPr>
        <w:t xml:space="preserve"> ESTABLECER LA COMPOSICIÓN DEL MENÚ LIBRE DE GLUTEN</w:t>
      </w:r>
    </w:p>
    <w:p w14:paraId="3A6CFFB7" w14:textId="77777777" w:rsidR="00C83798" w:rsidRPr="00B7209C" w:rsidRDefault="00C83798" w:rsidP="00C83798">
      <w:pPr>
        <w:rPr>
          <w:rFonts w:ascii="Trebuchet MS" w:hAnsi="Trebuchet MS"/>
          <w:b/>
        </w:rPr>
      </w:pPr>
    </w:p>
    <w:p w14:paraId="029AD445" w14:textId="77777777" w:rsidR="00C83798" w:rsidRPr="00B7209C" w:rsidRDefault="00C83798" w:rsidP="00C83798">
      <w:pPr>
        <w:keepNext/>
        <w:jc w:val="center"/>
        <w:outlineLvl w:val="1"/>
        <w:rPr>
          <w:rFonts w:ascii="Trebuchet MS" w:hAnsi="Trebuchet MS"/>
          <w:b/>
          <w:szCs w:val="24"/>
        </w:rPr>
      </w:pPr>
      <w:r w:rsidRPr="00B7209C">
        <w:rPr>
          <w:rFonts w:ascii="Trebuchet MS" w:hAnsi="Trebuchet MS"/>
          <w:b/>
          <w:szCs w:val="24"/>
        </w:rPr>
        <w:t xml:space="preserve">LEGISLATURA DE LA CIUDAD AUTÓNOMA DE </w:t>
      </w:r>
      <w:proofErr w:type="gramStart"/>
      <w:r w:rsidRPr="00B7209C">
        <w:rPr>
          <w:rFonts w:ascii="Trebuchet MS" w:hAnsi="Trebuchet MS"/>
          <w:b/>
          <w:szCs w:val="24"/>
        </w:rPr>
        <w:t>BUENOS AIRES</w:t>
      </w:r>
      <w:proofErr w:type="gramEnd"/>
    </w:p>
    <w:p w14:paraId="08CE04CE" w14:textId="77777777" w:rsidR="00C83798" w:rsidRPr="00B7209C" w:rsidRDefault="00C83798" w:rsidP="00C83798">
      <w:pPr>
        <w:rPr>
          <w:rFonts w:ascii="Trebuchet MS" w:hAnsi="Trebuchet MS"/>
        </w:rPr>
      </w:pPr>
    </w:p>
    <w:p w14:paraId="629B0CFB" w14:textId="77777777" w:rsidR="00C83798" w:rsidRPr="007A6D3C" w:rsidRDefault="00C83798" w:rsidP="00C83798">
      <w:pPr>
        <w:keepNext/>
        <w:jc w:val="center"/>
        <w:outlineLvl w:val="0"/>
        <w:rPr>
          <w:rFonts w:ascii="Trebuchet MS" w:hAnsi="Trebuchet MS" w:cs="Arial"/>
          <w:b/>
          <w:bCs/>
          <w:szCs w:val="24"/>
        </w:rPr>
      </w:pPr>
      <w:r w:rsidRPr="00B7209C">
        <w:rPr>
          <w:rFonts w:ascii="Trebuchet MS" w:hAnsi="Trebuchet MS" w:cs="Arial"/>
          <w:b/>
          <w:bCs/>
          <w:szCs w:val="24"/>
        </w:rPr>
        <w:t>LEY N</w:t>
      </w:r>
      <w:proofErr w:type="gramStart"/>
      <w:r w:rsidRPr="00B7209C">
        <w:rPr>
          <w:rFonts w:ascii="Trebuchet MS" w:hAnsi="Trebuchet MS" w:cs="Arial"/>
          <w:b/>
          <w:bCs/>
          <w:szCs w:val="24"/>
        </w:rPr>
        <w:t>º  609</w:t>
      </w:r>
      <w:proofErr w:type="gramEnd"/>
    </w:p>
    <w:p w14:paraId="714DE837" w14:textId="77777777" w:rsidR="00C83798" w:rsidRPr="00B7209C" w:rsidRDefault="00C83798" w:rsidP="00C83798">
      <w:pPr>
        <w:rPr>
          <w:rFonts w:ascii="Trebuchet MS" w:hAnsi="Trebuchet MS" w:cs="Arial"/>
        </w:rPr>
      </w:pPr>
    </w:p>
    <w:p w14:paraId="54D27E3D" w14:textId="77777777" w:rsidR="00C83798" w:rsidRDefault="00C83798" w:rsidP="00C83798">
      <w:pPr>
        <w:jc w:val="right"/>
        <w:rPr>
          <w:rFonts w:ascii="Trebuchet MS" w:hAnsi="Trebuchet MS" w:cs="Arial"/>
        </w:rPr>
      </w:pPr>
      <w:r w:rsidRPr="00B7209C">
        <w:rPr>
          <w:rFonts w:ascii="Trebuchet MS" w:hAnsi="Trebuchet MS" w:cs="Arial"/>
        </w:rPr>
        <w:t xml:space="preserve">Buenos Aires, </w:t>
      </w:r>
      <w:proofErr w:type="gramStart"/>
      <w:r w:rsidRPr="00B7209C">
        <w:rPr>
          <w:rFonts w:ascii="Trebuchet MS" w:hAnsi="Trebuchet MS" w:cs="Arial"/>
        </w:rPr>
        <w:t>21 de</w:t>
      </w:r>
      <w:proofErr w:type="gramEnd"/>
      <w:r w:rsidRPr="00B7209C">
        <w:rPr>
          <w:rFonts w:ascii="Trebuchet MS" w:hAnsi="Trebuchet MS" w:cs="Arial"/>
        </w:rPr>
        <w:t xml:space="preserve"> junio de 2001.</w:t>
      </w:r>
    </w:p>
    <w:p w14:paraId="2A41D888" w14:textId="77777777" w:rsidR="00C83798" w:rsidRPr="00B7209C" w:rsidRDefault="00C83798" w:rsidP="00C83798">
      <w:pPr>
        <w:jc w:val="right"/>
        <w:rPr>
          <w:rFonts w:ascii="Trebuchet MS" w:hAnsi="Trebuchet MS" w:cs="Arial"/>
        </w:rPr>
      </w:pPr>
    </w:p>
    <w:p w14:paraId="3B1CA23D" w14:textId="77777777" w:rsidR="00C83798" w:rsidRPr="00B7209C" w:rsidRDefault="00C83798" w:rsidP="00C83798">
      <w:pPr>
        <w:jc w:val="center"/>
        <w:rPr>
          <w:rFonts w:ascii="Trebuchet MS" w:hAnsi="Trebuchet MS" w:cs="Arial"/>
          <w:b/>
          <w:bCs/>
        </w:rPr>
      </w:pPr>
    </w:p>
    <w:p w14:paraId="5488C6EA" w14:textId="77777777" w:rsidR="00C83798" w:rsidRDefault="00C83798" w:rsidP="00C83798">
      <w:pPr>
        <w:jc w:val="center"/>
        <w:rPr>
          <w:rFonts w:ascii="Trebuchet MS" w:hAnsi="Trebuchet MS" w:cs="Arial"/>
          <w:b/>
          <w:bCs/>
        </w:rPr>
      </w:pPr>
      <w:r w:rsidRPr="00B7209C">
        <w:rPr>
          <w:rFonts w:ascii="Trebuchet MS" w:hAnsi="Trebuchet MS" w:cs="Arial"/>
          <w:b/>
          <w:bCs/>
        </w:rPr>
        <w:t>LA LEGISLATURA DE LA CIUDAD AUTÓNOMA DE BUENOS AIRES</w:t>
      </w:r>
      <w:r w:rsidRPr="00B7209C">
        <w:rPr>
          <w:rFonts w:ascii="Trebuchet MS" w:hAnsi="Trebuchet MS" w:cs="Arial"/>
          <w:b/>
          <w:bCs/>
        </w:rPr>
        <w:br/>
        <w:t>SANCIONA CON FUERZA DE LEY:</w:t>
      </w:r>
    </w:p>
    <w:p w14:paraId="1E43E729" w14:textId="77777777" w:rsidR="00C83798" w:rsidRPr="00B7209C" w:rsidRDefault="00C83798" w:rsidP="00C83798">
      <w:pPr>
        <w:jc w:val="center"/>
        <w:rPr>
          <w:rFonts w:ascii="Trebuchet MS" w:hAnsi="Trebuchet MS" w:cs="Arial"/>
          <w:b/>
          <w:bCs/>
        </w:rPr>
      </w:pPr>
    </w:p>
    <w:p w14:paraId="2E07D5CE" w14:textId="77777777" w:rsidR="00C83798" w:rsidRPr="00B7209C" w:rsidRDefault="00C83798" w:rsidP="00C83798">
      <w:pPr>
        <w:jc w:val="both"/>
        <w:rPr>
          <w:rFonts w:ascii="Trebuchet MS" w:hAnsi="Trebuchet MS" w:cs="Arial"/>
          <w:bCs/>
        </w:rPr>
      </w:pPr>
    </w:p>
    <w:p w14:paraId="7DA2055E" w14:textId="77777777" w:rsidR="00C83798" w:rsidRPr="00B7209C" w:rsidRDefault="00C83798" w:rsidP="00C83798">
      <w:pPr>
        <w:ind w:firstLine="708"/>
        <w:jc w:val="both"/>
        <w:rPr>
          <w:rFonts w:ascii="Trebuchet MS" w:hAnsi="Trebuchet MS" w:cs="Arial"/>
        </w:rPr>
      </w:pPr>
      <w:r w:rsidRPr="00B7209C">
        <w:rPr>
          <w:rFonts w:ascii="Trebuchet MS" w:hAnsi="Trebuchet MS" w:cs="Arial"/>
          <w:bCs/>
        </w:rPr>
        <w:t>Artículo 1º</w:t>
      </w:r>
      <w:proofErr w:type="gramStart"/>
      <w:r w:rsidRPr="00B7209C">
        <w:rPr>
          <w:rFonts w:ascii="Trebuchet MS" w:hAnsi="Trebuchet MS" w:cs="Arial"/>
          <w:bCs/>
        </w:rPr>
        <w:t>.-</w:t>
      </w:r>
      <w:proofErr w:type="gramEnd"/>
      <w:r w:rsidRPr="00B7209C">
        <w:rPr>
          <w:rFonts w:ascii="Trebuchet MS" w:hAnsi="Trebuchet MS" w:cs="Arial"/>
          <w:bCs/>
        </w:rPr>
        <w:t xml:space="preserve"> </w:t>
      </w:r>
      <w:r w:rsidRPr="00B7209C">
        <w:rPr>
          <w:rFonts w:ascii="Trebuchet MS" w:hAnsi="Trebuchet MS" w:cs="Arial"/>
        </w:rPr>
        <w:t>El Gobierno de la Ciudad Autónoma de Buenos Aires incluye una opción libre de gluten para personas celíacas en todas sus acciones destinadas al apoyo alimentario de la población, instrumentadas por medio de todos los planes o programas específicos, en cualquiera de sus jurisdicciones.</w:t>
      </w:r>
    </w:p>
    <w:p w14:paraId="4BB4D691" w14:textId="77777777" w:rsidR="00C83798" w:rsidRPr="00B7209C" w:rsidRDefault="00C83798" w:rsidP="00C83798">
      <w:pPr>
        <w:jc w:val="both"/>
        <w:rPr>
          <w:rFonts w:ascii="Trebuchet MS" w:hAnsi="Trebuchet MS" w:cs="Arial"/>
        </w:rPr>
      </w:pPr>
      <w:r w:rsidRPr="00B7209C">
        <w:rPr>
          <w:rFonts w:ascii="Trebuchet MS" w:hAnsi="Trebuchet MS" w:cs="Arial"/>
        </w:rPr>
        <w:t xml:space="preserve">Esta opción libre de gluten está destinada </w:t>
      </w:r>
      <w:proofErr w:type="gramStart"/>
      <w:r w:rsidRPr="00B7209C">
        <w:rPr>
          <w:rFonts w:ascii="Trebuchet MS" w:hAnsi="Trebuchet MS" w:cs="Arial"/>
        </w:rPr>
        <w:t>a</w:t>
      </w:r>
      <w:proofErr w:type="gramEnd"/>
      <w:r w:rsidRPr="00B7209C">
        <w:rPr>
          <w:rFonts w:ascii="Trebuchet MS" w:hAnsi="Trebuchet MS" w:cs="Arial"/>
        </w:rPr>
        <w:t xml:space="preserve"> aquellas personas que reúnan los requisitos de admisibilidad para cada uno de los planes o programas referidos.</w:t>
      </w:r>
    </w:p>
    <w:p w14:paraId="73985669" w14:textId="77777777" w:rsidR="00C83798" w:rsidRPr="00B7209C" w:rsidRDefault="00C83798" w:rsidP="00C83798">
      <w:pPr>
        <w:jc w:val="both"/>
        <w:rPr>
          <w:rFonts w:ascii="Trebuchet MS" w:hAnsi="Trebuchet MS" w:cs="Arial"/>
        </w:rPr>
      </w:pPr>
    </w:p>
    <w:p w14:paraId="3637DCE7" w14:textId="77777777" w:rsidR="00C83798" w:rsidRPr="00B7209C" w:rsidRDefault="00C83798" w:rsidP="00C83798">
      <w:pPr>
        <w:ind w:firstLine="708"/>
        <w:jc w:val="both"/>
        <w:rPr>
          <w:rFonts w:ascii="Trebuchet MS" w:hAnsi="Trebuchet MS" w:cs="Arial"/>
        </w:rPr>
      </w:pPr>
      <w:r w:rsidRPr="00B7209C">
        <w:rPr>
          <w:rFonts w:ascii="Trebuchet MS" w:hAnsi="Trebuchet MS" w:cs="Arial"/>
          <w:bCs/>
        </w:rPr>
        <w:t xml:space="preserve">Artículo 2º - </w:t>
      </w:r>
      <w:r w:rsidRPr="00B7209C">
        <w:rPr>
          <w:rFonts w:ascii="Trebuchet MS" w:hAnsi="Trebuchet MS" w:cs="Arial"/>
        </w:rPr>
        <w:t>La asistencia alimentaria para los celíacos consta de la provisión de alimentos sin trigo, avena, cebada, centeno (TACC), complementados con la adición de los factores vitamínicos y reconstituyentes indispensables de similar valor calórico y peso que las otras asistencias alimentarias provistas en cada caso.</w:t>
      </w:r>
    </w:p>
    <w:p w14:paraId="18224CFB" w14:textId="77777777" w:rsidR="00C83798" w:rsidRPr="00B7209C" w:rsidRDefault="00C83798" w:rsidP="00C83798">
      <w:pPr>
        <w:jc w:val="both"/>
        <w:rPr>
          <w:rFonts w:ascii="Trebuchet MS" w:hAnsi="Trebuchet MS" w:cs="Arial"/>
        </w:rPr>
      </w:pPr>
    </w:p>
    <w:p w14:paraId="76F00276" w14:textId="77777777" w:rsidR="00C83798" w:rsidRPr="00B7209C" w:rsidRDefault="00C83798" w:rsidP="00C83798">
      <w:pPr>
        <w:ind w:firstLine="708"/>
        <w:jc w:val="both"/>
        <w:rPr>
          <w:rFonts w:ascii="Trebuchet MS" w:hAnsi="Trebuchet MS" w:cs="Arial"/>
        </w:rPr>
      </w:pPr>
      <w:r w:rsidRPr="00B7209C">
        <w:rPr>
          <w:rFonts w:ascii="Trebuchet MS" w:hAnsi="Trebuchet MS" w:cs="Arial"/>
          <w:bCs/>
        </w:rPr>
        <w:t xml:space="preserve">Artículo 3º - </w:t>
      </w:r>
      <w:r w:rsidRPr="00B7209C">
        <w:rPr>
          <w:rFonts w:ascii="Trebuchet MS" w:hAnsi="Trebuchet MS" w:cs="Arial"/>
        </w:rPr>
        <w:t>El Poder Ejecutivo determinará el o los organismos competentes encargados de establecer la composición del menú libre de gluten y el diagnóstico de celiaquía de las personas que lo soliciten.</w:t>
      </w:r>
    </w:p>
    <w:p w14:paraId="709B5B6E" w14:textId="77777777" w:rsidR="00C83798" w:rsidRPr="00B7209C" w:rsidRDefault="00C83798" w:rsidP="00C83798">
      <w:pPr>
        <w:jc w:val="both"/>
        <w:rPr>
          <w:rFonts w:ascii="Trebuchet MS" w:hAnsi="Trebuchet MS" w:cs="Arial"/>
          <w:bCs/>
        </w:rPr>
      </w:pPr>
    </w:p>
    <w:p w14:paraId="130F80D4" w14:textId="77777777" w:rsidR="00C83798" w:rsidRPr="00B7209C" w:rsidRDefault="00C83798" w:rsidP="00C83798">
      <w:pPr>
        <w:ind w:firstLine="708"/>
        <w:jc w:val="both"/>
        <w:rPr>
          <w:rFonts w:ascii="Trebuchet MS" w:hAnsi="Trebuchet MS" w:cs="Arial"/>
          <w:b/>
          <w:bCs/>
        </w:rPr>
      </w:pPr>
      <w:r w:rsidRPr="00B7209C">
        <w:rPr>
          <w:rFonts w:ascii="Trebuchet MS" w:hAnsi="Trebuchet MS" w:cs="Arial"/>
          <w:bCs/>
        </w:rPr>
        <w:t xml:space="preserve">Artículo 4º - </w:t>
      </w:r>
      <w:r w:rsidRPr="00B7209C">
        <w:rPr>
          <w:rFonts w:ascii="Trebuchet MS" w:hAnsi="Trebuchet MS" w:cs="Arial"/>
        </w:rPr>
        <w:t xml:space="preserve">Comuníquese, etc. </w:t>
      </w:r>
      <w:r w:rsidRPr="00B7209C">
        <w:rPr>
          <w:rFonts w:ascii="Trebuchet MS" w:hAnsi="Trebuchet MS" w:cs="Arial"/>
          <w:b/>
          <w:bCs/>
          <w:sz w:val="16"/>
          <w:szCs w:val="16"/>
        </w:rPr>
        <w:t>FELGUERAS – Alemany</w:t>
      </w:r>
    </w:p>
    <w:p w14:paraId="54CDEDDA" w14:textId="77777777" w:rsidR="00C83798" w:rsidRPr="00B7209C" w:rsidRDefault="00C83798" w:rsidP="00C83798">
      <w:pPr>
        <w:rPr>
          <w:rFonts w:ascii="Trebuchet MS" w:hAnsi="Trebuchet MS" w:cs="Arial"/>
          <w:b/>
          <w:bCs/>
        </w:rPr>
      </w:pPr>
    </w:p>
    <w:p w14:paraId="7B2A9DCE" w14:textId="77777777" w:rsidR="00C83798" w:rsidRPr="00B7209C" w:rsidRDefault="00C83798" w:rsidP="00C83798">
      <w:pPr>
        <w:rPr>
          <w:rFonts w:ascii="Trebuchet MS" w:hAnsi="Trebuchet MS" w:cs="Arial"/>
          <w:b/>
          <w:bCs/>
        </w:rPr>
      </w:pPr>
    </w:p>
    <w:p w14:paraId="2CF4F155" w14:textId="77777777" w:rsidR="00C83798" w:rsidRPr="00B7209C" w:rsidRDefault="00C83798" w:rsidP="00C83798">
      <w:pPr>
        <w:jc w:val="center"/>
        <w:rPr>
          <w:rFonts w:ascii="Trebuchet MS" w:hAnsi="Trebuchet MS" w:cs="Arial"/>
          <w:b/>
          <w:bCs/>
        </w:rPr>
      </w:pPr>
    </w:p>
    <w:p w14:paraId="4BDB0958" w14:textId="77777777" w:rsidR="00C83798" w:rsidRPr="00B7209C" w:rsidRDefault="00C83798" w:rsidP="00C83798">
      <w:pPr>
        <w:jc w:val="center"/>
        <w:rPr>
          <w:rFonts w:ascii="Trebuchet MS" w:hAnsi="Trebuchet MS" w:cs="Arial"/>
          <w:b/>
          <w:bCs/>
        </w:rPr>
      </w:pPr>
      <w:r w:rsidRPr="00B7209C">
        <w:rPr>
          <w:rFonts w:ascii="Trebuchet MS" w:hAnsi="Trebuchet MS" w:cs="Arial"/>
          <w:b/>
          <w:bCs/>
        </w:rPr>
        <w:t>DECRETO Nº 935/01</w:t>
      </w:r>
    </w:p>
    <w:p w14:paraId="2D02490A" w14:textId="77777777" w:rsidR="00C83798" w:rsidRPr="00B7209C" w:rsidRDefault="00C83798" w:rsidP="00C83798">
      <w:pPr>
        <w:rPr>
          <w:rFonts w:ascii="Trebuchet MS" w:hAnsi="Trebuchet MS" w:cs="Arial"/>
          <w:b/>
          <w:bCs/>
        </w:rPr>
      </w:pPr>
    </w:p>
    <w:p w14:paraId="4BB8D6D4" w14:textId="77777777" w:rsidR="00C83798" w:rsidRDefault="00C83798" w:rsidP="00C83798">
      <w:pPr>
        <w:jc w:val="right"/>
        <w:rPr>
          <w:rFonts w:ascii="Trebuchet MS" w:hAnsi="Trebuchet MS" w:cs="Arial"/>
        </w:rPr>
      </w:pPr>
      <w:r w:rsidRPr="00B7209C">
        <w:rPr>
          <w:rFonts w:ascii="Trebuchet MS" w:hAnsi="Trebuchet MS" w:cs="Arial"/>
        </w:rPr>
        <w:t xml:space="preserve">Buenos Aires, 16 de </w:t>
      </w:r>
      <w:proofErr w:type="gramStart"/>
      <w:r w:rsidRPr="00B7209C">
        <w:rPr>
          <w:rFonts w:ascii="Trebuchet MS" w:hAnsi="Trebuchet MS" w:cs="Arial"/>
        </w:rPr>
        <w:t>julio</w:t>
      </w:r>
      <w:proofErr w:type="gramEnd"/>
      <w:r w:rsidRPr="00B7209C">
        <w:rPr>
          <w:rFonts w:ascii="Trebuchet MS" w:hAnsi="Trebuchet MS" w:cs="Arial"/>
        </w:rPr>
        <w:t xml:space="preserve"> de 2001.</w:t>
      </w:r>
    </w:p>
    <w:p w14:paraId="0D1666D3" w14:textId="77777777" w:rsidR="00C83798" w:rsidRPr="00B7209C" w:rsidRDefault="00C83798" w:rsidP="00C83798">
      <w:pPr>
        <w:jc w:val="right"/>
        <w:rPr>
          <w:rFonts w:ascii="Trebuchet MS" w:hAnsi="Trebuchet MS" w:cs="Arial"/>
        </w:rPr>
      </w:pPr>
    </w:p>
    <w:p w14:paraId="2F735E08" w14:textId="77777777" w:rsidR="00C83798" w:rsidRPr="00B7209C" w:rsidRDefault="00C83798" w:rsidP="00C83798">
      <w:pPr>
        <w:rPr>
          <w:rFonts w:ascii="Trebuchet MS" w:hAnsi="Trebuchet MS" w:cs="Arial"/>
        </w:rPr>
      </w:pPr>
    </w:p>
    <w:p w14:paraId="77EB2747" w14:textId="77777777" w:rsidR="00C83798" w:rsidRPr="00B7209C" w:rsidRDefault="00C83798" w:rsidP="00C83798">
      <w:pPr>
        <w:jc w:val="both"/>
        <w:rPr>
          <w:rFonts w:ascii="Trebuchet MS" w:hAnsi="Trebuchet MS" w:cs="Arial"/>
        </w:rPr>
      </w:pPr>
      <w:r w:rsidRPr="00B7209C">
        <w:rPr>
          <w:rFonts w:ascii="Trebuchet MS" w:hAnsi="Trebuchet MS" w:cs="Arial"/>
        </w:rPr>
        <w:t xml:space="preserve">En </w:t>
      </w:r>
      <w:proofErr w:type="gramStart"/>
      <w:r w:rsidRPr="00B7209C">
        <w:rPr>
          <w:rFonts w:ascii="Trebuchet MS" w:hAnsi="Trebuchet MS" w:cs="Arial"/>
        </w:rPr>
        <w:t>uso</w:t>
      </w:r>
      <w:proofErr w:type="gramEnd"/>
      <w:r w:rsidRPr="00B7209C">
        <w:rPr>
          <w:rFonts w:ascii="Trebuchet MS" w:hAnsi="Trebuchet MS" w:cs="Arial"/>
        </w:rPr>
        <w:t xml:space="preserve"> de las facultades conferidas por el Art. 102 de la Constitución de la Ciudad de Buenos Aires, promúlgase la Ley Nº 609, sancionada por la Legislatura de la Ciudad Autónoma de Buenos Aires el día 21 de junio de 2001. Dése al Registro, gírese copia a la Secretaría Parlamentaria del citado Cuerpo por intermedio de la Dirección General de Asuntos Políticos e Institucionales, publíquese en el Boletín Oficial de la Ciudad de Buenos Aires y remítase para su conocimiento y demás efectos a la Secretaría de Salud.</w:t>
      </w:r>
    </w:p>
    <w:p w14:paraId="134ECED9" w14:textId="77777777" w:rsidR="00C83798" w:rsidRPr="00B7209C" w:rsidRDefault="00C83798" w:rsidP="00C83798">
      <w:pPr>
        <w:rPr>
          <w:rFonts w:ascii="Trebuchet MS" w:hAnsi="Trebuchet MS" w:cs="Arial"/>
        </w:rPr>
      </w:pPr>
    </w:p>
    <w:p w14:paraId="51621EA4" w14:textId="77777777" w:rsidR="00C83798" w:rsidRPr="00B7209C" w:rsidRDefault="00C83798" w:rsidP="00C83798">
      <w:pPr>
        <w:rPr>
          <w:rFonts w:ascii="Trebuchet MS" w:hAnsi="Trebuchet MS" w:cs="Arial"/>
        </w:rPr>
      </w:pPr>
    </w:p>
    <w:p w14:paraId="3C3E622E" w14:textId="77777777" w:rsidR="00C83798" w:rsidRPr="00B7209C" w:rsidRDefault="00C83798" w:rsidP="00C83798">
      <w:pPr>
        <w:rPr>
          <w:rFonts w:ascii="Trebuchet MS" w:hAnsi="Trebuchet MS" w:cs="Arial"/>
        </w:rPr>
      </w:pPr>
    </w:p>
    <w:p w14:paraId="40494811" w14:textId="77777777" w:rsidR="00C83798" w:rsidRPr="00B7209C" w:rsidRDefault="00C83798" w:rsidP="00C83798">
      <w:pPr>
        <w:rPr>
          <w:rFonts w:ascii="Trebuchet MS" w:hAnsi="Trebuchet MS" w:cs="Arial"/>
        </w:rPr>
      </w:pPr>
    </w:p>
    <w:p w14:paraId="565E8758" w14:textId="77777777" w:rsidR="00C83798" w:rsidRPr="00B7209C" w:rsidRDefault="00C83798" w:rsidP="00C83798">
      <w:pPr>
        <w:rPr>
          <w:rFonts w:ascii="Trebuchet MS" w:hAnsi="Trebuchet MS" w:cs="Arial"/>
        </w:rPr>
      </w:pPr>
    </w:p>
    <w:p w14:paraId="037B2CA4" w14:textId="77777777" w:rsidR="00C83798" w:rsidRPr="00B7209C" w:rsidRDefault="00C83798" w:rsidP="00C83798">
      <w:pPr>
        <w:jc w:val="center"/>
        <w:rPr>
          <w:rFonts w:ascii="Trebuchet MS" w:hAnsi="Trebuchet MS"/>
          <w:b/>
        </w:rPr>
      </w:pPr>
    </w:p>
    <w:p w14:paraId="276C31BF" w14:textId="77777777" w:rsidR="00C83798" w:rsidRPr="00B7209C" w:rsidRDefault="00C83798" w:rsidP="00C83798">
      <w:pPr>
        <w:jc w:val="center"/>
        <w:rPr>
          <w:rFonts w:ascii="Trebuchet MS" w:hAnsi="Trebuchet MS"/>
          <w:b/>
        </w:rPr>
      </w:pPr>
    </w:p>
    <w:p w14:paraId="7CBD3FA1" w14:textId="77777777" w:rsidR="00C83798" w:rsidRPr="00B7209C" w:rsidRDefault="00C83798" w:rsidP="00C83798">
      <w:pPr>
        <w:rPr>
          <w:rFonts w:ascii="Trebuchet MS" w:hAnsi="Trebuchet MS"/>
        </w:rPr>
      </w:pPr>
    </w:p>
    <w:p w14:paraId="033EFC20" w14:textId="77777777" w:rsidR="00C83798" w:rsidRPr="00B7209C" w:rsidRDefault="00C83798" w:rsidP="00C83798">
      <w:pPr>
        <w:jc w:val="center"/>
        <w:rPr>
          <w:rFonts w:ascii="Trebuchet MS" w:hAnsi="Trebuchet MS"/>
          <w:b/>
        </w:rPr>
      </w:pPr>
    </w:p>
    <w:p w14:paraId="225B1C30" w14:textId="77777777" w:rsidR="00C83798" w:rsidRPr="00B7209C" w:rsidRDefault="00C83798" w:rsidP="00C83798">
      <w:pPr>
        <w:jc w:val="center"/>
        <w:rPr>
          <w:rFonts w:ascii="Trebuchet MS" w:hAnsi="Trebuchet MS"/>
          <w:b/>
          <w:lang w:val="es-MX"/>
        </w:rPr>
      </w:pPr>
    </w:p>
    <w:p w14:paraId="1C5518A3" w14:textId="77777777" w:rsidR="00C83798" w:rsidRPr="00B7209C" w:rsidRDefault="00C83798" w:rsidP="00C83798">
      <w:pPr>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8379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2021-05-07T18:39:00Z</dcterms:created>
  <dcterms:modified xsi:type="dcterms:W3CDTF">2021-05-07T18:39:00Z</dcterms:modified>
</cp:coreProperties>
</file>