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6A96A" w14:textId="77777777" w:rsidR="00F74968" w:rsidRDefault="00F74968" w:rsidP="00F74968">
      <w:pPr>
        <w:jc w:val="center"/>
        <w:rPr>
          <w:rFonts w:ascii="Trebuchet MS" w:hAnsi="Trebuchet MS"/>
          <w:b/>
        </w:rPr>
      </w:pPr>
    </w:p>
    <w:p w14:paraId="532AE3D3" w14:textId="77777777" w:rsidR="00F74968" w:rsidRDefault="00F74968" w:rsidP="00F74968">
      <w:pPr>
        <w:spacing w:line="240" w:lineRule="exact"/>
        <w:jc w:val="center"/>
        <w:outlineLvl w:val="1"/>
        <w:rPr>
          <w:rFonts w:ascii="Trebuchet MS" w:hAnsi="Trebuchet MS" w:cs="Arial"/>
        </w:rPr>
      </w:pPr>
      <w:bookmarkStart w:id="0" w:name="_GoBack"/>
      <w:bookmarkEnd w:id="0"/>
      <w:r w:rsidRPr="00582834">
        <w:rPr>
          <w:rFonts w:ascii="Trebuchet MS" w:hAnsi="Trebuchet MS" w:cs="Arial"/>
          <w:b/>
          <w:bCs/>
        </w:rPr>
        <w:t>SERVICIO DE ESCUELAS O AULAS HOSPITALARIAS Y SERVICIOS EDUCATIVOS DOMICILIARIOS</w:t>
      </w:r>
    </w:p>
    <w:p w14:paraId="2F72E9A6" w14:textId="77777777" w:rsidR="00F74968" w:rsidRDefault="00F74968" w:rsidP="00F74968">
      <w:pPr>
        <w:spacing w:line="240" w:lineRule="exact"/>
        <w:jc w:val="both"/>
        <w:outlineLvl w:val="1"/>
        <w:rPr>
          <w:rFonts w:ascii="Trebuchet MS" w:hAnsi="Trebuchet MS" w:cs="Arial"/>
        </w:rPr>
      </w:pPr>
    </w:p>
    <w:p w14:paraId="667A5088" w14:textId="77777777" w:rsidR="00F74968" w:rsidRPr="00582834" w:rsidRDefault="00F74968" w:rsidP="00F74968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  <w:r w:rsidRPr="00582834">
        <w:rPr>
          <w:rFonts w:ascii="Trebuchet MS" w:hAnsi="Trebuchet MS" w:cs="Arial"/>
          <w:b/>
        </w:rPr>
        <w:t>PROVINCIA DE CÓRDOBA</w:t>
      </w:r>
    </w:p>
    <w:p w14:paraId="7D705954" w14:textId="77777777" w:rsidR="00F74968" w:rsidRDefault="00F74968" w:rsidP="00F74968">
      <w:pPr>
        <w:spacing w:line="240" w:lineRule="exact"/>
        <w:jc w:val="both"/>
        <w:outlineLvl w:val="1"/>
        <w:rPr>
          <w:rFonts w:ascii="Trebuchet MS" w:hAnsi="Trebuchet MS" w:cs="Arial"/>
          <w:b/>
          <w:bCs/>
        </w:rPr>
      </w:pPr>
    </w:p>
    <w:p w14:paraId="5A1FE93E" w14:textId="77777777" w:rsidR="00F74968" w:rsidRDefault="00F74968" w:rsidP="00F74968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LEY Nº 9336</w:t>
      </w:r>
    </w:p>
    <w:p w14:paraId="1543E7F0" w14:textId="77777777" w:rsidR="00F74968" w:rsidRPr="00582834" w:rsidRDefault="00F74968" w:rsidP="00F74968">
      <w:pPr>
        <w:spacing w:line="240" w:lineRule="exact"/>
        <w:jc w:val="both"/>
        <w:outlineLvl w:val="1"/>
        <w:rPr>
          <w:rFonts w:ascii="Trebuchet MS" w:hAnsi="Trebuchet MS" w:cs="Arial"/>
          <w:b/>
          <w:bCs/>
        </w:rPr>
      </w:pPr>
    </w:p>
    <w:p w14:paraId="692591B1" w14:textId="77777777" w:rsidR="00F74968" w:rsidRDefault="00F74968" w:rsidP="00F74968">
      <w:pPr>
        <w:spacing w:line="240" w:lineRule="exact"/>
        <w:jc w:val="right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>Lunes</w:t>
      </w:r>
      <w:r>
        <w:rPr>
          <w:rFonts w:ascii="Trebuchet MS" w:hAnsi="Trebuchet MS" w:cs="Arial"/>
        </w:rPr>
        <w:t xml:space="preserve">, 29 </w:t>
      </w:r>
      <w:proofErr w:type="gramStart"/>
      <w:r>
        <w:rPr>
          <w:rFonts w:ascii="Trebuchet MS" w:hAnsi="Trebuchet MS" w:cs="Arial"/>
        </w:rPr>
        <w:t>de</w:t>
      </w:r>
      <w:proofErr w:type="gramEnd"/>
      <w:r>
        <w:rPr>
          <w:rFonts w:ascii="Trebuchet MS" w:hAnsi="Trebuchet MS" w:cs="Arial"/>
        </w:rPr>
        <w:t xml:space="preserve"> Noviembre de 1999</w:t>
      </w:r>
    </w:p>
    <w:p w14:paraId="61531348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4B17A525" w14:textId="77777777" w:rsidR="00F74968" w:rsidRPr="00582834" w:rsidRDefault="00F74968" w:rsidP="00F74968">
      <w:pPr>
        <w:spacing w:line="240" w:lineRule="exact"/>
        <w:jc w:val="center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LA LEGISLATURA DE LA PROVINCIA DE</w:t>
      </w:r>
      <w:r>
        <w:rPr>
          <w:rFonts w:ascii="Trebuchet MS" w:hAnsi="Trebuchet MS" w:cs="Arial"/>
          <w:b/>
        </w:rPr>
        <w:t xml:space="preserve"> CÓ</w:t>
      </w:r>
      <w:r w:rsidRPr="00582834">
        <w:rPr>
          <w:rFonts w:ascii="Trebuchet MS" w:hAnsi="Trebuchet MS" w:cs="Arial"/>
          <w:b/>
        </w:rPr>
        <w:t>RDOBA,</w:t>
      </w:r>
    </w:p>
    <w:p w14:paraId="65275D2C" w14:textId="77777777" w:rsidR="00F74968" w:rsidRDefault="00F74968" w:rsidP="00F74968">
      <w:pPr>
        <w:spacing w:line="240" w:lineRule="exact"/>
        <w:jc w:val="center"/>
        <w:rPr>
          <w:rFonts w:ascii="Trebuchet MS" w:hAnsi="Trebuchet MS" w:cs="Arial"/>
          <w:b/>
        </w:rPr>
      </w:pPr>
      <w:r w:rsidRPr="00582834">
        <w:rPr>
          <w:rFonts w:ascii="Trebuchet MS" w:hAnsi="Trebuchet MS" w:cs="Arial"/>
          <w:b/>
        </w:rPr>
        <w:t>SANCIONA CON FUERZA DE LEY:</w:t>
      </w:r>
    </w:p>
    <w:p w14:paraId="322E4DEE" w14:textId="77777777" w:rsidR="00F74968" w:rsidRDefault="00F74968" w:rsidP="00F74968">
      <w:pPr>
        <w:spacing w:line="240" w:lineRule="exact"/>
        <w:jc w:val="center"/>
        <w:rPr>
          <w:rFonts w:ascii="Trebuchet MS" w:hAnsi="Trebuchet MS" w:cs="Arial"/>
          <w:b/>
        </w:rPr>
      </w:pPr>
    </w:p>
    <w:p w14:paraId="35708159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  <w:b/>
        </w:rPr>
      </w:pPr>
    </w:p>
    <w:p w14:paraId="381EFDA9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1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>
        <w:rPr>
          <w:rFonts w:ascii="Trebuchet MS" w:hAnsi="Trebuchet MS" w:cs="Arial"/>
        </w:rPr>
        <w:t xml:space="preserve"> Creación. Institú</w:t>
      </w:r>
      <w:r w:rsidRPr="00582834">
        <w:rPr>
          <w:rFonts w:ascii="Trebuchet MS" w:hAnsi="Trebuchet MS" w:cs="Arial"/>
        </w:rPr>
        <w:t xml:space="preserve">yese el Servicio de Escuelas o Aulas Hospitalarias y Servicios Educativos Domiciliarios, a cuyo fin el Poder Ejecutivo Provincial, a través del Ministerio de Educación, los creará y gestionará, para atender las demandas educativas de alumnos que, por razones de salud o impedimentos físicos, se encontraren imposibilitados de asistir a los establecimientos escolares en que estuvieran cursando de forma regular sus estudios, correspondientes a los ciclos, niveles y modalidades de la Educación General Básica, establecida como obligatoria por la legislación vigente, con la debida anuencia del Ministerio de Salud de la Provincia.   </w:t>
      </w:r>
    </w:p>
    <w:p w14:paraId="17F61D6E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57D3C10D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2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Objetivos. EL objetivo central de la presente Ley es proporcionar atención educativa a los niños y jóvenes que por causas de enfermedad, se ven obligados a guardar un período prolongado de convalecencia en hospitales, sanatorios o clínicas, o en sus domicilios. Los objetivos específicos son: </w:t>
      </w:r>
    </w:p>
    <w:p w14:paraId="71A2037C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a) Abarcar, a través del abordaje educativo, la integralidad de la persona teniendo en cuenta los aspectos físicos, psicosociales, familiares, afectivos, cognitivos, artísticos y expresivos de los niños </w:t>
      </w:r>
      <w:proofErr w:type="gramStart"/>
      <w:r w:rsidRPr="00582834">
        <w:rPr>
          <w:rFonts w:ascii="Trebuchet MS" w:hAnsi="Trebuchet MS" w:cs="Arial"/>
        </w:rPr>
        <w:t>y</w:t>
      </w:r>
      <w:proofErr w:type="gramEnd"/>
      <w:r w:rsidRPr="00582834">
        <w:rPr>
          <w:rFonts w:ascii="Trebuchet MS" w:hAnsi="Trebuchet MS" w:cs="Arial"/>
        </w:rPr>
        <w:t xml:space="preserve"> jóvenes en situación de enfermedad, haciendo especial hincapié en los aspectos sanos sobre el déficit; </w:t>
      </w:r>
    </w:p>
    <w:p w14:paraId="6F6C9E3C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b) Promover el acceso a saberes relevantes para su autocuidado; </w:t>
      </w:r>
    </w:p>
    <w:p w14:paraId="34FF5D1B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>c) Factibilizar la continuación del currículo establecido con carácter general para el nivel, modalidad y grado o curso que corresponda a cada educando hospitalizado o en convalecencia domiciliaria, llevándose a cabo en cada caso las</w:t>
      </w:r>
      <w:r>
        <w:rPr>
          <w:rFonts w:ascii="Trebuchet MS" w:hAnsi="Trebuchet MS" w:cs="Arial"/>
        </w:rPr>
        <w:t xml:space="preserve"> adecuaciones o adaptaciones cu</w:t>
      </w:r>
      <w:r w:rsidRPr="00582834">
        <w:rPr>
          <w:rFonts w:ascii="Trebuchet MS" w:hAnsi="Trebuchet MS" w:cs="Arial"/>
        </w:rPr>
        <w:t xml:space="preserve">rriculares pertinentes; </w:t>
      </w:r>
    </w:p>
    <w:p w14:paraId="43A3B1A5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d) Estimular la asistencia a la Escuela o Aula Hospitalaria y su participación activa en el proceso enseñanza-aprendizaje, resultante de las adecuaciones establecidas; </w:t>
      </w:r>
    </w:p>
    <w:p w14:paraId="79E2E2CD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e) Promover una óptima coordinación entre la Escuela o Aula Hospitalaria o Servicio Educativo Domiciliario con el centro educativo de origen del alumno, solicitando y brindando toda la información referida a la programación escolar del curso en el que se encontrara inscripto, así como los detalles referidos al nivel educativo alcanzado; </w:t>
      </w:r>
    </w:p>
    <w:p w14:paraId="1023C6D7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lastRenderedPageBreak/>
        <w:t xml:space="preserve">f) Facilitar la integración y comunicación del niño o adolescente con sus pares, con sus padres, con el personal médico y técnico del nosocomio y con docentes del servicio, alejándolo del aislamiento que pueda traer aparejada su dolencia, y </w:t>
      </w:r>
    </w:p>
    <w:p w14:paraId="478FDD07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g) Lograr la integración del educando en su nivel de escolarización en el momento de operarse el alta médica y el reintegro al centro escolar de </w:t>
      </w:r>
      <w:proofErr w:type="gramStart"/>
      <w:r w:rsidRPr="00582834">
        <w:rPr>
          <w:rFonts w:ascii="Trebuchet MS" w:hAnsi="Trebuchet MS" w:cs="Arial"/>
        </w:rPr>
        <w:t>origen</w:t>
      </w:r>
      <w:proofErr w:type="gramEnd"/>
      <w:r w:rsidRPr="00582834">
        <w:rPr>
          <w:rFonts w:ascii="Trebuchet MS" w:hAnsi="Trebuchet MS" w:cs="Arial"/>
        </w:rPr>
        <w:t xml:space="preserve">, afianzando su seguridad y autoconcepto a través del proceso desarrollado.   </w:t>
      </w:r>
    </w:p>
    <w:p w14:paraId="751F34D9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493B6AD5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3º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Conformación. LAS Escuelas o Aulas Hospitalarias y los Servicios Educativos Domiciliarios, serán definidos en lo orgánico-funcional conforme a las pautas que por vía reglamentaria establecerá el Poder Ejecutivo Provincial, y dotadas de la autonomía pedagógica y administrativa necesarias a los fines y objetivos que motivaren su creación.   </w:t>
      </w:r>
    </w:p>
    <w:p w14:paraId="077E4CEB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13597731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4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Carácter de los Servicios. LA autoridad educativa podrá autorizar la apertura de Escuelas Hospitalarias de educación pública de gestión privada, a personas físicas o jurídicas con arreglo a los principios y normas de la Ley 5326 -Régimen de la Educación Privada- o dispositivo normativo que la sustituya. Ref. Normativas: Ley 5.326 de Córdoba   </w:t>
      </w:r>
    </w:p>
    <w:p w14:paraId="6A3E3F88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71182F1A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  <w:b/>
        </w:rPr>
      </w:pPr>
    </w:p>
    <w:p w14:paraId="47D3EB76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5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Plazos de Internación. LAS Escuelas o Aulas Hospitalarias y los Servicios Educativos Domiciliarios serán habilitados para los educandos con cuadros patológicos o afecciones de salud que requieran para su tratamiento y recuperación, de un plazo de internación o convalecencia o reposo domiciliario, no inferior a quince (15) días corridos, debidamente acreditados mediante certificación expedida por profesional matriculado responsable del servicio de salud que por su especialidad sea competente en la internación o proceso.   </w:t>
      </w:r>
    </w:p>
    <w:p w14:paraId="27FCE0D1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2B496853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6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Acreditación y Evaluación. LOS procesos de enseñanza- aprendizaje en estos ámbitos pedagógicos deben permitir, a través de las adecuaciones curriculares efectuadas, realizar las evaluaciones iniciales, de proceso y finales de cada alumno hospitalizado o en convalecencia domiciliaria, y las acreditaciones obtenidas serán incorporadas en el centro educativo de origen, a los efectos de las aprobaciones o promociones de las asignaturas, espacios curriculares, grados o años según corresponda a cada nivel, ciclo o modalidad.  </w:t>
      </w:r>
    </w:p>
    <w:p w14:paraId="3A340D0C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 </w:t>
      </w:r>
    </w:p>
    <w:p w14:paraId="79E5577A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7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Emplazamiento y Servicios Requeridos. EL Ministerio de Salud de la Provincia o la entidad propietaria de los servicios sanatoriales que demanden una Escuela o Aula Hospitalaria autorizarán y facilitarán, mediante la suscripción de los convenios específicos necesarios, la instalación de aulas, servicios y equipamiento al efecto, en sectores aptos de cada hospital público, clínica o sanatorio.   </w:t>
      </w:r>
    </w:p>
    <w:p w14:paraId="6E59E684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09ED5842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8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Convenios. EL Poder Ejecutivo Provincial podrá celebrar, conforme a los procedimientos y atribuciones vigentes, los convenios correspondientes con los Estados Provinciales o el Estado Federal, a los fines de prestar estos servicios a los alumnos de esta Provincia que por motivos de salud deban ser objeto de internaciones prolongadas en otras jurisdicciones, debiendo obrarse con reciprocidad en casos análogos y a requerimiento expreso de las autoridades educativas de otras provincias o de la Nación, todo en el marco de los principios establecidos por la Ley Federal de Educación 24.195 o el instrumento legal que la reemplace. Ref. Normativas: Ley 24.195   </w:t>
      </w:r>
    </w:p>
    <w:p w14:paraId="715F8AA7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79572F16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9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Financiamiento. LAS erogaciones que implique la atención de las Escuelas o Aulas Hospitalarias y los Servicios Educativos Domiciliarios, se financiarán con los créditos presupuestarios asignados en los programas correspondientes en cada ejercicio.</w:t>
      </w:r>
    </w:p>
    <w:p w14:paraId="20B65A1A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   </w:t>
      </w:r>
    </w:p>
    <w:p w14:paraId="0EAB5BB5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10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Derogación. </w:t>
      </w:r>
      <w:proofErr w:type="gramStart"/>
      <w:r w:rsidRPr="00582834">
        <w:rPr>
          <w:rFonts w:ascii="Trebuchet MS" w:hAnsi="Trebuchet MS" w:cs="Arial"/>
        </w:rPr>
        <w:t>DERÓGASE la Ley 8813.</w:t>
      </w:r>
      <w:proofErr w:type="gramEnd"/>
      <w:r w:rsidRPr="00582834">
        <w:rPr>
          <w:rFonts w:ascii="Trebuchet MS" w:hAnsi="Trebuchet MS" w:cs="Arial"/>
        </w:rPr>
        <w:t xml:space="preserve"> Deroga a: Ley 8.813 de Córdoba</w:t>
      </w:r>
    </w:p>
    <w:p w14:paraId="5EE9F470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   </w:t>
      </w:r>
    </w:p>
    <w:p w14:paraId="505343AE" w14:textId="77777777" w:rsidR="00F74968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  <w:b/>
        </w:rPr>
        <w:t>ARTÍCULO 11</w:t>
      </w:r>
      <w:proofErr w:type="gramStart"/>
      <w:r w:rsidRPr="00582834">
        <w:rPr>
          <w:rFonts w:ascii="Trebuchet MS" w:hAnsi="Trebuchet MS" w:cs="Arial"/>
          <w:b/>
        </w:rPr>
        <w:t>.-</w:t>
      </w:r>
      <w:proofErr w:type="gramEnd"/>
      <w:r w:rsidRPr="00582834">
        <w:rPr>
          <w:rFonts w:ascii="Trebuchet MS" w:hAnsi="Trebuchet MS" w:cs="Arial"/>
        </w:rPr>
        <w:t xml:space="preserve"> COMUNÍQUESE al Poder Ejecutivo Provincial.   </w:t>
      </w:r>
    </w:p>
    <w:p w14:paraId="25583FA2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</w:p>
    <w:p w14:paraId="458DE006" w14:textId="77777777" w:rsidR="00F74968" w:rsidRPr="00582834" w:rsidRDefault="00F74968" w:rsidP="00F74968">
      <w:pPr>
        <w:spacing w:line="240" w:lineRule="exact"/>
        <w:jc w:val="both"/>
        <w:rPr>
          <w:rFonts w:ascii="Trebuchet MS" w:hAnsi="Trebuchet MS" w:cs="Arial"/>
        </w:rPr>
      </w:pPr>
      <w:r w:rsidRPr="00582834">
        <w:rPr>
          <w:rFonts w:ascii="Trebuchet MS" w:hAnsi="Trebuchet MS" w:cs="Arial"/>
        </w:rPr>
        <w:t xml:space="preserve">FIRMANTES FORTUNA </w:t>
      </w:r>
      <w:r>
        <w:rPr>
          <w:rFonts w:ascii="Trebuchet MS" w:hAnsi="Trebuchet MS" w:cs="Arial"/>
        </w:rPr>
        <w:t>–</w:t>
      </w:r>
      <w:r w:rsidRPr="00582834">
        <w:rPr>
          <w:rFonts w:ascii="Trebuchet MS" w:hAnsi="Trebuchet MS" w:cs="Arial"/>
        </w:rPr>
        <w:t xml:space="preserve"> ARIAS</w:t>
      </w:r>
      <w:r>
        <w:rPr>
          <w:rFonts w:ascii="Trebuchet MS" w:hAnsi="Trebuchet MS" w:cs="Arial"/>
        </w:rPr>
        <w:t xml:space="preserve">. </w:t>
      </w:r>
      <w:r w:rsidRPr="00582834">
        <w:rPr>
          <w:rFonts w:ascii="Trebuchet MS" w:hAnsi="Trebuchet MS" w:cs="Arial"/>
        </w:rPr>
        <w:t>TITULAR DEL PODER EJECUTIVO: DE LA SOTA. DECRETO DE PROMULGACIÓN Nº 1654/06.</w:t>
      </w:r>
    </w:p>
    <w:p w14:paraId="6ED82C87" w14:textId="77777777" w:rsidR="00F74968" w:rsidRPr="00CD20E3" w:rsidRDefault="00F74968" w:rsidP="00F74968">
      <w:pPr>
        <w:spacing w:line="240" w:lineRule="exact"/>
        <w:jc w:val="both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74968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5285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2021-05-07T19:50:00Z</dcterms:created>
  <dcterms:modified xsi:type="dcterms:W3CDTF">2021-05-07T19:50:00Z</dcterms:modified>
</cp:coreProperties>
</file>