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7A889" w14:textId="77777777" w:rsidR="00C879E7" w:rsidRDefault="00C879E7" w:rsidP="00C879E7">
      <w:pPr>
        <w:widowControl w:val="0"/>
        <w:tabs>
          <w:tab w:val="left" w:pos="142"/>
        </w:tabs>
        <w:autoSpaceDE w:val="0"/>
        <w:autoSpaceDN w:val="0"/>
        <w:adjustRightInd w:val="0"/>
        <w:spacing w:before="9" w:after="0" w:line="240" w:lineRule="auto"/>
        <w:ind w:right="-1"/>
        <w:rPr>
          <w:rFonts w:ascii="Times New Roman" w:hAnsi="Times New Roman" w:cs="Times New Roman"/>
          <w:sz w:val="21"/>
          <w:szCs w:val="21"/>
          <w:lang w:val="es-ES"/>
        </w:rPr>
      </w:pPr>
    </w:p>
    <w:p w14:paraId="58F962CA" w14:textId="77777777" w:rsidR="00C879E7" w:rsidRDefault="00C879E7" w:rsidP="00C879E7">
      <w:pPr>
        <w:widowControl w:val="0"/>
        <w:tabs>
          <w:tab w:val="left" w:pos="142"/>
        </w:tabs>
        <w:autoSpaceDE w:val="0"/>
        <w:autoSpaceDN w:val="0"/>
        <w:adjustRightInd w:val="0"/>
        <w:spacing w:after="0" w:line="20" w:lineRule="exact"/>
        <w:ind w:right="-1"/>
        <w:rPr>
          <w:rFonts w:ascii="Times New Roman" w:hAnsi="Times New Roman" w:cs="Times New Roman"/>
          <w:sz w:val="2"/>
          <w:szCs w:val="2"/>
          <w:lang w:val="es-ES"/>
        </w:rPr>
      </w:pPr>
    </w:p>
    <w:p w14:paraId="724FC31C" w14:textId="77777777" w:rsidR="00C879E7" w:rsidRDefault="00C879E7" w:rsidP="00C879E7">
      <w:pPr>
        <w:widowControl w:val="0"/>
        <w:tabs>
          <w:tab w:val="left" w:pos="142"/>
        </w:tabs>
        <w:autoSpaceDE w:val="0"/>
        <w:autoSpaceDN w:val="0"/>
        <w:adjustRightInd w:val="0"/>
        <w:spacing w:before="8" w:after="0" w:line="240" w:lineRule="auto"/>
        <w:ind w:right="-1"/>
        <w:rPr>
          <w:rFonts w:ascii="Times New Roman" w:hAnsi="Times New Roman" w:cs="Times New Roman"/>
          <w:sz w:val="12"/>
          <w:szCs w:val="12"/>
          <w:lang w:val="es-ES"/>
        </w:rPr>
      </w:pPr>
    </w:p>
    <w:p w14:paraId="3A3E29E0" w14:textId="77777777" w:rsidR="00C879E7" w:rsidRDefault="00C879E7" w:rsidP="00C879E7">
      <w:pPr>
        <w:widowControl w:val="0"/>
        <w:tabs>
          <w:tab w:val="left" w:pos="142"/>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 SECUNDARIA ORIENTADA: BACHILLER EN EDUCACIÓN FÍSICA </w:t>
      </w:r>
    </w:p>
    <w:p w14:paraId="78FD004E" w14:textId="7DD95A8D" w:rsidR="00C879E7" w:rsidRDefault="00C879E7" w:rsidP="00C879E7">
      <w:pPr>
        <w:widowControl w:val="0"/>
        <w:tabs>
          <w:tab w:val="left" w:pos="142"/>
        </w:tabs>
        <w:autoSpaceDE w:val="0"/>
        <w:autoSpaceDN w:val="0"/>
        <w:adjustRightInd w:val="0"/>
        <w:spacing w:before="100"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CONSEJO FEDERAL DE EDUCACIÓN</w:t>
      </w:r>
    </w:p>
    <w:p w14:paraId="1D01A959" w14:textId="77777777" w:rsidR="00C879E7" w:rsidRDefault="00C879E7" w:rsidP="00C879E7">
      <w:pPr>
        <w:widowControl w:val="0"/>
        <w:tabs>
          <w:tab w:val="left" w:pos="142"/>
        </w:tabs>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142/11</w:t>
      </w:r>
    </w:p>
    <w:p w14:paraId="63CA7C4B" w14:textId="77777777" w:rsidR="00C879E7" w:rsidRDefault="00C879E7" w:rsidP="00C879E7">
      <w:pPr>
        <w:widowControl w:val="0"/>
        <w:tabs>
          <w:tab w:val="left" w:pos="142"/>
        </w:tabs>
        <w:autoSpaceDE w:val="0"/>
        <w:autoSpaceDN w:val="0"/>
        <w:adjustRightInd w:val="0"/>
        <w:spacing w:before="4" w:after="0" w:line="240" w:lineRule="auto"/>
        <w:ind w:right="-1"/>
        <w:rPr>
          <w:rFonts w:ascii="Times New Roman" w:hAnsi="Times New Roman" w:cs="Times New Roman"/>
          <w:b/>
          <w:bCs/>
          <w:sz w:val="11"/>
          <w:szCs w:val="11"/>
          <w:lang w:val="es-ES"/>
        </w:rPr>
      </w:pPr>
    </w:p>
    <w:p w14:paraId="6A0F3597" w14:textId="77777777" w:rsidR="00C879E7" w:rsidRDefault="00C879E7" w:rsidP="00C879E7">
      <w:pPr>
        <w:widowControl w:val="0"/>
        <w:tabs>
          <w:tab w:val="left" w:pos="142"/>
        </w:tabs>
        <w:autoSpaceDE w:val="0"/>
        <w:autoSpaceDN w:val="0"/>
        <w:adjustRightInd w:val="0"/>
        <w:spacing w:before="101" w:after="0" w:line="240" w:lineRule="auto"/>
        <w:ind w:right="-1"/>
        <w:jc w:val="center"/>
        <w:rPr>
          <w:rFonts w:ascii="Trebuchet MS" w:hAnsi="Trebuchet MS" w:cs="Trebuchet MS"/>
          <w:sz w:val="20"/>
          <w:szCs w:val="20"/>
          <w:lang w:val="es-ES"/>
        </w:rPr>
      </w:pPr>
      <w:r>
        <w:rPr>
          <w:rFonts w:ascii="Trebuchet MS" w:hAnsi="Trebuchet MS" w:cs="Trebuchet MS"/>
          <w:sz w:val="20"/>
          <w:szCs w:val="20"/>
          <w:lang w:val="es-ES"/>
        </w:rPr>
        <w:t>MARCO DE REFERENCIA:</w:t>
      </w:r>
    </w:p>
    <w:p w14:paraId="1673CDCF" w14:textId="77777777" w:rsidR="00C879E7" w:rsidRDefault="00C879E7" w:rsidP="00C879E7">
      <w:pPr>
        <w:widowControl w:val="0"/>
        <w:tabs>
          <w:tab w:val="left" w:pos="142"/>
        </w:tabs>
        <w:autoSpaceDE w:val="0"/>
        <w:autoSpaceDN w:val="0"/>
        <w:adjustRightInd w:val="0"/>
        <w:spacing w:after="0" w:line="240" w:lineRule="auto"/>
        <w:ind w:right="-1"/>
        <w:jc w:val="center"/>
        <w:rPr>
          <w:rFonts w:ascii="Trebuchet MS" w:hAnsi="Trebuchet MS" w:cs="Trebuchet MS"/>
          <w:b/>
          <w:bCs/>
          <w:sz w:val="20"/>
          <w:szCs w:val="20"/>
          <w:lang w:val="es-ES"/>
        </w:rPr>
      </w:pPr>
    </w:p>
    <w:p w14:paraId="6487D4B8" w14:textId="77777777" w:rsidR="00C879E7" w:rsidRDefault="00C879E7" w:rsidP="00C879E7">
      <w:pPr>
        <w:widowControl w:val="0"/>
        <w:tabs>
          <w:tab w:val="left" w:pos="142"/>
        </w:tabs>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BACHILLER EN EDUCACIÓN FÍSICA</w:t>
      </w:r>
    </w:p>
    <w:p w14:paraId="49F88224" w14:textId="77777777" w:rsidR="00C879E7" w:rsidRDefault="00C879E7" w:rsidP="00C879E7">
      <w:pPr>
        <w:widowControl w:val="0"/>
        <w:tabs>
          <w:tab w:val="left" w:pos="142"/>
        </w:tabs>
        <w:autoSpaceDE w:val="0"/>
        <w:autoSpaceDN w:val="0"/>
        <w:adjustRightInd w:val="0"/>
        <w:spacing w:before="4" w:after="0" w:line="240" w:lineRule="auto"/>
        <w:ind w:right="-1"/>
        <w:rPr>
          <w:rFonts w:ascii="Times New Roman" w:hAnsi="Times New Roman" w:cs="Times New Roman"/>
          <w:b/>
          <w:bCs/>
          <w:sz w:val="11"/>
          <w:szCs w:val="11"/>
          <w:lang w:val="es-ES"/>
        </w:rPr>
      </w:pPr>
    </w:p>
    <w:p w14:paraId="5DA57D1D" w14:textId="77777777" w:rsidR="00C879E7" w:rsidRDefault="00C879E7" w:rsidP="00C879E7">
      <w:pPr>
        <w:widowControl w:val="0"/>
        <w:numPr>
          <w:ilvl w:val="0"/>
          <w:numId w:val="12"/>
        </w:numPr>
        <w:tabs>
          <w:tab w:val="left" w:pos="142"/>
          <w:tab w:val="left" w:pos="365"/>
        </w:tabs>
        <w:autoSpaceDE w:val="0"/>
        <w:autoSpaceDN w:val="0"/>
        <w:adjustRightInd w:val="0"/>
        <w:spacing w:before="101"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30BD99CD" w14:textId="77777777" w:rsidR="00C879E7" w:rsidRDefault="00C879E7" w:rsidP="00C879E7">
      <w:pPr>
        <w:widowControl w:val="0"/>
        <w:tabs>
          <w:tab w:val="left" w:pos="142"/>
        </w:tabs>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4C22643"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escuela secundaria con orientación en Educación Física se posiciona en el reconocimiento del derecho de los estudiantes a acceder a las prácticas corporales, </w:t>
      </w:r>
      <w:proofErr w:type="spellStart"/>
      <w:r>
        <w:rPr>
          <w:rFonts w:ascii="Trebuchet MS" w:hAnsi="Trebuchet MS" w:cs="Trebuchet MS"/>
          <w:kern w:val="1"/>
          <w:sz w:val="20"/>
          <w:szCs w:val="20"/>
          <w:lang w:val="es-ES"/>
        </w:rPr>
        <w:t>ludomotrices</w:t>
      </w:r>
      <w:proofErr w:type="spellEnd"/>
      <w:r>
        <w:rPr>
          <w:rFonts w:ascii="Trebuchet MS" w:hAnsi="Trebuchet MS" w:cs="Trebuchet MS"/>
          <w:kern w:val="1"/>
          <w:sz w:val="20"/>
          <w:szCs w:val="20"/>
          <w:lang w:val="es-ES"/>
        </w:rPr>
        <w:t>, deportivas y expresivas que se derivan de las configuraciones propias del campo disciplinar: la gimnasia y el movimiento expresivo, el deporte y sus diversas manifestaciones, el juego y la recreación, y las actividades en ambientes naturales y otros.</w:t>
      </w:r>
    </w:p>
    <w:p w14:paraId="5742BB8B"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trata de poner en práctica un proyecto de enseñanza para todos y cada uno de los jóvenes que concurren  a ella, que asegure la presencia de una diversidad de propuestas institucionalizadas y alternativas seleccionadas especialmente por su potencial inclusivo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emancipador.</w:t>
      </w:r>
    </w:p>
    <w:p w14:paraId="3621B038" w14:textId="77777777" w:rsidR="00C879E7" w:rsidRDefault="00C879E7" w:rsidP="00C879E7">
      <w:pPr>
        <w:widowControl w:val="0"/>
        <w:tabs>
          <w:tab w:val="left" w:pos="142"/>
        </w:tabs>
        <w:autoSpaceDE w:val="0"/>
        <w:autoSpaceDN w:val="0"/>
        <w:adjustRightInd w:val="0"/>
        <w:spacing w:before="1" w:after="0" w:line="240" w:lineRule="auto"/>
        <w:ind w:right="-1"/>
        <w:jc w:val="both"/>
        <w:rPr>
          <w:rFonts w:ascii="Times New Roman" w:hAnsi="Times New Roman" w:cs="Times New Roman"/>
          <w:kern w:val="1"/>
          <w:sz w:val="20"/>
          <w:szCs w:val="20"/>
          <w:lang w:val="es-ES"/>
        </w:rPr>
      </w:pPr>
    </w:p>
    <w:p w14:paraId="45721D53" w14:textId="77777777" w:rsidR="00C879E7" w:rsidRDefault="00C879E7" w:rsidP="00C879E7">
      <w:pPr>
        <w:widowControl w:val="0"/>
        <w:tabs>
          <w:tab w:val="left" w:pos="142"/>
        </w:tabs>
        <w:autoSpaceDE w:val="0"/>
        <w:autoSpaceDN w:val="0"/>
        <w:adjustRightInd w:val="0"/>
        <w:spacing w:after="0" w:line="240" w:lineRule="auto"/>
        <w:ind w:right="-1"/>
        <w:rPr>
          <w:rFonts w:ascii="Times New Roman" w:hAnsi="Times New Roman" w:cs="Times New Roman"/>
          <w:kern w:val="1"/>
          <w:sz w:val="20"/>
          <w:szCs w:val="20"/>
          <w:lang w:val="es-ES"/>
        </w:rPr>
      </w:pPr>
    </w:p>
    <w:p w14:paraId="45DBCFD8" w14:textId="77777777" w:rsidR="00C879E7" w:rsidRDefault="00C879E7" w:rsidP="00C879E7">
      <w:pPr>
        <w:widowControl w:val="0"/>
        <w:tabs>
          <w:tab w:val="left" w:pos="142"/>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Una propuesta de este tipo centra su atención en la democratización del acceso a las prácticas corporales, </w:t>
      </w:r>
      <w:proofErr w:type="spellStart"/>
      <w:r>
        <w:rPr>
          <w:rFonts w:ascii="Trebuchet MS" w:hAnsi="Trebuchet MS" w:cs="Trebuchet MS"/>
          <w:kern w:val="1"/>
          <w:sz w:val="20"/>
          <w:szCs w:val="20"/>
          <w:lang w:val="es-ES"/>
        </w:rPr>
        <w:t>ludomotrices</w:t>
      </w:r>
      <w:proofErr w:type="spellEnd"/>
      <w:r>
        <w:rPr>
          <w:rFonts w:ascii="Trebuchet MS" w:hAnsi="Trebuchet MS" w:cs="Trebuchet MS"/>
          <w:kern w:val="1"/>
          <w:sz w:val="20"/>
          <w:szCs w:val="20"/>
          <w:lang w:val="es-ES"/>
        </w:rPr>
        <w:t xml:space="preserve">, deportivas y expresivas que conforman la cultura corporal en un contexto </w:t>
      </w:r>
      <w:proofErr w:type="spellStart"/>
      <w:r>
        <w:rPr>
          <w:rFonts w:ascii="Trebuchet MS" w:hAnsi="Trebuchet MS" w:cs="Trebuchet MS"/>
          <w:kern w:val="1"/>
          <w:sz w:val="20"/>
          <w:szCs w:val="20"/>
          <w:lang w:val="es-ES"/>
        </w:rPr>
        <w:t>sociohistórico</w:t>
      </w:r>
      <w:proofErr w:type="spellEnd"/>
      <w:r>
        <w:rPr>
          <w:rFonts w:ascii="Trebuchet MS" w:hAnsi="Trebuchet MS" w:cs="Trebuchet MS"/>
          <w:kern w:val="1"/>
          <w:sz w:val="20"/>
          <w:szCs w:val="20"/>
          <w:lang w:val="es-ES"/>
        </w:rPr>
        <w:t xml:space="preserve"> determinado. Un acceso que reconozca la centralidad del conocimiento y de la enseñanza en el marco de instancias de aprendizaje convocantes, placenteras y enriquecedoras en las que la acción y la comunicación contextuada produzcan saberes que permitan comprender las lógicas de manifestación de esa cultura corporal y su dinámica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social.</w:t>
      </w:r>
    </w:p>
    <w:p w14:paraId="1CC17161"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 orientación promueve, desde la enseñanza de los contenidos, la participación real y efectiva de todos los estudiantes, la cooperación, el respeto, la autoconfianza y la confianza en el otro, el sentido de pertenencia al grupo como pilares de la tarea concebida como una práctica de todos y para todos. Considera la cultura que los jóvenes traen al espacio escolar para reconocerla y aceptarla, posibilitando que cada uno pueda recrearla siguiendo principios de justicia social y de dignidad</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personal.</w:t>
      </w:r>
    </w:p>
    <w:p w14:paraId="44275CE5"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consonancia con la concepción de Educación Física definida para la Formación General, esta orientación constituye un espacio de apertura, de profundización de conocimientos y desarrollo de habilidades y capacidades propias de un campo disciplinar complejo y diverso; con potencialidades que se configuran y reconfiguran como consecuencia del proceso de constitución del conocimiento que el propio campo genera, permeable a la diversidad de demandas sociales emergentes.</w:t>
      </w:r>
    </w:p>
    <w:p w14:paraId="3523A20C" w14:textId="77777777" w:rsidR="00C879E7" w:rsidRDefault="00C879E7" w:rsidP="00C879E7">
      <w:pPr>
        <w:widowControl w:val="0"/>
        <w:tabs>
          <w:tab w:val="left" w:pos="142"/>
        </w:tabs>
        <w:autoSpaceDE w:val="0"/>
        <w:autoSpaceDN w:val="0"/>
        <w:adjustRightInd w:val="0"/>
        <w:spacing w:after="0" w:line="240" w:lineRule="auto"/>
        <w:ind w:right="-1"/>
        <w:rPr>
          <w:rFonts w:ascii="Times New Roman" w:hAnsi="Times New Roman" w:cs="Times New Roman"/>
          <w:kern w:val="1"/>
          <w:sz w:val="20"/>
          <w:szCs w:val="20"/>
          <w:lang w:val="es-ES"/>
        </w:rPr>
      </w:pPr>
    </w:p>
    <w:p w14:paraId="330C6C91" w14:textId="77777777" w:rsidR="00C879E7" w:rsidRDefault="00C879E7" w:rsidP="00C879E7">
      <w:pPr>
        <w:widowControl w:val="0"/>
        <w:tabs>
          <w:tab w:val="left" w:pos="142"/>
        </w:tabs>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Educación Física</w:t>
      </w:r>
    </w:p>
    <w:p w14:paraId="7EADD814" w14:textId="77777777" w:rsidR="00C879E7" w:rsidRDefault="00C879E7" w:rsidP="00C879E7">
      <w:pPr>
        <w:widowControl w:val="0"/>
        <w:tabs>
          <w:tab w:val="left" w:pos="142"/>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 xml:space="preserve">En la Ley de Educación Nacional se sostiene que la Educación Secundaria </w:t>
      </w:r>
      <w:r>
        <w:rPr>
          <w:rFonts w:ascii="Trebuchet MS" w:hAnsi="Trebuchet MS" w:cs="Trebuchet MS"/>
          <w:i/>
          <w:iCs/>
          <w:kern w:val="1"/>
          <w:sz w:val="20"/>
          <w:szCs w:val="20"/>
          <w:lang w:val="es-ES"/>
        </w:rPr>
        <w:t>“… tiene la finalidad de habilitar a los/ las adolescentes y jóvenes para el ejercicio pleno de la ciudadanía, para el trabajo y para la continuación de estudios.”</w:t>
      </w:r>
      <w:r>
        <w:rPr>
          <w:rFonts w:ascii="Trebuchet MS" w:hAnsi="Trebuchet MS" w:cs="Trebuchet MS"/>
          <w:i/>
          <w:iCs/>
          <w:kern w:val="1"/>
          <w:sz w:val="20"/>
          <w:szCs w:val="20"/>
          <w:vertAlign w:val="superscript"/>
          <w:lang w:val="es-ES"/>
        </w:rPr>
        <w:t>1</w:t>
      </w:r>
    </w:p>
    <w:p w14:paraId="6E477C90"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del nivel secundario; y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 estudiando.</w:t>
      </w:r>
    </w:p>
    <w:p w14:paraId="47827F8C"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este sentido, la Orientación en Educación Física colabora en la formación política y ciudadana a través de propuestas de enseñanza que promuevan en los estudiantes el conocimiento y el ejercicio de sus derechos y obligaciones, en su construcción como sujetos sociales, conscientes, respetuosos y responsables de su propio cuerpo y del de los otros. De esta manera, se atenderá a la construcción de una conciencia crítica vinculada </w:t>
      </w:r>
      <w:r>
        <w:rPr>
          <w:rFonts w:ascii="Trebuchet MS" w:hAnsi="Trebuchet MS" w:cs="Trebuchet MS"/>
          <w:kern w:val="1"/>
          <w:sz w:val="20"/>
          <w:szCs w:val="20"/>
          <w:lang w:val="es-ES"/>
        </w:rPr>
        <w:lastRenderedPageBreak/>
        <w:t>con la salud personal y colectiva y el análisis de las problemáticas ambientales; la resolución autónoma de problemas motrices de la vida cotidiana; la participación en el diseño y la gestión en proyectos socio comunitarios; la reflexión crítica orientada a la problematización de cuestiones propias de la cultura corporal</w:t>
      </w:r>
    </w:p>
    <w:p w14:paraId="7463F29A" w14:textId="77777777" w:rsidR="00C879E7" w:rsidRDefault="00C879E7" w:rsidP="00C879E7">
      <w:pPr>
        <w:widowControl w:val="0"/>
        <w:tabs>
          <w:tab w:val="left" w:pos="142"/>
        </w:tabs>
        <w:autoSpaceDE w:val="0"/>
        <w:autoSpaceDN w:val="0"/>
        <w:adjustRightInd w:val="0"/>
        <w:spacing w:before="9" w:after="0" w:line="240" w:lineRule="auto"/>
        <w:ind w:right="-1"/>
        <w:rPr>
          <w:rFonts w:ascii="Times New Roman" w:hAnsi="Times New Roman" w:cs="Times New Roman"/>
          <w:kern w:val="1"/>
          <w:sz w:val="13"/>
          <w:szCs w:val="13"/>
          <w:lang w:val="es-ES"/>
        </w:rPr>
      </w:pPr>
    </w:p>
    <w:p w14:paraId="395EE87E" w14:textId="77777777" w:rsidR="00C879E7" w:rsidRDefault="00C879E7" w:rsidP="00C879E7">
      <w:pPr>
        <w:widowControl w:val="0"/>
        <w:tabs>
          <w:tab w:val="left" w:pos="142"/>
        </w:tabs>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Ley N°26206, artículo 30.</w:t>
      </w:r>
    </w:p>
    <w:p w14:paraId="090A0F01" w14:textId="77777777" w:rsidR="00C879E7" w:rsidRDefault="00C879E7" w:rsidP="00C879E7">
      <w:pPr>
        <w:widowControl w:val="0"/>
        <w:tabs>
          <w:tab w:val="left" w:pos="142"/>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local y regional, la toma de decisiones y la adquisición de actitudes para afrontar y dar respuesta a los desafíos contemporáneos que, en el campo específico, se manifiestan a través de la tensión entre lo hegemónico y lo alternativo, lo homogéneo y lo heterogéneo, los mensajes presentes en los medios de comunicación, los discursos sobre modelos y prácticas corporales.</w:t>
      </w:r>
    </w:p>
    <w:p w14:paraId="61EE5C0C"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 su vez, la Orientación en Educación Física promueve una formación para el trabajo, que brinda saberes y capacidades intelectuales, prácticas, comunicativas y valorativas, para:</w:t>
      </w:r>
    </w:p>
    <w:p w14:paraId="104E2B87" w14:textId="77777777" w:rsidR="00C879E7" w:rsidRDefault="00C879E7" w:rsidP="00C879E7">
      <w:pPr>
        <w:widowControl w:val="0"/>
        <w:numPr>
          <w:ilvl w:val="1"/>
          <w:numId w:val="13"/>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Aproximarse al conocimiento del campo laboral relacionado con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comprendiendo los tipos de trabajo que se configuran y la complejidad particular que estos adquieren en los diversos ámbitos de</w:t>
      </w:r>
      <w:r>
        <w:rPr>
          <w:rFonts w:ascii="Trebuchet MS" w:eastAsia="ヒラギノ角ゴシック W3" w:hAnsi="Trebuchet MS" w:cs="Trebuchet MS"/>
          <w:spacing w:val="-20"/>
          <w:kern w:val="1"/>
          <w:sz w:val="20"/>
          <w:szCs w:val="20"/>
          <w:lang w:val="es-ES"/>
        </w:rPr>
        <w:t xml:space="preserve"> </w:t>
      </w:r>
      <w:r>
        <w:rPr>
          <w:rFonts w:ascii="Trebuchet MS" w:eastAsia="ヒラギノ角ゴシック W3" w:hAnsi="Trebuchet MS" w:cs="Trebuchet MS"/>
          <w:kern w:val="1"/>
          <w:sz w:val="20"/>
          <w:szCs w:val="20"/>
          <w:lang w:val="es-ES"/>
        </w:rPr>
        <w:t>desarrollo;</w:t>
      </w:r>
    </w:p>
    <w:p w14:paraId="21E8947D" w14:textId="77777777" w:rsidR="00C879E7" w:rsidRDefault="00C879E7" w:rsidP="00C879E7">
      <w:pPr>
        <w:widowControl w:val="0"/>
        <w:numPr>
          <w:ilvl w:val="1"/>
          <w:numId w:val="13"/>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Reconocer las relaciones entre el tiempo dedicado al trabajo y el destinado a otras actividades no laborales, favoreciendo su responsabilidad en la promoción y el sostenimiento de un estilo de vida saludable;</w:t>
      </w:r>
    </w:p>
    <w:p w14:paraId="72954CF5" w14:textId="77777777" w:rsidR="00C879E7" w:rsidRDefault="00C879E7" w:rsidP="00C879E7">
      <w:pPr>
        <w:widowControl w:val="0"/>
        <w:numPr>
          <w:ilvl w:val="1"/>
          <w:numId w:val="13"/>
        </w:numPr>
        <w:tabs>
          <w:tab w:val="left" w:pos="142"/>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Integrar equipos disciplinarios y/o interdisciplinarios, para la promoción de un estilo de vida saludable, orientado a la</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comunidad;</w:t>
      </w:r>
    </w:p>
    <w:p w14:paraId="64B65321" w14:textId="77777777" w:rsidR="00C879E7" w:rsidRDefault="00C879E7" w:rsidP="00C879E7">
      <w:pPr>
        <w:widowControl w:val="0"/>
        <w:numPr>
          <w:ilvl w:val="1"/>
          <w:numId w:val="13"/>
        </w:numPr>
        <w:tabs>
          <w:tab w:val="left" w:pos="142"/>
          <w:tab w:val="left" w:pos="89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imes New Roman" w:eastAsia="ヒラギノ角ゴシック W3" w:hAnsi="Times New Roman" w:cs="Times New Roman"/>
          <w:kern w:val="1"/>
          <w:lang w:val="es-ES"/>
        </w:rPr>
        <w:tab/>
      </w:r>
      <w:r>
        <w:rPr>
          <w:rFonts w:ascii="Trebuchet MS" w:eastAsia="ヒラギノ角ゴシック W3" w:hAnsi="Trebuchet MS" w:cs="Trebuchet MS"/>
          <w:kern w:val="1"/>
          <w:sz w:val="20"/>
          <w:szCs w:val="20"/>
          <w:lang w:val="es-ES"/>
        </w:rPr>
        <w:t xml:space="preserve">Participar en el diseño y producción de recursos o dispositivos comunicacionales diversos -gráficos, </w:t>
      </w:r>
      <w:proofErr w:type="spellStart"/>
      <w:r>
        <w:rPr>
          <w:rFonts w:ascii="Trebuchet MS" w:eastAsia="ヒラギノ角ゴシック W3" w:hAnsi="Trebuchet MS" w:cs="Trebuchet MS"/>
          <w:kern w:val="1"/>
          <w:sz w:val="20"/>
          <w:szCs w:val="20"/>
          <w:lang w:val="es-ES"/>
        </w:rPr>
        <w:t>multimediales</w:t>
      </w:r>
      <w:proofErr w:type="spellEnd"/>
      <w:r>
        <w:rPr>
          <w:rFonts w:ascii="Trebuchet MS" w:eastAsia="ヒラギノ角ゴシック W3" w:hAnsi="Trebuchet MS" w:cs="Trebuchet MS"/>
          <w:kern w:val="1"/>
          <w:sz w:val="20"/>
          <w:szCs w:val="20"/>
          <w:lang w:val="es-ES"/>
        </w:rPr>
        <w:t xml:space="preserve"> o audiovisuales, entre otros- para la difusión y promoción de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expresivas;</w:t>
      </w:r>
    </w:p>
    <w:p w14:paraId="41A00A35" w14:textId="77777777" w:rsidR="00C879E7" w:rsidRDefault="00C879E7" w:rsidP="00C879E7">
      <w:pPr>
        <w:widowControl w:val="0"/>
        <w:numPr>
          <w:ilvl w:val="1"/>
          <w:numId w:val="13"/>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Participar en la organización de propuestas institucionales y/o </w:t>
      </w:r>
      <w:proofErr w:type="spellStart"/>
      <w:r>
        <w:rPr>
          <w:rFonts w:ascii="Trebuchet MS" w:eastAsia="ヒラギノ角ゴシック W3" w:hAnsi="Trebuchet MS" w:cs="Trebuchet MS"/>
          <w:kern w:val="1"/>
          <w:sz w:val="20"/>
          <w:szCs w:val="20"/>
          <w:lang w:val="es-ES"/>
        </w:rPr>
        <w:t>autogestionadas</w:t>
      </w:r>
      <w:proofErr w:type="spellEnd"/>
      <w:r>
        <w:rPr>
          <w:rFonts w:ascii="Trebuchet MS" w:eastAsia="ヒラギノ角ゴシック W3" w:hAnsi="Trebuchet MS" w:cs="Trebuchet MS"/>
          <w:kern w:val="1"/>
          <w:sz w:val="20"/>
          <w:szCs w:val="20"/>
          <w:lang w:val="es-ES"/>
        </w:rPr>
        <w:t xml:space="preserve"> vinculadas con la diversidad de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xml:space="preserve">, deportivas y </w:t>
      </w:r>
      <w:proofErr w:type="gramStart"/>
      <w:r>
        <w:rPr>
          <w:rFonts w:ascii="Trebuchet MS" w:eastAsia="ヒラギノ角ゴシック W3" w:hAnsi="Trebuchet MS" w:cs="Trebuchet MS"/>
          <w:kern w:val="1"/>
          <w:sz w:val="20"/>
          <w:szCs w:val="20"/>
          <w:lang w:val="es-ES"/>
        </w:rPr>
        <w:t>expresivas,</w:t>
      </w:r>
      <w:proofErr w:type="gramEnd"/>
      <w:r>
        <w:rPr>
          <w:rFonts w:ascii="Trebuchet MS" w:eastAsia="ヒラギノ角ゴシック W3" w:hAnsi="Trebuchet MS" w:cs="Trebuchet MS"/>
          <w:kern w:val="1"/>
          <w:sz w:val="20"/>
          <w:szCs w:val="20"/>
          <w:lang w:val="es-ES"/>
        </w:rPr>
        <w:t xml:space="preserve"> como experiencias cooperativas relacionadas con el mundo</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laboral.</w:t>
      </w:r>
    </w:p>
    <w:p w14:paraId="2DC05901" w14:textId="4EB531C1" w:rsidR="00C879E7" w:rsidRP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De la misma manera, dichos saberes y capacidades preparan a los estudiantes para dar continuidad a sus estudios. En particular -y entre otras opciones-, para estudios de nivel superior relacionados con:</w:t>
      </w:r>
    </w:p>
    <w:p w14:paraId="472354E7" w14:textId="77777777" w:rsidR="00C879E7" w:rsidRDefault="00C879E7" w:rsidP="00C879E7">
      <w:pPr>
        <w:widowControl w:val="0"/>
        <w:numPr>
          <w:ilvl w:val="2"/>
          <w:numId w:val="15"/>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la formación docente en general y, en particular la formación vinculada con el campo de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(como Profesorado de Educación Física, de Danzas, de Expresión Corporal, o Profesorados de Nivel Inicial, Primario y Especial, entre</w:t>
      </w:r>
      <w:r>
        <w:rPr>
          <w:rFonts w:ascii="Trebuchet MS" w:eastAsia="ヒラギノ角ゴシック W3" w:hAnsi="Trebuchet MS" w:cs="Trebuchet MS"/>
          <w:spacing w:val="-35"/>
          <w:kern w:val="1"/>
          <w:sz w:val="20"/>
          <w:szCs w:val="20"/>
          <w:lang w:val="es-ES"/>
        </w:rPr>
        <w:t xml:space="preserve"> </w:t>
      </w:r>
      <w:r>
        <w:rPr>
          <w:rFonts w:ascii="Trebuchet MS" w:eastAsia="ヒラギノ角ゴシック W3" w:hAnsi="Trebuchet MS" w:cs="Trebuchet MS"/>
          <w:kern w:val="1"/>
          <w:sz w:val="20"/>
          <w:szCs w:val="20"/>
          <w:lang w:val="es-ES"/>
        </w:rPr>
        <w:t>otros);</w:t>
      </w:r>
    </w:p>
    <w:p w14:paraId="317CFE15" w14:textId="77777777" w:rsidR="00C879E7" w:rsidRDefault="00C879E7" w:rsidP="00C879E7">
      <w:pPr>
        <w:widowControl w:val="0"/>
        <w:numPr>
          <w:ilvl w:val="2"/>
          <w:numId w:val="15"/>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la formación técnica vinculada con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xml:space="preserve">, deportivas y expresivas (como Tecnicaturas e </w:t>
      </w:r>
      <w:proofErr w:type="spellStart"/>
      <w:r>
        <w:rPr>
          <w:rFonts w:ascii="Trebuchet MS" w:eastAsia="ヒラギノ角ゴシック W3" w:hAnsi="Trebuchet MS" w:cs="Trebuchet MS"/>
          <w:kern w:val="1"/>
          <w:sz w:val="20"/>
          <w:szCs w:val="20"/>
          <w:lang w:val="es-ES"/>
        </w:rPr>
        <w:t>Instructorados</w:t>
      </w:r>
      <w:proofErr w:type="spellEnd"/>
      <w:r>
        <w:rPr>
          <w:rFonts w:ascii="Trebuchet MS" w:eastAsia="ヒラギノ角ゴシック W3" w:hAnsi="Trebuchet MS" w:cs="Trebuchet MS"/>
          <w:kern w:val="1"/>
          <w:sz w:val="20"/>
          <w:szCs w:val="20"/>
          <w:lang w:val="es-ES"/>
        </w:rPr>
        <w:t xml:space="preserve"> en Deportes, en </w:t>
      </w:r>
      <w:proofErr w:type="spellStart"/>
      <w:r>
        <w:rPr>
          <w:rFonts w:ascii="Trebuchet MS" w:eastAsia="ヒラギノ角ゴシック W3" w:hAnsi="Trebuchet MS" w:cs="Trebuchet MS"/>
          <w:kern w:val="1"/>
          <w:sz w:val="20"/>
          <w:szCs w:val="20"/>
          <w:lang w:val="es-ES"/>
        </w:rPr>
        <w:t>Fitness</w:t>
      </w:r>
      <w:proofErr w:type="spellEnd"/>
      <w:r>
        <w:rPr>
          <w:rFonts w:ascii="Trebuchet MS" w:eastAsia="ヒラギノ角ゴシック W3" w:hAnsi="Trebuchet MS" w:cs="Trebuchet MS"/>
          <w:kern w:val="1"/>
          <w:sz w:val="20"/>
          <w:szCs w:val="20"/>
          <w:lang w:val="es-ES"/>
        </w:rPr>
        <w:t>, en Recreación, Arbitraje Deportivo, o Entrenadores Deportivos, entre</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otros);</w:t>
      </w:r>
    </w:p>
    <w:p w14:paraId="232C2F24" w14:textId="77777777" w:rsidR="00C879E7" w:rsidRDefault="00C879E7" w:rsidP="00C879E7">
      <w:pPr>
        <w:widowControl w:val="0"/>
        <w:numPr>
          <w:ilvl w:val="2"/>
          <w:numId w:val="15"/>
        </w:numPr>
        <w:tabs>
          <w:tab w:val="left" w:pos="142"/>
          <w:tab w:val="left" w:pos="1030"/>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las ciencias sociales y humanísticas relacionadas con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(como Sociología del Deporte, Antropología, Psicología del Deporte, o Filosofía, entre</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otros);</w:t>
      </w:r>
    </w:p>
    <w:p w14:paraId="711944CD" w14:textId="77777777" w:rsidR="00C879E7" w:rsidRDefault="00C879E7" w:rsidP="00C879E7">
      <w:pPr>
        <w:widowControl w:val="0"/>
        <w:numPr>
          <w:ilvl w:val="2"/>
          <w:numId w:val="15"/>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el campo de la salud, en el que pueden incluirse a carreras como Kinesiología; Medicina, Medicina del Deporte, Nutrición, Gerontología, Pediatría, o Bioingeniería, entre</w:t>
      </w:r>
      <w:r>
        <w:rPr>
          <w:rFonts w:ascii="Trebuchet MS" w:eastAsia="ヒラギノ角ゴシック W3" w:hAnsi="Trebuchet MS" w:cs="Trebuchet MS"/>
          <w:spacing w:val="-16"/>
          <w:kern w:val="1"/>
          <w:sz w:val="20"/>
          <w:szCs w:val="20"/>
          <w:lang w:val="es-ES"/>
        </w:rPr>
        <w:t xml:space="preserve"> </w:t>
      </w:r>
      <w:r>
        <w:rPr>
          <w:rFonts w:ascii="Trebuchet MS" w:eastAsia="ヒラギノ角ゴシック W3" w:hAnsi="Trebuchet MS" w:cs="Trebuchet MS"/>
          <w:kern w:val="1"/>
          <w:sz w:val="20"/>
          <w:szCs w:val="20"/>
          <w:lang w:val="es-ES"/>
        </w:rPr>
        <w:t>otras;</w:t>
      </w:r>
    </w:p>
    <w:p w14:paraId="71716CAC" w14:textId="77777777" w:rsidR="00C879E7" w:rsidRDefault="00C879E7" w:rsidP="00C879E7">
      <w:pPr>
        <w:widowControl w:val="0"/>
        <w:numPr>
          <w:ilvl w:val="2"/>
          <w:numId w:val="15"/>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el campo de la economía y la administración, en el sector de gestión de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(como Dirigencia Deportiva, Gestión Deportiva, o Marketing Deportivo, entre</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otras);</w:t>
      </w:r>
    </w:p>
    <w:p w14:paraId="2762FA99" w14:textId="77777777" w:rsidR="00C879E7" w:rsidRDefault="00C879E7" w:rsidP="00C879E7">
      <w:pPr>
        <w:widowControl w:val="0"/>
        <w:numPr>
          <w:ilvl w:val="2"/>
          <w:numId w:val="15"/>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el campo de la producción de bienes y servicios que emerge de las demandas propias de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(como Turismo, Diseño de Indumentaria, Diseño Industrial, o Arquitectura, entre</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otras);</w:t>
      </w:r>
    </w:p>
    <w:p w14:paraId="1B3479A7" w14:textId="77777777" w:rsidR="00C879E7" w:rsidRDefault="00C879E7" w:rsidP="00C879E7">
      <w:pPr>
        <w:widowControl w:val="0"/>
        <w:numPr>
          <w:ilvl w:val="2"/>
          <w:numId w:val="15"/>
        </w:numPr>
        <w:tabs>
          <w:tab w:val="left" w:pos="142"/>
          <w:tab w:val="left" w:pos="1024"/>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el campo de la comunicación social (como Periodismo deportivo, o Diseño gráfico y Diseño </w:t>
      </w:r>
      <w:proofErr w:type="spellStart"/>
      <w:r>
        <w:rPr>
          <w:rFonts w:ascii="Trebuchet MS" w:eastAsia="ヒラギノ角ゴシック W3" w:hAnsi="Trebuchet MS" w:cs="Trebuchet MS"/>
          <w:kern w:val="1"/>
          <w:sz w:val="20"/>
          <w:szCs w:val="20"/>
          <w:lang w:val="es-ES"/>
        </w:rPr>
        <w:t>multimedial</w:t>
      </w:r>
      <w:proofErr w:type="spellEnd"/>
      <w:r>
        <w:rPr>
          <w:rFonts w:ascii="Trebuchet MS" w:eastAsia="ヒラギノ角ゴシック W3" w:hAnsi="Trebuchet MS" w:cs="Trebuchet MS"/>
          <w:kern w:val="1"/>
          <w:sz w:val="20"/>
          <w:szCs w:val="20"/>
          <w:lang w:val="es-ES"/>
        </w:rPr>
        <w:t xml:space="preserve"> aplicado a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entre otras posibilidades).</w:t>
      </w:r>
    </w:p>
    <w:p w14:paraId="472BCCBE"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65A5D07" w14:textId="77777777" w:rsidR="00C879E7" w:rsidRDefault="00C879E7" w:rsidP="00C879E7">
      <w:pPr>
        <w:widowControl w:val="0"/>
        <w:numPr>
          <w:ilvl w:val="2"/>
          <w:numId w:val="16"/>
        </w:numPr>
        <w:tabs>
          <w:tab w:val="left" w:pos="142"/>
          <w:tab w:val="left" w:pos="365"/>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2.</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Saberes que se priorizan para los</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egresados</w:t>
      </w:r>
    </w:p>
    <w:p w14:paraId="03AFC4BE"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091B4F6B"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Durante el Ciclo Orientado del Bachillerato en Educación Física la escuela ofrecerá propuestas de enseñanza para que todos los estudiantes:</w:t>
      </w:r>
    </w:p>
    <w:p w14:paraId="77C27DA8" w14:textId="77777777" w:rsidR="00C879E7" w:rsidRDefault="00C879E7" w:rsidP="00C879E7">
      <w:pPr>
        <w:widowControl w:val="0"/>
        <w:numPr>
          <w:ilvl w:val="1"/>
          <w:numId w:val="17"/>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Profundicen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aprendidas y se apropien de aquellas que no hayan experimentado previamente, analizando y comprendiendo sus lógicas, sus elementos constitutivos y su desarrollo en diferentes</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ambientes;</w:t>
      </w:r>
    </w:p>
    <w:p w14:paraId="7B5B824D" w14:textId="77777777" w:rsidR="00C879E7" w:rsidRDefault="00C879E7" w:rsidP="00C879E7">
      <w:pPr>
        <w:widowControl w:val="0"/>
        <w:numPr>
          <w:ilvl w:val="1"/>
          <w:numId w:val="17"/>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Reconozcan los conceptos propios del campo para fundamentar y analizar críticamente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con capacidad argumentativa, utilizando vocabulario</w:t>
      </w:r>
      <w:r>
        <w:rPr>
          <w:rFonts w:ascii="Trebuchet MS" w:eastAsia="ヒラギノ角ゴシック W3" w:hAnsi="Trebuchet MS" w:cs="Trebuchet MS"/>
          <w:spacing w:val="-2"/>
          <w:kern w:val="1"/>
          <w:sz w:val="20"/>
          <w:szCs w:val="20"/>
          <w:lang w:val="es-ES"/>
        </w:rPr>
        <w:t xml:space="preserve"> </w:t>
      </w:r>
      <w:r>
        <w:rPr>
          <w:rFonts w:ascii="Trebuchet MS" w:eastAsia="ヒラギノ角ゴシック W3" w:hAnsi="Trebuchet MS" w:cs="Trebuchet MS"/>
          <w:kern w:val="1"/>
          <w:sz w:val="20"/>
          <w:szCs w:val="20"/>
          <w:lang w:val="es-ES"/>
        </w:rPr>
        <w:lastRenderedPageBreak/>
        <w:t>disciplinar;</w:t>
      </w:r>
    </w:p>
    <w:p w14:paraId="00A2AFF3" w14:textId="77777777" w:rsidR="00C879E7" w:rsidRDefault="00C879E7" w:rsidP="00C879E7">
      <w:pPr>
        <w:widowControl w:val="0"/>
        <w:numPr>
          <w:ilvl w:val="1"/>
          <w:numId w:val="17"/>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Experimenten, recreen y valoren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de la cultura popular urbana y rural, del medio local y regional -en particular: juegos populares, tradicionales, autóctonos y de otras culturas- poniéndolos en práctica en espacios escolares y comunitarios;</w:t>
      </w:r>
    </w:p>
    <w:p w14:paraId="7C44A702" w14:textId="77777777" w:rsidR="00C879E7" w:rsidRDefault="00C879E7" w:rsidP="00C879E7">
      <w:pPr>
        <w:widowControl w:val="0"/>
        <w:numPr>
          <w:ilvl w:val="1"/>
          <w:numId w:val="17"/>
        </w:numPr>
        <w:tabs>
          <w:tab w:val="left" w:pos="142"/>
        </w:tabs>
        <w:autoSpaceDE w:val="0"/>
        <w:autoSpaceDN w:val="0"/>
        <w:adjustRightInd w:val="0"/>
        <w:spacing w:before="90"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Expresen, respeten y valoren saberes motrices singulares, propios y de los otros, atendiendo a las diversidades -entre ellas las de género-, en el marco de la construcción compartida de prácticas escolares en las que estos saberes se pongan en</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acto;</w:t>
      </w:r>
    </w:p>
    <w:p w14:paraId="70C7FE99" w14:textId="77777777" w:rsidR="00C879E7" w:rsidRDefault="00C879E7" w:rsidP="00C879E7">
      <w:pPr>
        <w:widowControl w:val="0"/>
        <w:numPr>
          <w:ilvl w:val="1"/>
          <w:numId w:val="17"/>
        </w:numPr>
        <w:tabs>
          <w:tab w:val="left" w:pos="142"/>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Reconozcan y logren expresar, a partir de sus posibilidades, individual y grupalmente, y mediante distintos lenguajes, las emociones y sentimientos surgidos de su participación en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expresivas;</w:t>
      </w:r>
    </w:p>
    <w:p w14:paraId="437F1729" w14:textId="77777777" w:rsidR="00C879E7" w:rsidRDefault="00C879E7" w:rsidP="00C879E7">
      <w:pPr>
        <w:widowControl w:val="0"/>
        <w:numPr>
          <w:ilvl w:val="1"/>
          <w:numId w:val="17"/>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Identifiquen valores, intereses, prejuicios y estereotipos que subyacen a los modelos corporales y a los modos en que se presentan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en el entorno sociocultural, en la propia escuela y en otros</w:t>
      </w:r>
      <w:r>
        <w:rPr>
          <w:rFonts w:ascii="Trebuchet MS" w:eastAsia="ヒラギノ角ゴシック W3" w:hAnsi="Trebuchet MS" w:cs="Trebuchet MS"/>
          <w:spacing w:val="-13"/>
          <w:kern w:val="1"/>
          <w:sz w:val="20"/>
          <w:szCs w:val="20"/>
          <w:lang w:val="es-ES"/>
        </w:rPr>
        <w:t xml:space="preserve"> </w:t>
      </w:r>
      <w:r>
        <w:rPr>
          <w:rFonts w:ascii="Trebuchet MS" w:eastAsia="ヒラギノ角ゴシック W3" w:hAnsi="Trebuchet MS" w:cs="Trebuchet MS"/>
          <w:kern w:val="1"/>
          <w:sz w:val="20"/>
          <w:szCs w:val="20"/>
          <w:lang w:val="es-ES"/>
        </w:rPr>
        <w:t>ámbitos;</w:t>
      </w:r>
    </w:p>
    <w:p w14:paraId="7DA8692A" w14:textId="77777777" w:rsidR="00C879E7" w:rsidRDefault="00C879E7" w:rsidP="00C879E7">
      <w:pPr>
        <w:widowControl w:val="0"/>
        <w:numPr>
          <w:ilvl w:val="1"/>
          <w:numId w:val="17"/>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Analicen críticamente los discursos presentes en los medios de comunicación y en otras producciones culturales sobre temas y problemas relevantes de la cultura corporal, en diferentes contextos y escalas de</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análisis;</w:t>
      </w:r>
    </w:p>
    <w:p w14:paraId="40D77854" w14:textId="77777777" w:rsidR="00C879E7" w:rsidRDefault="00C879E7" w:rsidP="00C879E7">
      <w:pPr>
        <w:widowControl w:val="0"/>
        <w:numPr>
          <w:ilvl w:val="1"/>
          <w:numId w:val="17"/>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Utilicen las nuevas tecnologías de la información y la comunicación para indagar y profundizar en sus saberes, para la construcción de nuevos sentidos, para la comunicación y para promocionar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en diferentes</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ambientes;</w:t>
      </w:r>
    </w:p>
    <w:p w14:paraId="253002F6" w14:textId="77777777" w:rsidR="00C879E7" w:rsidRDefault="00C879E7" w:rsidP="00C879E7">
      <w:pPr>
        <w:widowControl w:val="0"/>
        <w:numPr>
          <w:ilvl w:val="1"/>
          <w:numId w:val="17"/>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Diseñen y experimenten planes de entrenamiento –con un sentido saludable para la mejora de las capacidades condicionales y coordinativas, definiendo principios para su realización, evaluación y replanteo;</w:t>
      </w:r>
    </w:p>
    <w:p w14:paraId="3DEE660B" w14:textId="77777777" w:rsidR="00C879E7" w:rsidRDefault="00C879E7" w:rsidP="00C879E7">
      <w:pPr>
        <w:widowControl w:val="0"/>
        <w:numPr>
          <w:ilvl w:val="1"/>
          <w:numId w:val="17"/>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Diseñen y pongan en marcha propuestas y proyectos en los que se promuevan modos de convivencia democrática, asumiendo actitudes de responsabilidad, solidaridad, cooperación y respeto en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expresivas;</w:t>
      </w:r>
    </w:p>
    <w:p w14:paraId="7DCD8331" w14:textId="77777777" w:rsidR="00C879E7" w:rsidRDefault="00C879E7" w:rsidP="00C879E7">
      <w:pPr>
        <w:widowControl w:val="0"/>
        <w:numPr>
          <w:ilvl w:val="1"/>
          <w:numId w:val="17"/>
        </w:numPr>
        <w:tabs>
          <w:tab w:val="left" w:pos="142"/>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502EEEC7"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338B2B6D" w14:textId="77777777" w:rsidR="00C879E7" w:rsidRDefault="00C879E7" w:rsidP="00C879E7">
      <w:pPr>
        <w:widowControl w:val="0"/>
        <w:numPr>
          <w:ilvl w:val="1"/>
          <w:numId w:val="18"/>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Intervengan en el diseño, la organización y el desarrollo de intercambios, encuentros y eventos con pares, con otros integrantes de la comunidad y/o con instituciones de contextos diversos, para la realización de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que promuevan la igualdad de oportunidades, la inclusión y la integración</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sociocultural;</w:t>
      </w:r>
    </w:p>
    <w:p w14:paraId="7D0DB3FC" w14:textId="77777777" w:rsidR="00C879E7" w:rsidRDefault="00C879E7" w:rsidP="00C879E7">
      <w:pPr>
        <w:widowControl w:val="0"/>
        <w:numPr>
          <w:ilvl w:val="1"/>
          <w:numId w:val="18"/>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Reconozcan el valor del diseño colaborativo de proyectos socio comunitarios al llevar a cabo la gestión compartida de algunos, que -teniendo por eje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propicien experiencias inclusivas y</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saludables;</w:t>
      </w:r>
    </w:p>
    <w:p w14:paraId="11BEBE04" w14:textId="77777777" w:rsidR="00C879E7" w:rsidRDefault="00C879E7" w:rsidP="00C879E7">
      <w:pPr>
        <w:widowControl w:val="0"/>
        <w:numPr>
          <w:ilvl w:val="1"/>
          <w:numId w:val="18"/>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Participen en la organización y puesta en práctica de proyectos (en un ambiente natural o en otro) que impliquen la construcción colectiva de acuerdos para una convivencia democrática y la experimentación de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diferentes a las realizadas en el cotidiano escolar, en una relación responsable, placentera y armónica con el ambiente;</w:t>
      </w:r>
    </w:p>
    <w:p w14:paraId="5D8C4F7B" w14:textId="77777777" w:rsidR="00C879E7" w:rsidRDefault="00C879E7" w:rsidP="00C879E7">
      <w:pPr>
        <w:widowControl w:val="0"/>
        <w:numPr>
          <w:ilvl w:val="1"/>
          <w:numId w:val="18"/>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Asistan y/o participen en eventos y espectáculos convencionales y no convencionales referidos a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xml:space="preserve">, deportivas y expresivas que despierten la percepción </w:t>
      </w:r>
      <w:proofErr w:type="gramStart"/>
      <w:r>
        <w:rPr>
          <w:rFonts w:ascii="Trebuchet MS" w:eastAsia="ヒラギノ角ゴシック W3" w:hAnsi="Trebuchet MS" w:cs="Trebuchet MS"/>
          <w:kern w:val="1"/>
          <w:sz w:val="20"/>
          <w:szCs w:val="20"/>
          <w:lang w:val="es-ES"/>
        </w:rPr>
        <w:t>y  favorezcan</w:t>
      </w:r>
      <w:proofErr w:type="gramEnd"/>
      <w:r>
        <w:rPr>
          <w:rFonts w:ascii="Trebuchet MS" w:eastAsia="ヒラギノ角ゴシック W3" w:hAnsi="Trebuchet MS" w:cs="Trebuchet MS"/>
          <w:kern w:val="1"/>
          <w:sz w:val="20"/>
          <w:szCs w:val="20"/>
          <w:lang w:val="es-ES"/>
        </w:rPr>
        <w:t xml:space="preserve"> la reflexión sensible y consciente sobre estas</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producciones;</w:t>
      </w:r>
    </w:p>
    <w:p w14:paraId="6AD20C14" w14:textId="77777777" w:rsidR="00C879E7" w:rsidRDefault="00C879E7" w:rsidP="00C879E7">
      <w:pPr>
        <w:widowControl w:val="0"/>
        <w:numPr>
          <w:ilvl w:val="1"/>
          <w:numId w:val="18"/>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Participen en instancias de autoevaluación y </w:t>
      </w:r>
      <w:proofErr w:type="spellStart"/>
      <w:r>
        <w:rPr>
          <w:rFonts w:ascii="Trebuchet MS" w:eastAsia="ヒラギノ角ゴシック W3" w:hAnsi="Trebuchet MS" w:cs="Trebuchet MS"/>
          <w:kern w:val="1"/>
          <w:sz w:val="20"/>
          <w:szCs w:val="20"/>
          <w:lang w:val="es-ES"/>
        </w:rPr>
        <w:t>coevaluación</w:t>
      </w:r>
      <w:proofErr w:type="spellEnd"/>
      <w:r>
        <w:rPr>
          <w:rFonts w:ascii="Trebuchet MS" w:eastAsia="ヒラギノ角ゴシック W3" w:hAnsi="Trebuchet MS" w:cs="Trebuchet MS"/>
          <w:kern w:val="1"/>
          <w:sz w:val="20"/>
          <w:szCs w:val="20"/>
          <w:lang w:val="es-ES"/>
        </w:rPr>
        <w:t xml:space="preserve"> en las que reconozcan y puedan construir criterios e indicadores claros y precisos para las diferentes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expresivas.</w:t>
      </w:r>
    </w:p>
    <w:p w14:paraId="172658C6" w14:textId="77777777" w:rsidR="00C879E7" w:rsidRDefault="00C879E7" w:rsidP="00C879E7">
      <w:pPr>
        <w:widowControl w:val="0"/>
        <w:tabs>
          <w:tab w:val="left" w:pos="142"/>
        </w:tabs>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352860FF" w14:textId="77777777" w:rsidR="00C879E7" w:rsidRDefault="00C879E7" w:rsidP="00C879E7">
      <w:pPr>
        <w:widowControl w:val="0"/>
        <w:numPr>
          <w:ilvl w:val="1"/>
          <w:numId w:val="19"/>
        </w:numPr>
        <w:tabs>
          <w:tab w:val="left" w:pos="142"/>
          <w:tab w:val="left" w:pos="366"/>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3.</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Título que</w:t>
      </w:r>
      <w:r>
        <w:rPr>
          <w:rFonts w:ascii="Trebuchet MS" w:eastAsia="ヒラギノ角ゴシック W3" w:hAnsi="Trebuchet MS" w:cs="Trebuchet MS"/>
          <w:b/>
          <w:bCs/>
          <w:spacing w:val="-4"/>
          <w:kern w:val="1"/>
          <w:sz w:val="20"/>
          <w:szCs w:val="20"/>
          <w:lang w:val="es-ES"/>
        </w:rPr>
        <w:t xml:space="preserve"> </w:t>
      </w:r>
      <w:r>
        <w:rPr>
          <w:rFonts w:ascii="Trebuchet MS" w:eastAsia="ヒラギノ角ゴシック W3" w:hAnsi="Trebuchet MS" w:cs="Trebuchet MS"/>
          <w:b/>
          <w:bCs/>
          <w:kern w:val="1"/>
          <w:sz w:val="20"/>
          <w:szCs w:val="20"/>
          <w:lang w:val="es-ES"/>
        </w:rPr>
        <w:t>otorga</w:t>
      </w:r>
    </w:p>
    <w:p w14:paraId="691DF1E6"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3CD5E789" w14:textId="77777777" w:rsidR="00C879E7" w:rsidRDefault="00C879E7" w:rsidP="00C879E7">
      <w:pPr>
        <w:widowControl w:val="0"/>
        <w:tabs>
          <w:tab w:val="left" w:pos="142"/>
        </w:tabs>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Bachiller en Educación Física</w:t>
      </w:r>
    </w:p>
    <w:p w14:paraId="75204A95"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72DA31D5" w14:textId="77777777" w:rsidR="00C879E7" w:rsidRDefault="00C879E7" w:rsidP="00C879E7">
      <w:pPr>
        <w:widowControl w:val="0"/>
        <w:numPr>
          <w:ilvl w:val="1"/>
          <w:numId w:val="20"/>
        </w:numPr>
        <w:tabs>
          <w:tab w:val="left" w:pos="142"/>
          <w:tab w:val="left" w:pos="365"/>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4.</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Criterios para la elaboración de diseños curriculares jurisdiccionales de la</w:t>
      </w:r>
      <w:r>
        <w:rPr>
          <w:rFonts w:ascii="Trebuchet MS" w:eastAsia="ヒラギノ角ゴシック W3" w:hAnsi="Trebuchet MS" w:cs="Trebuchet MS"/>
          <w:b/>
          <w:bCs/>
          <w:spacing w:val="-18"/>
          <w:kern w:val="1"/>
          <w:sz w:val="20"/>
          <w:szCs w:val="20"/>
          <w:lang w:val="es-ES"/>
        </w:rPr>
        <w:t xml:space="preserve"> </w:t>
      </w:r>
      <w:r>
        <w:rPr>
          <w:rFonts w:ascii="Trebuchet MS" w:eastAsia="ヒラギノ角ゴシック W3" w:hAnsi="Trebuchet MS" w:cs="Trebuchet MS"/>
          <w:b/>
          <w:bCs/>
          <w:kern w:val="1"/>
          <w:sz w:val="20"/>
          <w:szCs w:val="20"/>
          <w:lang w:val="es-ES"/>
        </w:rPr>
        <w:t>orientación</w:t>
      </w:r>
    </w:p>
    <w:p w14:paraId="37B6B463"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7733051D" w14:textId="77777777" w:rsidR="00C879E7" w:rsidRDefault="00C879E7" w:rsidP="00C879E7">
      <w:pPr>
        <w:widowControl w:val="0"/>
        <w:tabs>
          <w:tab w:val="left" w:pos="142"/>
        </w:tabs>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Se espera que en esta orientación los estudiantes aborden y se apropien de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xml:space="preserve">, deportivas y expresivas desde múltiples perspectivas, poniendo en diálogo permanente la teoría con la práctica; centrando la atención tanto en aspectos de la ejecución como en la construcción de conceptualizaciones relativas a los contenidos de la enseñanza y al análisis crítico de sus logros y propuestas. La orientación en Educación Física, en el marco de las finalidades de la Educación Secundaria, se construirá </w:t>
      </w:r>
      <w:r>
        <w:rPr>
          <w:rFonts w:ascii="Trebuchet MS" w:eastAsia="ヒラギノ角ゴシック W3" w:hAnsi="Trebuchet MS" w:cs="Trebuchet MS"/>
          <w:kern w:val="1"/>
          <w:sz w:val="20"/>
          <w:szCs w:val="20"/>
          <w:lang w:val="es-ES"/>
        </w:rPr>
        <w:lastRenderedPageBreak/>
        <w:t>en torno a tres grandes núcleos. Estos núcleos posibilitarán la organización institucional de la enseñanza (Resolución CFE Nº 93/09) y la definición de temas, áreas, perspectivas y/o disciplinas considerados fundamentales para este Ciclo de</w:t>
      </w:r>
      <w:r>
        <w:rPr>
          <w:rFonts w:ascii="Trebuchet MS" w:eastAsia="ヒラギノ角ゴシック W3" w:hAnsi="Trebuchet MS" w:cs="Trebuchet MS"/>
          <w:spacing w:val="-7"/>
          <w:kern w:val="1"/>
          <w:sz w:val="20"/>
          <w:szCs w:val="20"/>
          <w:lang w:val="es-ES"/>
        </w:rPr>
        <w:t xml:space="preserve"> </w:t>
      </w:r>
      <w:r>
        <w:rPr>
          <w:rFonts w:ascii="Trebuchet MS" w:eastAsia="ヒラギノ角ゴシック W3" w:hAnsi="Trebuchet MS" w:cs="Trebuchet MS"/>
          <w:kern w:val="1"/>
          <w:sz w:val="20"/>
          <w:szCs w:val="20"/>
          <w:lang w:val="es-ES"/>
        </w:rPr>
        <w:t>Formación.</w:t>
      </w:r>
    </w:p>
    <w:p w14:paraId="7B5830DA"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este sentido, la elaboración de los diseños curriculares jurisdiccionales supone plasmar en un plan de estudios dichos núcleos, sin que estos se constituyan, necesariamente, en los espacios curriculares del plan. Por el contrario, se espera que estos núcleos o ejes de abordaje de la enseñanza y el aprendizaje en la</w:t>
      </w:r>
    </w:p>
    <w:p w14:paraId="01571D33" w14:textId="77777777" w:rsidR="00C879E7" w:rsidRDefault="00C879E7" w:rsidP="00C879E7">
      <w:pPr>
        <w:widowControl w:val="0"/>
        <w:tabs>
          <w:tab w:val="left" w:pos="142"/>
        </w:tabs>
        <w:autoSpaceDE w:val="0"/>
        <w:autoSpaceDN w:val="0"/>
        <w:adjustRightInd w:val="0"/>
        <w:spacing w:before="90"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orientación, se distribuyan en distintas propuestas y se desarrollen en las diferentes instancias curriculares y/o formatos de enseñanza</w:t>
      </w:r>
      <w:r>
        <w:rPr>
          <w:rFonts w:ascii="Trebuchet MS" w:eastAsia="ヒラギノ角ゴシック W3" w:hAnsi="Trebuchet MS" w:cs="Trebuchet MS"/>
          <w:kern w:val="1"/>
          <w:sz w:val="20"/>
          <w:szCs w:val="20"/>
          <w:vertAlign w:val="superscript"/>
          <w:lang w:val="es-ES"/>
        </w:rPr>
        <w:t>2</w:t>
      </w:r>
      <w:r>
        <w:rPr>
          <w:rFonts w:ascii="Trebuchet MS" w:eastAsia="ヒラギノ角ゴシック W3" w:hAnsi="Trebuchet MS" w:cs="Trebuchet MS"/>
          <w:kern w:val="1"/>
          <w:sz w:val="20"/>
          <w:szCs w:val="20"/>
          <w:lang w:val="es-ES"/>
        </w:rPr>
        <w:t xml:space="preserve"> del Ciclo Orientado.</w:t>
      </w:r>
    </w:p>
    <w:p w14:paraId="0607E6B4" w14:textId="77777777" w:rsidR="00C879E7" w:rsidRDefault="00C879E7" w:rsidP="00C879E7">
      <w:pPr>
        <w:widowControl w:val="0"/>
        <w:tabs>
          <w:tab w:val="left" w:pos="142"/>
        </w:tabs>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Cada uno de los espacios curriculares de la orientación debe ofrecer instancias para el análisis y la reflexión, evitando y superando la antinomia teoría-práctica en la constitución de los mismos.</w:t>
      </w:r>
    </w:p>
    <w:p w14:paraId="782A2B34" w14:textId="77777777" w:rsidR="00C879E7" w:rsidRDefault="00C879E7" w:rsidP="00C879E7">
      <w:pPr>
        <w:widowControl w:val="0"/>
        <w:tabs>
          <w:tab w:val="left" w:pos="142"/>
        </w:tabs>
        <w:autoSpaceDE w:val="0"/>
        <w:autoSpaceDN w:val="0"/>
        <w:adjustRightInd w:val="0"/>
        <w:spacing w:after="0" w:line="240" w:lineRule="auto"/>
        <w:ind w:right="-1"/>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orientación en Educación Física se construirá en torno a tres núcleos:</w:t>
      </w:r>
    </w:p>
    <w:p w14:paraId="04C86EDA" w14:textId="77777777" w:rsidR="00C879E7" w:rsidRDefault="00C879E7" w:rsidP="00C879E7">
      <w:pPr>
        <w:widowControl w:val="0"/>
        <w:numPr>
          <w:ilvl w:val="1"/>
          <w:numId w:val="21"/>
        </w:numPr>
        <w:tabs>
          <w:tab w:val="left" w:pos="142"/>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Uno de ellos consiste en garantizar que la orientación ofrezca a los estudiantes </w:t>
      </w:r>
      <w:r>
        <w:rPr>
          <w:rFonts w:ascii="Trebuchet MS" w:eastAsia="ヒラギノ角ゴシック W3" w:hAnsi="Trebuchet MS" w:cs="Trebuchet MS"/>
          <w:b/>
          <w:bCs/>
          <w:kern w:val="1"/>
          <w:sz w:val="20"/>
          <w:szCs w:val="20"/>
          <w:lang w:val="es-ES"/>
        </w:rPr>
        <w:t xml:space="preserve">variadas prácticas corporales, </w:t>
      </w:r>
      <w:proofErr w:type="spellStart"/>
      <w:r>
        <w:rPr>
          <w:rFonts w:ascii="Trebuchet MS" w:eastAsia="ヒラギノ角ゴシック W3" w:hAnsi="Trebuchet MS" w:cs="Trebuchet MS"/>
          <w:b/>
          <w:bCs/>
          <w:kern w:val="1"/>
          <w:sz w:val="20"/>
          <w:szCs w:val="20"/>
          <w:lang w:val="es-ES"/>
        </w:rPr>
        <w:t>ludomotrices</w:t>
      </w:r>
      <w:proofErr w:type="spellEnd"/>
      <w:r>
        <w:rPr>
          <w:rFonts w:ascii="Trebuchet MS" w:eastAsia="ヒラギノ角ゴシック W3" w:hAnsi="Trebuchet MS" w:cs="Trebuchet MS"/>
          <w:b/>
          <w:bCs/>
          <w:kern w:val="1"/>
          <w:sz w:val="20"/>
          <w:szCs w:val="20"/>
          <w:lang w:val="es-ES"/>
        </w:rPr>
        <w:t>, deportivas y expresivas</w:t>
      </w:r>
      <w:r>
        <w:rPr>
          <w:rFonts w:ascii="Trebuchet MS" w:eastAsia="ヒラギノ角ゴシック W3" w:hAnsi="Trebuchet MS" w:cs="Trebuchet MS"/>
          <w:kern w:val="1"/>
          <w:sz w:val="20"/>
          <w:szCs w:val="20"/>
          <w:lang w:val="es-ES"/>
        </w:rPr>
        <w:t>. Algunas de ellas, que hayan sido experimentadas hasta esta etapa de la escolaridad, deberán ser profundizadas; otras que se caractericen por ser novedosas, diferentes y desafiantes deberán ser promovidas para que los estudiantes se inicien en las mismas. Estas prácticas, propias de cada contexto, podrán surgir de la propuesta institucional, de la indagación y experiencia de los propios estudiantes, y/o de la construcción conjunta entre docentes y estudiantes.</w:t>
      </w:r>
    </w:p>
    <w:p w14:paraId="1851464A" w14:textId="77777777" w:rsidR="00C879E7" w:rsidRDefault="00C879E7" w:rsidP="00C879E7">
      <w:pPr>
        <w:widowControl w:val="0"/>
        <w:numPr>
          <w:ilvl w:val="1"/>
          <w:numId w:val="21"/>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Otro, focaliza en la apropiación de los </w:t>
      </w:r>
      <w:r>
        <w:rPr>
          <w:rFonts w:ascii="Trebuchet MS" w:eastAsia="ヒラギノ角ゴシック W3" w:hAnsi="Trebuchet MS" w:cs="Trebuchet MS"/>
          <w:b/>
          <w:bCs/>
          <w:kern w:val="1"/>
          <w:sz w:val="20"/>
          <w:szCs w:val="20"/>
          <w:lang w:val="es-ES"/>
        </w:rPr>
        <w:t xml:space="preserve">conceptos del campo disciplinar </w:t>
      </w:r>
      <w:r>
        <w:rPr>
          <w:rFonts w:ascii="Trebuchet MS" w:eastAsia="ヒラギノ角ゴシック W3" w:hAnsi="Trebuchet MS" w:cs="Trebuchet MS"/>
          <w:kern w:val="1"/>
          <w:sz w:val="20"/>
          <w:szCs w:val="20"/>
          <w:lang w:val="es-ES"/>
        </w:rPr>
        <w:t xml:space="preserve">por parte de los estudiantes, para que en base a ella estos puedan fundamentar, analizar y </w:t>
      </w:r>
      <w:proofErr w:type="spellStart"/>
      <w:r>
        <w:rPr>
          <w:rFonts w:ascii="Trebuchet MS" w:eastAsia="ヒラギノ角ゴシック W3" w:hAnsi="Trebuchet MS" w:cs="Trebuchet MS"/>
          <w:kern w:val="1"/>
          <w:sz w:val="20"/>
          <w:szCs w:val="20"/>
          <w:lang w:val="es-ES"/>
        </w:rPr>
        <w:t>resignificar</w:t>
      </w:r>
      <w:proofErr w:type="spellEnd"/>
      <w:r>
        <w:rPr>
          <w:rFonts w:ascii="Trebuchet MS" w:eastAsia="ヒラギノ角ゴシック W3" w:hAnsi="Trebuchet MS" w:cs="Trebuchet MS"/>
          <w:kern w:val="1"/>
          <w:sz w:val="20"/>
          <w:szCs w:val="20"/>
          <w:lang w:val="es-ES"/>
        </w:rPr>
        <w:t xml:space="preserv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en un ida y vuelta con las características de los diferentes contextos.</w:t>
      </w:r>
    </w:p>
    <w:p w14:paraId="010234FE" w14:textId="77777777" w:rsidR="00C879E7" w:rsidRDefault="00C879E7" w:rsidP="00C879E7">
      <w:pPr>
        <w:widowControl w:val="0"/>
        <w:numPr>
          <w:ilvl w:val="1"/>
          <w:numId w:val="21"/>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kern w:val="1"/>
          <w:sz w:val="20"/>
          <w:szCs w:val="20"/>
          <w:lang w:val="es-ES"/>
        </w:rPr>
        <w:t xml:space="preserve">Un tercer núcleo posibilitará a los estudiantes la </w:t>
      </w:r>
      <w:r>
        <w:rPr>
          <w:rFonts w:ascii="Trebuchet MS" w:eastAsia="ヒラギノ角ゴシック W3" w:hAnsi="Trebuchet MS" w:cs="Trebuchet MS"/>
          <w:b/>
          <w:bCs/>
          <w:kern w:val="1"/>
          <w:sz w:val="20"/>
          <w:szCs w:val="20"/>
          <w:lang w:val="es-ES"/>
        </w:rPr>
        <w:t xml:space="preserve">aproximación e indagación sobre las prácticas </w:t>
      </w:r>
      <w:proofErr w:type="spellStart"/>
      <w:r>
        <w:rPr>
          <w:rFonts w:ascii="Trebuchet MS" w:eastAsia="ヒラギノ角ゴシック W3" w:hAnsi="Trebuchet MS" w:cs="Trebuchet MS"/>
          <w:b/>
          <w:bCs/>
          <w:kern w:val="1"/>
          <w:sz w:val="20"/>
          <w:szCs w:val="20"/>
          <w:lang w:val="es-ES"/>
        </w:rPr>
        <w:t>sociocomunitarias</w:t>
      </w:r>
      <w:proofErr w:type="spellEnd"/>
      <w:r>
        <w:rPr>
          <w:rFonts w:ascii="Trebuchet MS" w:eastAsia="ヒラギノ角ゴシック W3" w:hAnsi="Trebuchet MS" w:cs="Trebuchet MS"/>
          <w:b/>
          <w:bCs/>
          <w:kern w:val="1"/>
          <w:sz w:val="20"/>
          <w:szCs w:val="20"/>
          <w:lang w:val="es-ES"/>
        </w:rPr>
        <w:t xml:space="preserve"> </w:t>
      </w:r>
      <w:r>
        <w:rPr>
          <w:rFonts w:ascii="Trebuchet MS" w:eastAsia="ヒラギノ角ゴシック W3" w:hAnsi="Trebuchet MS" w:cs="Trebuchet MS"/>
          <w:kern w:val="1"/>
          <w:sz w:val="20"/>
          <w:szCs w:val="20"/>
          <w:lang w:val="es-ES"/>
        </w:rPr>
        <w:t xml:space="preserve">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y sobre las estrategias y formatos apropiados para la gestión de las mismas, considerando diferentes destinatarios. También abordará el diseño e implementación de nuevas prácticas, basadas en la participación, en la inclusión y en un planteo que promueva un estilo de vida saludable que integre la recreación activa, la interacción equilibrada y respetuosa con el ambiente y el uso creativo del tiempo</w:t>
      </w:r>
      <w:r>
        <w:rPr>
          <w:rFonts w:ascii="Trebuchet MS" w:eastAsia="ヒラギノ角ゴシック W3" w:hAnsi="Trebuchet MS" w:cs="Trebuchet MS"/>
          <w:spacing w:val="-25"/>
          <w:kern w:val="1"/>
          <w:sz w:val="20"/>
          <w:szCs w:val="20"/>
          <w:lang w:val="es-ES"/>
        </w:rPr>
        <w:t xml:space="preserve"> </w:t>
      </w:r>
      <w:r>
        <w:rPr>
          <w:rFonts w:ascii="Trebuchet MS" w:eastAsia="ヒラギノ角ゴシック W3" w:hAnsi="Trebuchet MS" w:cs="Trebuchet MS"/>
          <w:kern w:val="1"/>
          <w:sz w:val="20"/>
          <w:szCs w:val="20"/>
          <w:lang w:val="es-ES"/>
        </w:rPr>
        <w:t>libre.</w:t>
      </w:r>
    </w:p>
    <w:p w14:paraId="4CB798EA" w14:textId="77777777" w:rsidR="00C879E7" w:rsidRDefault="00C879E7" w:rsidP="00C879E7">
      <w:pPr>
        <w:widowControl w:val="0"/>
        <w:tabs>
          <w:tab w:val="left" w:pos="142"/>
        </w:tabs>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3A721C08" w14:textId="77777777" w:rsidR="00C879E7" w:rsidRDefault="00C879E7" w:rsidP="00C879E7">
      <w:pPr>
        <w:widowControl w:val="0"/>
        <w:tabs>
          <w:tab w:val="left" w:pos="142"/>
        </w:tabs>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46AA27BD"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08C3466B" w14:textId="77777777" w:rsidR="00C879E7" w:rsidRDefault="00C879E7" w:rsidP="00C879E7">
      <w:pPr>
        <w:widowControl w:val="0"/>
        <w:tabs>
          <w:tab w:val="left" w:pos="142"/>
        </w:tabs>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kern w:val="1"/>
          <w:sz w:val="20"/>
          <w:szCs w:val="20"/>
          <w:u w:val="single"/>
          <w:lang w:val="es-ES"/>
        </w:rPr>
        <w:t>Particularidades de la formación general en la orientación</w:t>
      </w:r>
    </w:p>
    <w:p w14:paraId="467138A8"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Se espera que las áreas y disciplinas del Campo de Formación General y su tratamiento aporten al Campo de Formación Específica de la orientación. En este sentido se realizan algunas sugerencias para concretar este tipo de aportes:</w:t>
      </w:r>
    </w:p>
    <w:p w14:paraId="0097714F" w14:textId="77777777" w:rsidR="00C879E7" w:rsidRDefault="00C879E7" w:rsidP="00C879E7">
      <w:pPr>
        <w:widowControl w:val="0"/>
        <w:numPr>
          <w:ilvl w:val="2"/>
          <w:numId w:val="22"/>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r>
      <w:r>
        <w:rPr>
          <w:rFonts w:ascii="Trebuchet MS" w:eastAsia="ヒラギノ角ゴシック W3" w:hAnsi="Trebuchet MS" w:cs="Trebuchet MS"/>
          <w:i/>
          <w:iCs/>
          <w:kern w:val="1"/>
          <w:sz w:val="20"/>
          <w:szCs w:val="20"/>
          <w:lang w:val="es-ES"/>
        </w:rPr>
        <w:t xml:space="preserve">Lengua y Literatura </w:t>
      </w:r>
      <w:r>
        <w:rPr>
          <w:rFonts w:ascii="Trebuchet MS" w:eastAsia="ヒラギノ角ゴシック W3" w:hAnsi="Trebuchet MS" w:cs="Trebuchet MS"/>
          <w:kern w:val="1"/>
          <w:sz w:val="20"/>
          <w:szCs w:val="20"/>
          <w:lang w:val="es-ES"/>
        </w:rPr>
        <w:t xml:space="preserve">podrá promover la lectura y escritura de relatos autobiográficos sobre la experiencia lúdica o deportiva de los estudiantes, crónicas deportivas, cuentos en los que las prácticas corporales se constituyan en el eje de la historia, analizar críticamente los contextos y géneros discursivos vinculados con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(por ejemplo, los cantos de las hinchadas, relatorías deportivas, análisis de artículos periodísticos deportivos, afiches de publicidad), así como los usos de la lengua oral en dichas prácticas, entre otros.</w:t>
      </w:r>
    </w:p>
    <w:p w14:paraId="4CE282DE" w14:textId="77777777" w:rsidR="00C879E7" w:rsidRDefault="00C879E7" w:rsidP="00C879E7">
      <w:pPr>
        <w:widowControl w:val="0"/>
        <w:numPr>
          <w:ilvl w:val="2"/>
          <w:numId w:val="22"/>
        </w:numPr>
        <w:tabs>
          <w:tab w:val="left" w:pos="142"/>
          <w:tab w:val="left" w:pos="967"/>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el área de </w:t>
      </w:r>
      <w:r>
        <w:rPr>
          <w:rFonts w:ascii="Trebuchet MS" w:eastAsia="ヒラギノ角ゴシック W3" w:hAnsi="Trebuchet MS" w:cs="Trebuchet MS"/>
          <w:i/>
          <w:iCs/>
          <w:kern w:val="1"/>
          <w:sz w:val="20"/>
          <w:szCs w:val="20"/>
          <w:lang w:val="es-ES"/>
        </w:rPr>
        <w:t xml:space="preserve">Matemática </w:t>
      </w:r>
      <w:r>
        <w:rPr>
          <w:rFonts w:ascii="Trebuchet MS" w:eastAsia="ヒラギノ角ゴシック W3" w:hAnsi="Trebuchet MS" w:cs="Trebuchet MS"/>
          <w:kern w:val="1"/>
          <w:sz w:val="20"/>
          <w:szCs w:val="20"/>
          <w:lang w:val="es-ES"/>
        </w:rPr>
        <w:t>podrá incluir problemas que consideren al deporte y/o a los juegos motores para el tratamiento de los contenidos propios del área o utilizará, por ejemplo, los rankings deportivos para el desarrollo de contenidos de</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estadística.</w:t>
      </w:r>
    </w:p>
    <w:p w14:paraId="28C36E12" w14:textId="77777777" w:rsidR="00C879E7" w:rsidRDefault="00C879E7" w:rsidP="00C879E7">
      <w:pPr>
        <w:widowControl w:val="0"/>
        <w:tabs>
          <w:tab w:val="left" w:pos="142"/>
        </w:tabs>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Podrán tenerse en cuenta, también, los aprendizajes de Geometría tanto del plano como del espacio, los movimientos, la medida y las mediciones, entre otros.</w:t>
      </w:r>
    </w:p>
    <w:p w14:paraId="6C626B4C" w14:textId="77777777" w:rsidR="00C879E7" w:rsidRDefault="00C879E7" w:rsidP="00C879E7">
      <w:pPr>
        <w:widowControl w:val="0"/>
        <w:numPr>
          <w:ilvl w:val="2"/>
          <w:numId w:val="23"/>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el área de </w:t>
      </w:r>
      <w:r>
        <w:rPr>
          <w:rFonts w:ascii="Trebuchet MS" w:eastAsia="ヒラギノ角ゴシック W3" w:hAnsi="Trebuchet MS" w:cs="Trebuchet MS"/>
          <w:i/>
          <w:iCs/>
          <w:kern w:val="1"/>
          <w:sz w:val="20"/>
          <w:szCs w:val="20"/>
          <w:lang w:val="es-ES"/>
        </w:rPr>
        <w:t xml:space="preserve">Ciencias Sociales </w:t>
      </w:r>
      <w:r>
        <w:rPr>
          <w:rFonts w:ascii="Trebuchet MS" w:eastAsia="ヒラギノ角ゴシック W3" w:hAnsi="Trebuchet MS" w:cs="Trebuchet MS"/>
          <w:kern w:val="1"/>
          <w:sz w:val="20"/>
          <w:szCs w:val="20"/>
          <w:lang w:val="es-ES"/>
        </w:rPr>
        <w:t xml:space="preserve">podrá incluir dentro del tratamiento de sus contenidos específicos temáticas vinculadas con la historia de las diversas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la comprensión de los diferentes derechos de los ciudadanos en relación con esas prácticas, los imaginarios sociales constituidos sobre el juego, el deporte, la actividad física, la educación física; la relación entre el avance de la tecnología y el desarrollo deportivo, entre</w:t>
      </w:r>
      <w:r>
        <w:rPr>
          <w:rFonts w:ascii="Trebuchet MS" w:eastAsia="ヒラギノ角ゴシック W3" w:hAnsi="Trebuchet MS" w:cs="Trebuchet MS"/>
          <w:spacing w:val="-43"/>
          <w:kern w:val="1"/>
          <w:sz w:val="20"/>
          <w:szCs w:val="20"/>
          <w:lang w:val="es-ES"/>
        </w:rPr>
        <w:t xml:space="preserve"> </w:t>
      </w:r>
      <w:r>
        <w:rPr>
          <w:rFonts w:ascii="Trebuchet MS" w:eastAsia="ヒラギノ角ゴシック W3" w:hAnsi="Trebuchet MS" w:cs="Trebuchet MS"/>
          <w:kern w:val="1"/>
          <w:sz w:val="20"/>
          <w:szCs w:val="20"/>
          <w:lang w:val="es-ES"/>
        </w:rPr>
        <w:t>otras.</w:t>
      </w:r>
    </w:p>
    <w:p w14:paraId="16BB3CBF" w14:textId="77777777" w:rsidR="00C879E7" w:rsidRDefault="00C879E7" w:rsidP="00C879E7">
      <w:pPr>
        <w:widowControl w:val="0"/>
        <w:numPr>
          <w:ilvl w:val="2"/>
          <w:numId w:val="23"/>
        </w:numPr>
        <w:tabs>
          <w:tab w:val="left" w:pos="142"/>
          <w:tab w:val="left" w:pos="1036"/>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el área de </w:t>
      </w:r>
      <w:r>
        <w:rPr>
          <w:rFonts w:ascii="Trebuchet MS" w:eastAsia="ヒラギノ角ゴシック W3" w:hAnsi="Trebuchet MS" w:cs="Trebuchet MS"/>
          <w:i/>
          <w:iCs/>
          <w:kern w:val="1"/>
          <w:sz w:val="20"/>
          <w:szCs w:val="20"/>
          <w:lang w:val="es-ES"/>
        </w:rPr>
        <w:t xml:space="preserve">Ciencias Naturales </w:t>
      </w:r>
      <w:r>
        <w:rPr>
          <w:rFonts w:ascii="Trebuchet MS" w:eastAsia="ヒラギノ角ゴシック W3" w:hAnsi="Trebuchet MS" w:cs="Trebuchet MS"/>
          <w:kern w:val="1"/>
          <w:sz w:val="20"/>
          <w:szCs w:val="20"/>
          <w:lang w:val="es-ES"/>
        </w:rPr>
        <w:t xml:space="preserve">podrá abordar, entre otras alternativas, la relación cuerpo- movimiento en sus componentes físicos y/o químicos, requerimientos metabólicos, problemáticas de la nutrición, salud y actividad física vinculadas con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en las que los jóvenes</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participan.</w:t>
      </w:r>
    </w:p>
    <w:p w14:paraId="281621DD" w14:textId="77777777" w:rsidR="00C879E7" w:rsidRDefault="00C879E7" w:rsidP="00C879E7">
      <w:pPr>
        <w:widowControl w:val="0"/>
        <w:numPr>
          <w:ilvl w:val="2"/>
          <w:numId w:val="23"/>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en </w:t>
      </w:r>
      <w:r>
        <w:rPr>
          <w:rFonts w:ascii="Trebuchet MS" w:eastAsia="ヒラギノ角ゴシック W3" w:hAnsi="Trebuchet MS" w:cs="Trebuchet MS"/>
          <w:i/>
          <w:iCs/>
          <w:kern w:val="1"/>
          <w:sz w:val="20"/>
          <w:szCs w:val="20"/>
          <w:lang w:val="es-ES"/>
        </w:rPr>
        <w:t xml:space="preserve">Formación Ética y Ciudadana </w:t>
      </w:r>
      <w:r>
        <w:rPr>
          <w:rFonts w:ascii="Trebuchet MS" w:eastAsia="ヒラギノ角ゴシック W3" w:hAnsi="Trebuchet MS" w:cs="Trebuchet MS"/>
          <w:kern w:val="1"/>
          <w:sz w:val="20"/>
          <w:szCs w:val="20"/>
          <w:lang w:val="es-ES"/>
        </w:rPr>
        <w:t xml:space="preserve">se podrá abordar, en términos de reflexión y de producción de conocimiento, el derecho al acceso a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xml:space="preserve">, deportivas y expresivas de toda la población, el binomio conceptual inclusión-exclusión en su correlato con la práctica, los valores y la </w:t>
      </w:r>
      <w:r>
        <w:rPr>
          <w:rFonts w:ascii="Trebuchet MS" w:eastAsia="ヒラギノ角ゴシック W3" w:hAnsi="Trebuchet MS" w:cs="Trebuchet MS"/>
          <w:kern w:val="1"/>
          <w:sz w:val="20"/>
          <w:szCs w:val="20"/>
          <w:lang w:val="es-ES"/>
        </w:rPr>
        <w:lastRenderedPageBreak/>
        <w:t>construcción de ciudadanía a través del aporte de la práctica de juegos y deportes, la intervención en las actividades como forma de participación en la vida pública, entre otras posibilidades.</w:t>
      </w:r>
    </w:p>
    <w:p w14:paraId="741DD0C8" w14:textId="77777777" w:rsidR="00C879E7" w:rsidRDefault="00C879E7" w:rsidP="00C879E7">
      <w:pPr>
        <w:widowControl w:val="0"/>
        <w:numPr>
          <w:ilvl w:val="2"/>
          <w:numId w:val="23"/>
        </w:numPr>
        <w:tabs>
          <w:tab w:val="left" w:pos="142"/>
          <w:tab w:val="left" w:pos="1051"/>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el área de </w:t>
      </w:r>
      <w:r>
        <w:rPr>
          <w:rFonts w:ascii="Trebuchet MS" w:eastAsia="ヒラギノ角ゴシック W3" w:hAnsi="Trebuchet MS" w:cs="Trebuchet MS"/>
          <w:i/>
          <w:iCs/>
          <w:kern w:val="1"/>
          <w:sz w:val="20"/>
          <w:szCs w:val="20"/>
          <w:lang w:val="es-ES"/>
        </w:rPr>
        <w:t xml:space="preserve">Educación Tecnológica </w:t>
      </w:r>
      <w:r>
        <w:rPr>
          <w:rFonts w:ascii="Trebuchet MS" w:eastAsia="ヒラギノ角ゴシック W3" w:hAnsi="Trebuchet MS" w:cs="Trebuchet MS"/>
          <w:kern w:val="1"/>
          <w:sz w:val="20"/>
          <w:szCs w:val="20"/>
          <w:lang w:val="es-ES"/>
        </w:rPr>
        <w:t>podrá revisar, entre otras cuestiones, los procesos de industrialización</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ligados</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a</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las</w:t>
      </w:r>
      <w:r>
        <w:rPr>
          <w:rFonts w:ascii="Trebuchet MS" w:eastAsia="ヒラギノ角ゴシック W3" w:hAnsi="Trebuchet MS" w:cs="Trebuchet MS"/>
          <w:spacing w:val="13"/>
          <w:kern w:val="1"/>
          <w:sz w:val="20"/>
          <w:szCs w:val="20"/>
          <w:lang w:val="es-ES"/>
        </w:rPr>
        <w:t xml:space="preserve"> </w:t>
      </w:r>
      <w:r>
        <w:rPr>
          <w:rFonts w:ascii="Trebuchet MS" w:eastAsia="ヒラギノ角ゴシック W3" w:hAnsi="Trebuchet MS" w:cs="Trebuchet MS"/>
          <w:kern w:val="1"/>
          <w:sz w:val="20"/>
          <w:szCs w:val="20"/>
          <w:lang w:val="es-ES"/>
        </w:rPr>
        <w:t>prácticas</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corporales,</w:t>
      </w:r>
      <w:r>
        <w:rPr>
          <w:rFonts w:ascii="Trebuchet MS" w:eastAsia="ヒラギノ角ゴシック W3" w:hAnsi="Trebuchet MS" w:cs="Trebuchet MS"/>
          <w:spacing w:val="12"/>
          <w:kern w:val="1"/>
          <w:sz w:val="20"/>
          <w:szCs w:val="20"/>
          <w:lang w:val="es-ES"/>
        </w:rPr>
        <w:t xml:space="preserve">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deportivas</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y</w:t>
      </w:r>
      <w:r>
        <w:rPr>
          <w:rFonts w:ascii="Trebuchet MS" w:eastAsia="ヒラギノ角ゴシック W3" w:hAnsi="Trebuchet MS" w:cs="Trebuchet MS"/>
          <w:spacing w:val="11"/>
          <w:kern w:val="1"/>
          <w:sz w:val="20"/>
          <w:szCs w:val="20"/>
          <w:lang w:val="es-ES"/>
        </w:rPr>
        <w:t xml:space="preserve"> </w:t>
      </w:r>
      <w:r>
        <w:rPr>
          <w:rFonts w:ascii="Trebuchet MS" w:eastAsia="ヒラギノ角ゴシック W3" w:hAnsi="Trebuchet MS" w:cs="Trebuchet MS"/>
          <w:kern w:val="1"/>
          <w:sz w:val="20"/>
          <w:szCs w:val="20"/>
          <w:lang w:val="es-ES"/>
        </w:rPr>
        <w:t>expresivas</w:t>
      </w:r>
      <w:r>
        <w:rPr>
          <w:rFonts w:ascii="Trebuchet MS" w:eastAsia="ヒラギノ角ゴシック W3" w:hAnsi="Trebuchet MS" w:cs="Trebuchet MS"/>
          <w:spacing w:val="12"/>
          <w:kern w:val="1"/>
          <w:sz w:val="20"/>
          <w:szCs w:val="20"/>
          <w:lang w:val="es-ES"/>
        </w:rPr>
        <w:t xml:space="preserve"> </w:t>
      </w:r>
      <w:r>
        <w:rPr>
          <w:rFonts w:ascii="Trebuchet MS" w:eastAsia="ヒラギノ角ゴシック W3" w:hAnsi="Trebuchet MS" w:cs="Trebuchet MS"/>
          <w:kern w:val="1"/>
          <w:sz w:val="20"/>
          <w:szCs w:val="20"/>
          <w:lang w:val="es-ES"/>
        </w:rPr>
        <w:t>y</w:t>
      </w:r>
      <w:r>
        <w:rPr>
          <w:rFonts w:ascii="Trebuchet MS" w:eastAsia="ヒラギノ角ゴシック W3" w:hAnsi="Trebuchet MS" w:cs="Trebuchet MS"/>
          <w:spacing w:val="10"/>
          <w:kern w:val="1"/>
          <w:sz w:val="20"/>
          <w:szCs w:val="20"/>
          <w:lang w:val="es-ES"/>
        </w:rPr>
        <w:t xml:space="preserve"> </w:t>
      </w:r>
      <w:r>
        <w:rPr>
          <w:rFonts w:ascii="Trebuchet MS" w:eastAsia="ヒラギノ角ゴシック W3" w:hAnsi="Trebuchet MS" w:cs="Trebuchet MS"/>
          <w:kern w:val="1"/>
          <w:sz w:val="20"/>
          <w:szCs w:val="20"/>
          <w:lang w:val="es-ES"/>
        </w:rPr>
        <w:t>al</w:t>
      </w:r>
    </w:p>
    <w:p w14:paraId="36DF7D05" w14:textId="77777777" w:rsidR="00C879E7" w:rsidRDefault="00C879E7" w:rsidP="00C879E7">
      <w:pPr>
        <w:widowControl w:val="0"/>
        <w:tabs>
          <w:tab w:val="left" w:pos="142"/>
        </w:tabs>
        <w:autoSpaceDE w:val="0"/>
        <w:autoSpaceDN w:val="0"/>
        <w:adjustRightInd w:val="0"/>
        <w:spacing w:before="6" w:after="0" w:line="240" w:lineRule="auto"/>
        <w:ind w:right="-1"/>
        <w:rPr>
          <w:rFonts w:ascii="Times New Roman" w:eastAsia="ヒラギノ角ゴシック W3" w:hAnsi="Times New Roman" w:cs="Times New Roman"/>
          <w:kern w:val="1"/>
          <w:sz w:val="10"/>
          <w:szCs w:val="10"/>
          <w:lang w:val="es-ES"/>
        </w:rPr>
      </w:pPr>
    </w:p>
    <w:p w14:paraId="36CC061A" w14:textId="77777777" w:rsidR="00C879E7" w:rsidRDefault="00C879E7" w:rsidP="00C879E7">
      <w:pPr>
        <w:widowControl w:val="0"/>
        <w:tabs>
          <w:tab w:val="left" w:pos="142"/>
        </w:tabs>
        <w:autoSpaceDE w:val="0"/>
        <w:autoSpaceDN w:val="0"/>
        <w:adjustRightInd w:val="0"/>
        <w:spacing w:before="72" w:after="0" w:line="240" w:lineRule="auto"/>
        <w:ind w:right="-1"/>
        <w:jc w:val="both"/>
        <w:rPr>
          <w:rFonts w:ascii="Trebuchet MS" w:eastAsia="ヒラギノ角ゴシック W3" w:hAnsi="Trebuchet MS" w:cs="Trebuchet MS"/>
          <w:kern w:val="1"/>
          <w:sz w:val="18"/>
          <w:szCs w:val="18"/>
          <w:lang w:val="es-ES"/>
        </w:rPr>
      </w:pPr>
      <w:r>
        <w:rPr>
          <w:rFonts w:ascii="Times New Roman" w:eastAsia="ヒラギノ角ゴシック W3" w:hAnsi="Times New Roman" w:cs="Times New Roman"/>
          <w:kern w:val="1"/>
          <w:sz w:val="18"/>
          <w:szCs w:val="18"/>
          <w:vertAlign w:val="superscript"/>
          <w:lang w:val="es-ES"/>
        </w:rPr>
        <w:t>2</w:t>
      </w:r>
      <w:r>
        <w:rPr>
          <w:rFonts w:ascii="Times New Roman" w:eastAsia="ヒラギノ角ゴシック W3" w:hAnsi="Times New Roman" w:cs="Times New Roman"/>
          <w:kern w:val="1"/>
          <w:sz w:val="18"/>
          <w:szCs w:val="18"/>
          <w:lang w:val="es-ES"/>
        </w:rPr>
        <w:t xml:space="preserve"> </w:t>
      </w:r>
      <w:r>
        <w:rPr>
          <w:rFonts w:ascii="Trebuchet MS" w:eastAsia="ヒラギノ角ゴシック W3" w:hAnsi="Trebuchet MS" w:cs="Trebuchet MS"/>
          <w:kern w:val="1"/>
          <w:sz w:val="18"/>
          <w:szCs w:val="18"/>
          <w:lang w:val="es-ES"/>
        </w:rPr>
        <w:t>Asignaturas, materias, talleres, seminarios, ateneos, jornadas, entre otros.</w:t>
      </w:r>
    </w:p>
    <w:p w14:paraId="4C12F2C1" w14:textId="77777777" w:rsidR="00C879E7" w:rsidRDefault="00C879E7" w:rsidP="00C879E7">
      <w:pPr>
        <w:widowControl w:val="0"/>
        <w:tabs>
          <w:tab w:val="left" w:pos="142"/>
        </w:tabs>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surgimiento de nuevas prácticas impulsadas por la tecnología o al margen de ella. El avance tecnológico y su impacto sobre las prácticas del campo. Las TIC y su relación con estas prácticas.</w:t>
      </w:r>
    </w:p>
    <w:p w14:paraId="0DF7B1C1" w14:textId="77777777" w:rsidR="00C879E7" w:rsidRDefault="00C879E7" w:rsidP="00C879E7">
      <w:pPr>
        <w:widowControl w:val="0"/>
        <w:numPr>
          <w:ilvl w:val="2"/>
          <w:numId w:val="24"/>
        </w:numPr>
        <w:tabs>
          <w:tab w:val="left" w:pos="142"/>
          <w:tab w:val="left" w:pos="1043"/>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la Educación Artística podría incluir una propuesta atravesada por producciones culturales tematizadas a partir del campo de la cultura corporal: esculturas, pinturas, fotos, obras de teatro, espectáculos circenses, danzas modernas, populares y autóctonas, entre</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otras.</w:t>
      </w:r>
    </w:p>
    <w:p w14:paraId="726AF235" w14:textId="77777777" w:rsidR="00C879E7" w:rsidRDefault="00C879E7" w:rsidP="00C879E7">
      <w:pPr>
        <w:widowControl w:val="0"/>
        <w:numPr>
          <w:ilvl w:val="2"/>
          <w:numId w:val="24"/>
        </w:numPr>
        <w:tabs>
          <w:tab w:val="left" w:pos="142"/>
        </w:tabs>
        <w:autoSpaceDE w:val="0"/>
        <w:autoSpaceDN w:val="0"/>
        <w:adjustRightInd w:val="0"/>
        <w:spacing w:before="1"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w:t>
      </w:r>
      <w:r>
        <w:rPr>
          <w:rFonts w:ascii="Trebuchet MS" w:eastAsia="ヒラギノ角ゴシック W3" w:hAnsi="Trebuchet MS" w:cs="Trebuchet MS"/>
          <w:kern w:val="1"/>
          <w:sz w:val="20"/>
          <w:szCs w:val="20"/>
          <w:lang w:val="es-ES"/>
        </w:rPr>
        <w:tab/>
        <w:t xml:space="preserve">el área de Lenguas podrá abordar la diversidad lingüística y cultural en el marco de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En relación con los juegos motores y sus nombres, sus ritos verbalizados, sus cantos, sus formas diversas de manifestación comunitaria, los juegos de los pueblos originarios, la construcción de la identidad a través de ellos. También podrá incluirse la emergencia de otras prácticas y sus lugares de proveniencia con su correlato del uso del idioma en sus reglamentos o denominación de sus técnicas o habilidades requeridas, entre</w:t>
      </w:r>
      <w:r>
        <w:rPr>
          <w:rFonts w:ascii="Trebuchet MS" w:eastAsia="ヒラギノ角ゴシック W3" w:hAnsi="Trebuchet MS" w:cs="Trebuchet MS"/>
          <w:spacing w:val="-15"/>
          <w:kern w:val="1"/>
          <w:sz w:val="20"/>
          <w:szCs w:val="20"/>
          <w:lang w:val="es-ES"/>
        </w:rPr>
        <w:t xml:space="preserve"> </w:t>
      </w:r>
      <w:r>
        <w:rPr>
          <w:rFonts w:ascii="Trebuchet MS" w:eastAsia="ヒラギノ角ゴシック W3" w:hAnsi="Trebuchet MS" w:cs="Trebuchet MS"/>
          <w:kern w:val="1"/>
          <w:sz w:val="20"/>
          <w:szCs w:val="20"/>
          <w:lang w:val="es-ES"/>
        </w:rPr>
        <w:t>otras.</w:t>
      </w:r>
    </w:p>
    <w:p w14:paraId="0BDAC4D5"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62BDD04E" w14:textId="77777777" w:rsidR="00C879E7" w:rsidRDefault="00C879E7" w:rsidP="00C879E7">
      <w:pPr>
        <w:widowControl w:val="0"/>
        <w:numPr>
          <w:ilvl w:val="2"/>
          <w:numId w:val="25"/>
        </w:numPr>
        <w:tabs>
          <w:tab w:val="left" w:pos="142"/>
          <w:tab w:val="left" w:pos="365"/>
        </w:tabs>
        <w:autoSpaceDE w:val="0"/>
        <w:autoSpaceDN w:val="0"/>
        <w:adjustRightInd w:val="0"/>
        <w:spacing w:after="0" w:line="240" w:lineRule="auto"/>
        <w:ind w:left="0" w:right="-1" w:firstLine="0"/>
        <w:rPr>
          <w:rFonts w:ascii="Trebuchet MS" w:eastAsia="ヒラギノ角ゴシック W3" w:hAnsi="Trebuchet MS" w:cs="Trebuchet MS"/>
          <w:b/>
          <w:bCs/>
          <w:kern w:val="1"/>
          <w:sz w:val="20"/>
          <w:szCs w:val="20"/>
          <w:lang w:val="es-ES"/>
        </w:rPr>
      </w:pPr>
      <w:r>
        <w:rPr>
          <w:rFonts w:ascii="Trebuchet MS" w:eastAsia="ヒラギノ角ゴシック W3" w:hAnsi="Trebuchet MS" w:cs="Trebuchet MS"/>
          <w:b/>
          <w:bCs/>
          <w:spacing w:val="-1"/>
          <w:kern w:val="1"/>
          <w:sz w:val="20"/>
          <w:szCs w:val="20"/>
          <w:lang w:val="es-ES"/>
        </w:rPr>
        <w:t>5.</w:t>
      </w:r>
      <w:r>
        <w:rPr>
          <w:rFonts w:ascii="Trebuchet MS" w:eastAsia="ヒラギノ角ゴシック W3" w:hAnsi="Trebuchet MS" w:cs="Trebuchet MS"/>
          <w:b/>
          <w:bCs/>
          <w:spacing w:val="-1"/>
          <w:kern w:val="1"/>
          <w:sz w:val="20"/>
          <w:szCs w:val="20"/>
          <w:lang w:val="es-ES"/>
        </w:rPr>
        <w:tab/>
      </w:r>
      <w:r>
        <w:rPr>
          <w:rFonts w:ascii="Trebuchet MS" w:eastAsia="ヒラギノ角ゴシック W3" w:hAnsi="Trebuchet MS" w:cs="Trebuchet MS"/>
          <w:b/>
          <w:bCs/>
          <w:kern w:val="1"/>
          <w:sz w:val="20"/>
          <w:szCs w:val="20"/>
          <w:lang w:val="es-ES"/>
        </w:rPr>
        <w:t>Sugerencias para la organización pedagógica e</w:t>
      </w:r>
      <w:r>
        <w:rPr>
          <w:rFonts w:ascii="Trebuchet MS" w:eastAsia="ヒラギノ角ゴシック W3" w:hAnsi="Trebuchet MS" w:cs="Trebuchet MS"/>
          <w:b/>
          <w:bCs/>
          <w:spacing w:val="-7"/>
          <w:kern w:val="1"/>
          <w:sz w:val="20"/>
          <w:szCs w:val="20"/>
          <w:lang w:val="es-ES"/>
        </w:rPr>
        <w:t xml:space="preserve"> </w:t>
      </w:r>
      <w:r>
        <w:rPr>
          <w:rFonts w:ascii="Trebuchet MS" w:eastAsia="ヒラギノ角ゴシック W3" w:hAnsi="Trebuchet MS" w:cs="Trebuchet MS"/>
          <w:b/>
          <w:bCs/>
          <w:kern w:val="1"/>
          <w:sz w:val="20"/>
          <w:szCs w:val="20"/>
          <w:lang w:val="es-ES"/>
        </w:rPr>
        <w:t>institucional</w:t>
      </w:r>
    </w:p>
    <w:p w14:paraId="26ED31A1"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b/>
          <w:bCs/>
          <w:kern w:val="1"/>
          <w:sz w:val="20"/>
          <w:szCs w:val="20"/>
          <w:lang w:val="es-ES"/>
        </w:rPr>
      </w:pPr>
    </w:p>
    <w:p w14:paraId="7495B98A" w14:textId="77777777" w:rsidR="00C879E7" w:rsidRDefault="00C879E7" w:rsidP="00C879E7">
      <w:pPr>
        <w:widowControl w:val="0"/>
        <w:numPr>
          <w:ilvl w:val="2"/>
          <w:numId w:val="26"/>
        </w:numPr>
        <w:tabs>
          <w:tab w:val="left" w:pos="142"/>
          <w:tab w:val="left" w:pos="353"/>
        </w:tabs>
        <w:autoSpaceDE w:val="0"/>
        <w:autoSpaceDN w:val="0"/>
        <w:adjustRightInd w:val="0"/>
        <w:spacing w:after="0" w:line="232" w:lineRule="exact"/>
        <w:ind w:left="0" w:right="-1" w:firstLine="0"/>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spacing w:val="-1"/>
          <w:kern w:val="1"/>
          <w:sz w:val="20"/>
          <w:szCs w:val="20"/>
          <w:u w:val="single"/>
          <w:lang w:val="es-ES"/>
        </w:rPr>
        <w:t>a.</w:t>
      </w:r>
      <w:r>
        <w:rPr>
          <w:rFonts w:ascii="Trebuchet MS" w:eastAsia="ヒラギノ角ゴシック W3" w:hAnsi="Trebuchet MS" w:cs="Trebuchet MS"/>
          <w:spacing w:val="-1"/>
          <w:kern w:val="1"/>
          <w:sz w:val="20"/>
          <w:szCs w:val="20"/>
          <w:u w:val="single"/>
          <w:lang w:val="es-ES"/>
        </w:rPr>
        <w:tab/>
      </w:r>
      <w:r>
        <w:rPr>
          <w:rFonts w:ascii="Trebuchet MS" w:eastAsia="ヒラギノ角ゴシック W3" w:hAnsi="Trebuchet MS" w:cs="Trebuchet MS"/>
          <w:kern w:val="1"/>
          <w:sz w:val="20"/>
          <w:szCs w:val="20"/>
          <w:u w:val="single"/>
          <w:lang w:val="es-ES"/>
        </w:rPr>
        <w:t>Modos de desarrollo curricular relevantes para la</w:t>
      </w:r>
      <w:r>
        <w:rPr>
          <w:rFonts w:ascii="Trebuchet MS" w:eastAsia="ヒラギノ角ゴシック W3" w:hAnsi="Trebuchet MS" w:cs="Trebuchet MS"/>
          <w:spacing w:val="-8"/>
          <w:kern w:val="1"/>
          <w:sz w:val="20"/>
          <w:szCs w:val="20"/>
          <w:u w:val="single"/>
          <w:lang w:val="es-ES"/>
        </w:rPr>
        <w:t xml:space="preserve"> </w:t>
      </w:r>
      <w:r>
        <w:rPr>
          <w:rFonts w:ascii="Trebuchet MS" w:eastAsia="ヒラギノ角ゴシック W3" w:hAnsi="Trebuchet MS" w:cs="Trebuchet MS"/>
          <w:kern w:val="1"/>
          <w:sz w:val="20"/>
          <w:szCs w:val="20"/>
          <w:u w:val="single"/>
          <w:lang w:val="es-ES"/>
        </w:rPr>
        <w:t>orientación</w:t>
      </w:r>
    </w:p>
    <w:p w14:paraId="2EFBCAFC"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 virtud de lo establecido por el Anexo I de la Resolución CFE Nº 93/09 </w:t>
      </w:r>
      <w:r>
        <w:rPr>
          <w:rFonts w:ascii="Trebuchet MS" w:eastAsia="ヒラギノ角ゴシック W3" w:hAnsi="Trebuchet MS" w:cs="Trebuchet MS"/>
          <w:i/>
          <w:iCs/>
          <w:kern w:val="1"/>
          <w:sz w:val="20"/>
          <w:szCs w:val="20"/>
          <w:lang w:val="es-ES"/>
        </w:rPr>
        <w:t xml:space="preserve">“Orientaciones para la Organización Pedagógica e Institucional de la Educación Secundaria Obligatoria” </w:t>
      </w:r>
      <w:r>
        <w:rPr>
          <w:rFonts w:ascii="Trebuchet MS" w:eastAsia="ヒラギノ角ゴシック W3" w:hAnsi="Trebuchet MS" w:cs="Trebuchet MS"/>
          <w:kern w:val="1"/>
          <w:sz w:val="20"/>
          <w:szCs w:val="20"/>
          <w:lang w:val="es-ES"/>
        </w:rPr>
        <w:t xml:space="preserve">y el enfoque previsto para esta orientación, son necesarias </w:t>
      </w:r>
      <w:r>
        <w:rPr>
          <w:rFonts w:ascii="Trebuchet MS" w:eastAsia="ヒラギノ角ゴシック W3" w:hAnsi="Trebuchet MS" w:cs="Trebuchet MS"/>
          <w:i/>
          <w:iCs/>
          <w:kern w:val="1"/>
          <w:sz w:val="20"/>
          <w:szCs w:val="20"/>
          <w:lang w:val="es-ES"/>
        </w:rPr>
        <w:t xml:space="preserve">propuestas de enseñanza </w:t>
      </w:r>
      <w:r>
        <w:rPr>
          <w:rFonts w:ascii="Trebuchet MS" w:eastAsia="ヒラギノ角ゴシック W3" w:hAnsi="Trebuchet MS" w:cs="Trebuchet MS"/>
          <w:kern w:val="1"/>
          <w:sz w:val="20"/>
          <w:szCs w:val="20"/>
          <w:lang w:val="es-ES"/>
        </w:rPr>
        <w:t>que se concreten a través de distintos formatos, considerando que las diversas temáticas que a continuación se ejemplifican, pueden ser desarrolladas en cualquiera de las opciones mencionadas en la citada resolución, en función de los objetivos políticos, pedagógicos e institucionales definidos por cada jurisdicción.</w:t>
      </w:r>
    </w:p>
    <w:p w14:paraId="0CA6F619" w14:textId="77777777" w:rsidR="00C879E7" w:rsidRDefault="00C879E7" w:rsidP="00C879E7">
      <w:pPr>
        <w:widowControl w:val="0"/>
        <w:numPr>
          <w:ilvl w:val="1"/>
          <w:numId w:val="27"/>
        </w:numPr>
        <w:tabs>
          <w:tab w:val="left" w:pos="142"/>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p>
    <w:p w14:paraId="7C3BDAAB"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kern w:val="1"/>
          <w:lang w:val="es-ES"/>
        </w:rPr>
      </w:pPr>
    </w:p>
    <w:p w14:paraId="1F40DE2A" w14:textId="77777777" w:rsidR="00C879E7" w:rsidRDefault="00C879E7" w:rsidP="00C879E7">
      <w:pPr>
        <w:widowControl w:val="0"/>
        <w:numPr>
          <w:ilvl w:val="1"/>
          <w:numId w:val="28"/>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i/>
          <w:iCs/>
          <w:kern w:val="1"/>
          <w:sz w:val="20"/>
          <w:szCs w:val="20"/>
          <w:lang w:val="es-ES"/>
        </w:rPr>
        <w:t xml:space="preserve">Propuestas de enseñanza disciplinares </w:t>
      </w:r>
      <w:r>
        <w:rPr>
          <w:rFonts w:ascii="Trebuchet MS" w:eastAsia="ヒラギノ角ゴシック W3" w:hAnsi="Trebuchet MS" w:cs="Trebuchet MS"/>
          <w:kern w:val="1"/>
          <w:sz w:val="20"/>
          <w:szCs w:val="20"/>
          <w:lang w:val="es-ES"/>
        </w:rPr>
        <w:t xml:space="preserve">en las que se abordarán los saberes propios de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incluyendo el desarrollo de temáticas tales como el cuerpo como construcción social e histórica; tensiones en el vínculo trabajo/tiempo libre; tecnología, medio ambiente y prácticas de vida al aire libre; medios de comunicación y cultura corporal. Talleres que permitan acceder a los estudiantes a otros saberes y otras prácticas: de juegos autóctonos, populares y tradicionales; de acrobacias y prácticas variadas de carácter cooperativo; de circo, entre</w:t>
      </w:r>
      <w:r>
        <w:rPr>
          <w:rFonts w:ascii="Trebuchet MS" w:eastAsia="ヒラギノ角ゴシック W3" w:hAnsi="Trebuchet MS" w:cs="Trebuchet MS"/>
          <w:spacing w:val="-3"/>
          <w:kern w:val="1"/>
          <w:sz w:val="20"/>
          <w:szCs w:val="20"/>
          <w:lang w:val="es-ES"/>
        </w:rPr>
        <w:t xml:space="preserve"> </w:t>
      </w:r>
      <w:r>
        <w:rPr>
          <w:rFonts w:ascii="Trebuchet MS" w:eastAsia="ヒラギノ角ゴシック W3" w:hAnsi="Trebuchet MS" w:cs="Trebuchet MS"/>
          <w:kern w:val="1"/>
          <w:sz w:val="20"/>
          <w:szCs w:val="20"/>
          <w:lang w:val="es-ES"/>
        </w:rPr>
        <w:t>otros.</w:t>
      </w:r>
    </w:p>
    <w:p w14:paraId="1697B778" w14:textId="77777777" w:rsidR="00C879E7" w:rsidRDefault="00C879E7" w:rsidP="00C879E7">
      <w:pPr>
        <w:widowControl w:val="0"/>
        <w:numPr>
          <w:ilvl w:val="1"/>
          <w:numId w:val="28"/>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i/>
          <w:iCs/>
          <w:kern w:val="1"/>
          <w:sz w:val="20"/>
          <w:szCs w:val="20"/>
          <w:lang w:val="es-ES"/>
        </w:rPr>
        <w:t>Propuestas de enseñanza multidisciplinares</w:t>
      </w:r>
      <w:r>
        <w:rPr>
          <w:rFonts w:ascii="Trebuchet MS" w:eastAsia="ヒラギノ角ゴシック W3" w:hAnsi="Trebuchet MS" w:cs="Trebuchet MS"/>
          <w:kern w:val="1"/>
          <w:sz w:val="20"/>
          <w:szCs w:val="20"/>
          <w:lang w:val="es-ES"/>
        </w:rPr>
        <w:t xml:space="preserve">: podrán desarrollarse seminarios temáticos intensivos que relacionen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deportivas y expresivas con temáticas como la Educación Ambiental, los Derechos Humanos, la Educación para la Salud, la Educación Sexual Integral, la Igualdad de Oportunidades, entre otras. También jornadas de profundización temática que podrán prever la participación de especialistas, deportistas, dirigentes, practicantes o personas de la comunidad, en instancias presenciales, en videoconferencias, o a través de chat, entre otros formatos posibles. También podrán promover el debate y construcción del conocimiento a través de la propuesta de lectura de imágenes (impresas y/o digitales) o la proyección de películas; entre otras posibilidades.</w:t>
      </w:r>
    </w:p>
    <w:p w14:paraId="556631A3" w14:textId="77777777" w:rsidR="00C879E7" w:rsidRDefault="00C879E7" w:rsidP="00C879E7">
      <w:pPr>
        <w:widowControl w:val="0"/>
        <w:numPr>
          <w:ilvl w:val="1"/>
          <w:numId w:val="28"/>
        </w:numPr>
        <w:tabs>
          <w:tab w:val="left" w:pos="142"/>
        </w:tabs>
        <w:autoSpaceDE w:val="0"/>
        <w:autoSpaceDN w:val="0"/>
        <w:adjustRightInd w:val="0"/>
        <w:spacing w:after="0" w:line="240" w:lineRule="auto"/>
        <w:ind w:left="0" w:right="-1" w:firstLine="0"/>
        <w:jc w:val="both"/>
        <w:rPr>
          <w:rFonts w:ascii="Trebuchet MS" w:eastAsia="ヒラギノ角ゴシック W3" w:hAnsi="Trebuchet MS" w:cs="Trebuchet MS"/>
          <w:kern w:val="1"/>
          <w:sz w:val="20"/>
          <w:szCs w:val="20"/>
          <w:lang w:val="es-ES"/>
        </w:rPr>
      </w:pPr>
      <w:r>
        <w:rPr>
          <w:rFonts w:ascii="ヒラギノ角ゴシック W3" w:eastAsia="ヒラギノ角ゴシック W3" w:hAnsi="Trebuchet MS" w:cs="ヒラギノ角ゴシック W3" w:hint="eastAsia"/>
          <w:kern w:val="1"/>
          <w:sz w:val="20"/>
          <w:szCs w:val="20"/>
          <w:lang w:val="es-ES"/>
        </w:rPr>
        <w:t>⎫</w:t>
      </w:r>
      <w:r>
        <w:rPr>
          <w:rFonts w:ascii="Wingdings" w:eastAsia="ヒラギノ角ゴシック W3" w:hAnsi="Wingdings" w:cs="Wingdings"/>
          <w:kern w:val="1"/>
          <w:sz w:val="20"/>
          <w:szCs w:val="20"/>
          <w:lang w:val="es-ES"/>
        </w:rPr>
        <w:tab/>
      </w:r>
      <w:r>
        <w:rPr>
          <w:rFonts w:ascii="Trebuchet MS" w:eastAsia="ヒラギノ角ゴシック W3" w:hAnsi="Trebuchet MS" w:cs="Trebuchet MS"/>
          <w:i/>
          <w:iCs/>
          <w:kern w:val="1"/>
          <w:sz w:val="20"/>
          <w:szCs w:val="20"/>
          <w:lang w:val="es-ES"/>
        </w:rPr>
        <w:t xml:space="preserve">Propuestas de intervención socio comunitaria </w:t>
      </w:r>
      <w:r>
        <w:rPr>
          <w:rFonts w:ascii="Trebuchet MS" w:eastAsia="ヒラギノ角ゴシック W3" w:hAnsi="Trebuchet MS" w:cs="Trebuchet MS"/>
          <w:kern w:val="1"/>
          <w:sz w:val="20"/>
          <w:szCs w:val="20"/>
          <w:lang w:val="es-ES"/>
        </w:rPr>
        <w:t xml:space="preserve">vinculadas con las prácticas corporales, </w:t>
      </w:r>
      <w:proofErr w:type="spellStart"/>
      <w:r>
        <w:rPr>
          <w:rFonts w:ascii="Trebuchet MS" w:eastAsia="ヒラギノ角ゴシック W3" w:hAnsi="Trebuchet MS" w:cs="Trebuchet MS"/>
          <w:kern w:val="1"/>
          <w:sz w:val="20"/>
          <w:szCs w:val="20"/>
          <w:lang w:val="es-ES"/>
        </w:rPr>
        <w:t>ludomotrices</w:t>
      </w:r>
      <w:proofErr w:type="spellEnd"/>
      <w:r>
        <w:rPr>
          <w:rFonts w:ascii="Trebuchet MS" w:eastAsia="ヒラギノ角ゴシック W3" w:hAnsi="Trebuchet MS" w:cs="Trebuchet MS"/>
          <w:kern w:val="1"/>
          <w:sz w:val="20"/>
          <w:szCs w:val="20"/>
          <w:lang w:val="es-ES"/>
        </w:rPr>
        <w:t xml:space="preserve">, </w:t>
      </w:r>
      <w:proofErr w:type="gramStart"/>
      <w:r>
        <w:rPr>
          <w:rFonts w:ascii="Trebuchet MS" w:eastAsia="ヒラギノ角ゴシック W3" w:hAnsi="Trebuchet MS" w:cs="Trebuchet MS"/>
          <w:kern w:val="1"/>
          <w:sz w:val="20"/>
          <w:szCs w:val="20"/>
          <w:lang w:val="es-ES"/>
        </w:rPr>
        <w:t>deportivas</w:t>
      </w:r>
      <w:proofErr w:type="gramEnd"/>
      <w:r>
        <w:rPr>
          <w:rFonts w:ascii="Trebuchet MS" w:eastAsia="ヒラギノ角ゴシック W3" w:hAnsi="Trebuchet MS" w:cs="Trebuchet MS"/>
          <w:kern w:val="1"/>
          <w:sz w:val="20"/>
          <w:szCs w:val="20"/>
          <w:lang w:val="es-ES"/>
        </w:rPr>
        <w:t xml:space="preserve"> y expresivas que incluyan su diseño y gestión. Participación en espacios comunitarios de difusión de dichas prácticas en carácter de relatores, redactores o promotores de las mismas a partir del uso de las TIC, entre otros</w:t>
      </w:r>
      <w:r>
        <w:rPr>
          <w:rFonts w:ascii="Trebuchet MS" w:eastAsia="ヒラギノ角ゴシック W3" w:hAnsi="Trebuchet MS" w:cs="Trebuchet MS"/>
          <w:spacing w:val="-8"/>
          <w:kern w:val="1"/>
          <w:sz w:val="20"/>
          <w:szCs w:val="20"/>
          <w:lang w:val="es-ES"/>
        </w:rPr>
        <w:t xml:space="preserve"> </w:t>
      </w:r>
      <w:r>
        <w:rPr>
          <w:rFonts w:ascii="Trebuchet MS" w:eastAsia="ヒラギノ角ゴシック W3" w:hAnsi="Trebuchet MS" w:cs="Trebuchet MS"/>
          <w:kern w:val="1"/>
          <w:sz w:val="20"/>
          <w:szCs w:val="20"/>
          <w:lang w:val="es-ES"/>
        </w:rPr>
        <w:t>recursos.</w:t>
      </w:r>
    </w:p>
    <w:p w14:paraId="4C8B1926" w14:textId="77777777" w:rsidR="00C879E7" w:rsidRDefault="00C879E7" w:rsidP="00C879E7">
      <w:pPr>
        <w:widowControl w:val="0"/>
        <w:tabs>
          <w:tab w:val="left" w:pos="142"/>
        </w:tabs>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0F50A5F8" w14:textId="77777777" w:rsidR="00C879E7" w:rsidRDefault="00C879E7" w:rsidP="00C879E7">
      <w:pPr>
        <w:widowControl w:val="0"/>
        <w:numPr>
          <w:ilvl w:val="1"/>
          <w:numId w:val="29"/>
        </w:numPr>
        <w:tabs>
          <w:tab w:val="left" w:pos="142"/>
          <w:tab w:val="left" w:pos="359"/>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spacing w:val="-1"/>
          <w:kern w:val="1"/>
          <w:sz w:val="20"/>
          <w:szCs w:val="20"/>
          <w:u w:val="single"/>
          <w:lang w:val="es-ES"/>
        </w:rPr>
        <w:t>b.</w:t>
      </w:r>
      <w:r>
        <w:rPr>
          <w:rFonts w:ascii="Trebuchet MS" w:eastAsia="ヒラギノ角ゴシック W3" w:hAnsi="Trebuchet MS" w:cs="Trebuchet MS"/>
          <w:spacing w:val="-1"/>
          <w:kern w:val="1"/>
          <w:sz w:val="20"/>
          <w:szCs w:val="20"/>
          <w:u w:val="single"/>
          <w:lang w:val="es-ES"/>
        </w:rPr>
        <w:tab/>
      </w:r>
      <w:r>
        <w:rPr>
          <w:rFonts w:ascii="Trebuchet MS" w:eastAsia="ヒラギノ角ゴシック W3" w:hAnsi="Trebuchet MS" w:cs="Trebuchet MS"/>
          <w:kern w:val="1"/>
          <w:sz w:val="20"/>
          <w:szCs w:val="20"/>
          <w:u w:val="single"/>
          <w:lang w:val="es-ES"/>
        </w:rPr>
        <w:t>Sugerencias para planificar la evaluación en la</w:t>
      </w:r>
      <w:r>
        <w:rPr>
          <w:rFonts w:ascii="Trebuchet MS" w:eastAsia="ヒラギノ角ゴシック W3" w:hAnsi="Trebuchet MS" w:cs="Trebuchet MS"/>
          <w:spacing w:val="-9"/>
          <w:kern w:val="1"/>
          <w:sz w:val="20"/>
          <w:szCs w:val="20"/>
          <w:u w:val="single"/>
          <w:lang w:val="es-ES"/>
        </w:rPr>
        <w:t xml:space="preserve"> </w:t>
      </w:r>
      <w:r>
        <w:rPr>
          <w:rFonts w:ascii="Trebuchet MS" w:eastAsia="ヒラギノ角ゴシック W3" w:hAnsi="Trebuchet MS" w:cs="Trebuchet MS"/>
          <w:kern w:val="1"/>
          <w:sz w:val="20"/>
          <w:szCs w:val="20"/>
          <w:u w:val="single"/>
          <w:lang w:val="es-ES"/>
        </w:rPr>
        <w:t>orientación</w:t>
      </w:r>
    </w:p>
    <w:p w14:paraId="23FBC26F" w14:textId="77777777" w:rsidR="00C879E7" w:rsidRDefault="00C879E7" w:rsidP="00C879E7">
      <w:pPr>
        <w:widowControl w:val="0"/>
        <w:tabs>
          <w:tab w:val="left" w:pos="142"/>
        </w:tabs>
        <w:autoSpaceDE w:val="0"/>
        <w:autoSpaceDN w:val="0"/>
        <w:adjustRightInd w:val="0"/>
        <w:spacing w:before="1" w:after="0" w:line="240" w:lineRule="auto"/>
        <w:ind w:right="-1"/>
        <w:jc w:val="both"/>
        <w:rPr>
          <w:rFonts w:ascii="Times New Roman" w:eastAsia="ヒラギノ角ゴシック W3" w:hAnsi="Times New Roman" w:cs="Times New Roman"/>
          <w:i/>
          <w:iCs/>
          <w:kern w:val="1"/>
          <w:sz w:val="20"/>
          <w:szCs w:val="20"/>
          <w:lang w:val="es-ES"/>
        </w:rPr>
      </w:pPr>
      <w:r>
        <w:rPr>
          <w:rFonts w:ascii="Trebuchet MS" w:eastAsia="ヒラギノ角ゴシック W3" w:hAnsi="Trebuchet MS" w:cs="Trebuchet MS"/>
          <w:kern w:val="1"/>
          <w:sz w:val="20"/>
          <w:szCs w:val="20"/>
          <w:lang w:val="es-ES"/>
        </w:rPr>
        <w:t xml:space="preserve">De acuerdo a lo pautado por el Anexo I de la Resolución CFE Nº 93/09 </w:t>
      </w:r>
      <w:r>
        <w:rPr>
          <w:rFonts w:ascii="Trebuchet MS" w:eastAsia="ヒラギノ角ゴシック W3" w:hAnsi="Trebuchet MS" w:cs="Trebuchet MS"/>
          <w:i/>
          <w:iCs/>
          <w:kern w:val="1"/>
          <w:sz w:val="20"/>
          <w:szCs w:val="20"/>
          <w:lang w:val="es-ES"/>
        </w:rPr>
        <w:t xml:space="preserve">“Orientaciones para la Organización Pedagógica e Institucional de la Educación Secundaria Obligatoria”, </w:t>
      </w:r>
      <w:r>
        <w:rPr>
          <w:rFonts w:ascii="Trebuchet MS" w:eastAsia="ヒラギノ角ゴシック W3" w:hAnsi="Trebuchet MS" w:cs="Trebuchet MS"/>
          <w:kern w:val="1"/>
          <w:sz w:val="20"/>
          <w:szCs w:val="20"/>
          <w:lang w:val="es-ES"/>
        </w:rPr>
        <w:t>la evaluación constituye una responsabilidad institucional, es un componente más del proceso educativo, debe brindar información al estudiante y al docente, fundamenta la toma de decisiones sobre el aprendizaje y la enseñanza y requiere de diversos instrumentos y situaciones</w:t>
      </w:r>
      <w:r>
        <w:rPr>
          <w:rFonts w:ascii="Times New Roman" w:eastAsia="ヒラギノ角ゴシック W3" w:hAnsi="Times New Roman" w:cs="Times New Roman"/>
          <w:i/>
          <w:iCs/>
          <w:kern w:val="1"/>
          <w:sz w:val="20"/>
          <w:szCs w:val="20"/>
          <w:lang w:val="es-ES"/>
        </w:rPr>
        <w:t>.</w:t>
      </w:r>
    </w:p>
    <w:p w14:paraId="0C5EDDAA"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Una orientación como esta, que propone una enseñanza que propicie la autonomía, el pensamiento crítico y reflexivo de los estudiantes, debe incluir prácticas evaluativas que den lugar a la participación activa de los </w:t>
      </w:r>
      <w:r>
        <w:rPr>
          <w:rFonts w:ascii="Trebuchet MS" w:eastAsia="ヒラギノ角ゴシック W3" w:hAnsi="Trebuchet MS" w:cs="Trebuchet MS"/>
          <w:kern w:val="1"/>
          <w:sz w:val="20"/>
          <w:szCs w:val="20"/>
          <w:lang w:val="es-ES"/>
        </w:rPr>
        <w:lastRenderedPageBreak/>
        <w:t xml:space="preserve">mismos en acciones de autoevaluación y </w:t>
      </w:r>
      <w:proofErr w:type="spellStart"/>
      <w:r>
        <w:rPr>
          <w:rFonts w:ascii="Trebuchet MS" w:eastAsia="ヒラギノ角ゴシック W3" w:hAnsi="Trebuchet MS" w:cs="Trebuchet MS"/>
          <w:kern w:val="1"/>
          <w:sz w:val="20"/>
          <w:szCs w:val="20"/>
          <w:lang w:val="es-ES"/>
        </w:rPr>
        <w:t>coevaluación</w:t>
      </w:r>
      <w:proofErr w:type="spellEnd"/>
      <w:r>
        <w:rPr>
          <w:rFonts w:ascii="Trebuchet MS" w:eastAsia="ヒラギノ角ゴシック W3" w:hAnsi="Trebuchet MS" w:cs="Trebuchet MS"/>
          <w:kern w:val="1"/>
          <w:sz w:val="20"/>
          <w:szCs w:val="20"/>
          <w:lang w:val="es-ES"/>
        </w:rPr>
        <w:t>. Si las propuestas de enseñanza adquieren formatos en los que los estudiantes son activos participantes en la gestión de experiencias de aprendizaje; entonces, una postura coherente requerirá que se considere la participación concreta de los mismos en los procesos de evaluación. En este sentido, los esfuerzos se orientarán a generar procesos de evaluación en los que exista una clara correspondencia entre la propuesta de enseñanza y la propuesta de evaluación.</w:t>
      </w:r>
    </w:p>
    <w:p w14:paraId="2E6A8538"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La autoevaluación y la </w:t>
      </w:r>
      <w:proofErr w:type="spellStart"/>
      <w:r>
        <w:rPr>
          <w:rFonts w:ascii="Trebuchet MS" w:eastAsia="ヒラギノ角ゴシック W3" w:hAnsi="Trebuchet MS" w:cs="Trebuchet MS"/>
          <w:kern w:val="1"/>
          <w:sz w:val="20"/>
          <w:szCs w:val="20"/>
          <w:lang w:val="es-ES"/>
        </w:rPr>
        <w:t>coevaluación</w:t>
      </w:r>
      <w:proofErr w:type="spellEnd"/>
      <w:r>
        <w:rPr>
          <w:rFonts w:ascii="Trebuchet MS" w:eastAsia="ヒラギノ角ゴシック W3" w:hAnsi="Trebuchet MS" w:cs="Trebuchet MS"/>
          <w:kern w:val="1"/>
          <w:sz w:val="20"/>
          <w:szCs w:val="20"/>
          <w:lang w:val="es-ES"/>
        </w:rPr>
        <w:t>, en este contexto, implican considerar el punto de vista de los estudiantes, teniendo en cuenta la diversidad de las informaciones y de los análisis</w:t>
      </w:r>
      <w:r>
        <w:rPr>
          <w:rFonts w:ascii="Trebuchet MS" w:eastAsia="ヒラギノ角ゴシック W3" w:hAnsi="Trebuchet MS" w:cs="Trebuchet MS"/>
          <w:color w:val="C10000"/>
          <w:kern w:val="1"/>
          <w:sz w:val="20"/>
          <w:szCs w:val="20"/>
          <w:lang w:val="es-ES"/>
        </w:rPr>
        <w:t xml:space="preserve">; </w:t>
      </w:r>
      <w:r>
        <w:rPr>
          <w:rFonts w:ascii="Trebuchet MS" w:eastAsia="ヒラギノ角ゴシック W3" w:hAnsi="Trebuchet MS" w:cs="Trebuchet MS"/>
          <w:kern w:val="1"/>
          <w:sz w:val="20"/>
          <w:szCs w:val="20"/>
          <w:lang w:val="es-ES"/>
        </w:rPr>
        <w:t>descubrir lo que depende de las estrategias utilizadas, de las actitudes, de las lógicas internas de las propuestas. Llevar a los estudiantes a operar una evaluación sobre las prácticas (la suya y la de sus compañeros) es invitarlos a</w:t>
      </w:r>
    </w:p>
    <w:p w14:paraId="4785939A" w14:textId="77777777" w:rsidR="00C879E7" w:rsidRDefault="00C879E7" w:rsidP="00C879E7">
      <w:pPr>
        <w:widowControl w:val="0"/>
        <w:tabs>
          <w:tab w:val="left" w:pos="142"/>
        </w:tabs>
        <w:autoSpaceDE w:val="0"/>
        <w:autoSpaceDN w:val="0"/>
        <w:adjustRightInd w:val="0"/>
        <w:spacing w:before="90"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formalizar sus representaciones, a confrontar sus puntos de vista y sus experiencias con las de los demás, a integrar progresivamente los criterios utilizados para el desarrollo de las prácticas (inclusión, participación, igualdad de trato, entre otros). Esto no releva al docente de ser el principal responsable de la evaluación.</w:t>
      </w:r>
    </w:p>
    <w:p w14:paraId="6A7C681D" w14:textId="77777777" w:rsidR="00C879E7" w:rsidRDefault="00C879E7" w:rsidP="00C879E7">
      <w:pPr>
        <w:widowControl w:val="0"/>
        <w:tabs>
          <w:tab w:val="left" w:pos="142"/>
        </w:tabs>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En este contexto, el docente debe encontrarse disponible para enseñar a los estudiantes a transitar nuevos y diversos formatos de evaluación; a colaborar en la apropiación de los instrumentos de recolección de datos y a responder a las dificultades que aparezcan; también a utilizar de inmediato los datos de la observación para la toma de decisiones sobre la enseñanza. Esto último es altamente enriquecedor para los estudiantes dado que les permite no sólo vislumbrar la relación entre el relevamiento de información y las estrategias de enseñanza definidas a partir del mismo, sino que también posibilita su participación como gestores de posibles soluciones a los problemas evidenciados en la práctica. Para que esto sea posible, los estudiantes deben percibir claramente criterios e indicadores que han sido objeto de una enseñanza y apropiación -de todos y cada uno, previa y progresiva- y que se constituyen en un código común que el grupo conoce, comprende e intenta</w:t>
      </w:r>
      <w:r>
        <w:rPr>
          <w:rFonts w:ascii="Trebuchet MS" w:eastAsia="ヒラギノ角ゴシック W3" w:hAnsi="Trebuchet MS" w:cs="Trebuchet MS"/>
          <w:spacing w:val="-4"/>
          <w:kern w:val="1"/>
          <w:sz w:val="20"/>
          <w:szCs w:val="20"/>
          <w:lang w:val="es-ES"/>
        </w:rPr>
        <w:t xml:space="preserve"> </w:t>
      </w:r>
      <w:r>
        <w:rPr>
          <w:rFonts w:ascii="Trebuchet MS" w:eastAsia="ヒラギノ角ゴシック W3" w:hAnsi="Trebuchet MS" w:cs="Trebuchet MS"/>
          <w:kern w:val="1"/>
          <w:sz w:val="20"/>
          <w:szCs w:val="20"/>
          <w:lang w:val="es-ES"/>
        </w:rPr>
        <w:t>aplicar.</w:t>
      </w:r>
    </w:p>
    <w:p w14:paraId="41B31353"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evaluación considerará la participación de los estudiantes como practicantes, como observadores de las prácticas de otros y como ayudantes en los aprendizajes de sus compañeros, valorando el saber hacer motriz desde su singularidad, referenciados en los saberes priorizados por este Marco. Esto requiere no sólo tiempo destinado a que ello se produzca sino situaciones de enseñanza especialmente diseñadas para que estos roles diferenciados se desarrollen en toda su magnitud.</w:t>
      </w:r>
    </w:p>
    <w:p w14:paraId="0DF93B7C" w14:textId="77777777" w:rsidR="00C879E7" w:rsidRDefault="00C879E7" w:rsidP="00C879E7">
      <w:pPr>
        <w:widowControl w:val="0"/>
        <w:tabs>
          <w:tab w:val="left" w:pos="142"/>
        </w:tabs>
        <w:autoSpaceDE w:val="0"/>
        <w:autoSpaceDN w:val="0"/>
        <w:adjustRightInd w:val="0"/>
        <w:spacing w:before="11" w:after="0" w:line="240" w:lineRule="auto"/>
        <w:ind w:right="-1"/>
        <w:rPr>
          <w:rFonts w:ascii="Times New Roman" w:eastAsia="ヒラギノ角ゴシック W3" w:hAnsi="Times New Roman" w:cs="Times New Roman"/>
          <w:kern w:val="1"/>
          <w:sz w:val="19"/>
          <w:szCs w:val="19"/>
          <w:lang w:val="es-ES"/>
        </w:rPr>
      </w:pPr>
    </w:p>
    <w:p w14:paraId="2D6BBFD7" w14:textId="77777777" w:rsidR="00C879E7" w:rsidRDefault="00C879E7" w:rsidP="00C879E7">
      <w:pPr>
        <w:widowControl w:val="0"/>
        <w:numPr>
          <w:ilvl w:val="1"/>
          <w:numId w:val="30"/>
        </w:numPr>
        <w:tabs>
          <w:tab w:val="left" w:pos="142"/>
          <w:tab w:val="left" w:pos="347"/>
        </w:tabs>
        <w:autoSpaceDE w:val="0"/>
        <w:autoSpaceDN w:val="0"/>
        <w:adjustRightInd w:val="0"/>
        <w:spacing w:after="0" w:line="240" w:lineRule="auto"/>
        <w:ind w:left="0" w:right="-1" w:firstLine="0"/>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spacing w:val="-1"/>
          <w:kern w:val="1"/>
          <w:sz w:val="20"/>
          <w:szCs w:val="20"/>
          <w:u w:val="single"/>
          <w:lang w:val="es-ES"/>
        </w:rPr>
        <w:t>c.</w:t>
      </w:r>
      <w:r>
        <w:rPr>
          <w:rFonts w:ascii="Trebuchet MS" w:eastAsia="ヒラギノ角ゴシック W3" w:hAnsi="Trebuchet MS" w:cs="Trebuchet MS"/>
          <w:spacing w:val="-1"/>
          <w:kern w:val="1"/>
          <w:sz w:val="20"/>
          <w:szCs w:val="20"/>
          <w:u w:val="single"/>
          <w:lang w:val="es-ES"/>
        </w:rPr>
        <w:tab/>
      </w:r>
      <w:r>
        <w:rPr>
          <w:rFonts w:ascii="Trebuchet MS" w:eastAsia="ヒラギノ角ゴシック W3" w:hAnsi="Trebuchet MS" w:cs="Trebuchet MS"/>
          <w:kern w:val="1"/>
          <w:sz w:val="20"/>
          <w:szCs w:val="20"/>
          <w:u w:val="single"/>
          <w:lang w:val="es-ES"/>
        </w:rPr>
        <w:t>Recomendaciones sobre las condiciones de</w:t>
      </w:r>
      <w:r>
        <w:rPr>
          <w:rFonts w:ascii="Trebuchet MS" w:eastAsia="ヒラギノ角ゴシック W3" w:hAnsi="Trebuchet MS" w:cs="Trebuchet MS"/>
          <w:spacing w:val="-7"/>
          <w:kern w:val="1"/>
          <w:sz w:val="20"/>
          <w:szCs w:val="20"/>
          <w:u w:val="single"/>
          <w:lang w:val="es-ES"/>
        </w:rPr>
        <w:t xml:space="preserve"> </w:t>
      </w:r>
      <w:r>
        <w:rPr>
          <w:rFonts w:ascii="Trebuchet MS" w:eastAsia="ヒラギノ角ゴシック W3" w:hAnsi="Trebuchet MS" w:cs="Trebuchet MS"/>
          <w:kern w:val="1"/>
          <w:sz w:val="20"/>
          <w:szCs w:val="20"/>
          <w:u w:val="single"/>
          <w:lang w:val="es-ES"/>
        </w:rPr>
        <w:t>enseñanza</w:t>
      </w:r>
    </w:p>
    <w:p w14:paraId="19AB7300" w14:textId="77777777" w:rsidR="00C879E7" w:rsidRDefault="00C879E7" w:rsidP="00C879E7">
      <w:pPr>
        <w:widowControl w:val="0"/>
        <w:tabs>
          <w:tab w:val="left" w:pos="142"/>
        </w:tabs>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p>
    <w:p w14:paraId="61677CF2" w14:textId="77777777" w:rsidR="00C879E7" w:rsidRDefault="00C879E7" w:rsidP="00C879E7">
      <w:pPr>
        <w:widowControl w:val="0"/>
        <w:tabs>
          <w:tab w:val="left" w:pos="142"/>
        </w:tabs>
        <w:autoSpaceDE w:val="0"/>
        <w:autoSpaceDN w:val="0"/>
        <w:adjustRightInd w:val="0"/>
        <w:spacing w:after="0" w:line="240" w:lineRule="auto"/>
        <w:ind w:right="-1"/>
        <w:rPr>
          <w:rFonts w:ascii="Times New Roman" w:eastAsia="ヒラギノ角ゴシック W3" w:hAnsi="Times New Roman" w:cs="Times New Roman"/>
          <w:kern w:val="1"/>
          <w:sz w:val="20"/>
          <w:szCs w:val="20"/>
          <w:lang w:val="es-ES"/>
        </w:rPr>
      </w:pPr>
    </w:p>
    <w:p w14:paraId="5A3147B9" w14:textId="77777777" w:rsidR="00C879E7" w:rsidRDefault="00C879E7" w:rsidP="00C879E7">
      <w:pPr>
        <w:widowControl w:val="0"/>
        <w:tabs>
          <w:tab w:val="left" w:pos="142"/>
        </w:tabs>
        <w:autoSpaceDE w:val="0"/>
        <w:autoSpaceDN w:val="0"/>
        <w:adjustRightInd w:val="0"/>
        <w:spacing w:after="0" w:line="240" w:lineRule="auto"/>
        <w:ind w:right="-1"/>
        <w:jc w:val="both"/>
        <w:rPr>
          <w:rFonts w:ascii="Times New Roman" w:eastAsia="ヒラギノ角ゴシック W3" w:hAnsi="Times New Roman" w:cs="Times New Roman"/>
          <w:kern w:val="1"/>
          <w:sz w:val="20"/>
          <w:szCs w:val="20"/>
          <w:lang w:val="es-ES"/>
        </w:rPr>
      </w:pPr>
      <w:r>
        <w:rPr>
          <w:rFonts w:ascii="Trebuchet MS" w:eastAsia="ヒラギノ角ゴシック W3" w:hAnsi="Trebuchet MS" w:cs="Trebuchet MS"/>
          <w:kern w:val="1"/>
          <w:sz w:val="20"/>
          <w:szCs w:val="20"/>
          <w:lang w:val="es-ES"/>
        </w:rPr>
        <w:t xml:space="preserve">Se debe asegurar la participación real y efectiva de todos los estudiantes en cada una de las propuestas de enseñanza de la orientación. La exención de la concurrencia a los espacios curriculares debe evitarse, favoreciendo la inclusión de los estudiantes en los mismos a través de diversas estrategias y dispositivos institucionales que hagan viable sus aprendizajes </w:t>
      </w:r>
      <w:r>
        <w:rPr>
          <w:rFonts w:ascii="Trebuchet MS" w:eastAsia="ヒラギノ角ゴシック W3" w:hAnsi="Trebuchet MS" w:cs="Trebuchet MS"/>
          <w:b/>
          <w:bCs/>
          <w:kern w:val="1"/>
          <w:sz w:val="20"/>
          <w:szCs w:val="20"/>
          <w:lang w:val="es-ES"/>
        </w:rPr>
        <w:t>en igualdad de condiciones</w:t>
      </w:r>
      <w:r>
        <w:rPr>
          <w:rFonts w:ascii="Times New Roman" w:eastAsia="ヒラギノ角ゴシック W3" w:hAnsi="Times New Roman" w:cs="Times New Roman"/>
          <w:kern w:val="1"/>
          <w:sz w:val="20"/>
          <w:szCs w:val="20"/>
          <w:lang w:val="es-ES"/>
        </w:rPr>
        <w:t>.</w:t>
      </w:r>
    </w:p>
    <w:p w14:paraId="2F996F0E"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Es indispensable considerar como una condición de enseñanza la seguridad de los estudiantes; por ende, las escuelas que lleven adelante esta orientación, considerando las normativas jurisdiccionales vigentes, construirán acuerdos en la institución que permitan el desarrollo de las propuestas favoreciendo las prácticas en sí mismas y las salidas, tales como visitas institucionales, experiencias socio comunitarias y asistencia a eventos, entre otras.</w:t>
      </w:r>
    </w:p>
    <w:p w14:paraId="2C4646AD"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La opción por esta orientación deberá estar fundada en la disponibilidad de recursos e infraestructura, sin perjuicio de que existiera la posibilidad de que las instituciones realicen acuerdos/convenios interinstitucionales que permitan llevar adelante las propuestas de enseñanza previstas.</w:t>
      </w:r>
    </w:p>
    <w:p w14:paraId="1F12257B"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En relación con la distribución de los espacios curriculares en la denominada </w:t>
      </w:r>
      <w:r>
        <w:rPr>
          <w:rFonts w:ascii="Trebuchet MS" w:eastAsia="ヒラギノ角ゴシック W3" w:hAnsi="Trebuchet MS" w:cs="Trebuchet MS"/>
          <w:i/>
          <w:iCs/>
          <w:kern w:val="1"/>
          <w:sz w:val="20"/>
          <w:szCs w:val="20"/>
          <w:lang w:val="es-ES"/>
        </w:rPr>
        <w:t xml:space="preserve">caja curricular </w:t>
      </w:r>
      <w:r>
        <w:rPr>
          <w:rFonts w:ascii="Trebuchet MS" w:eastAsia="ヒラギノ角ゴシック W3" w:hAnsi="Trebuchet MS" w:cs="Trebuchet MS"/>
          <w:kern w:val="1"/>
          <w:sz w:val="20"/>
          <w:szCs w:val="20"/>
          <w:lang w:val="es-ES"/>
        </w:rPr>
        <w:t>se debe considerar la necesidad de construir un proyecto de enseñanza integrado que evite polarizar entre turno/</w:t>
      </w:r>
      <w:proofErr w:type="spellStart"/>
      <w:r>
        <w:rPr>
          <w:rFonts w:ascii="Trebuchet MS" w:eastAsia="ヒラギノ角ゴシック W3" w:hAnsi="Trebuchet MS" w:cs="Trebuchet MS"/>
          <w:kern w:val="1"/>
          <w:sz w:val="20"/>
          <w:szCs w:val="20"/>
          <w:lang w:val="es-ES"/>
        </w:rPr>
        <w:t>contraturno</w:t>
      </w:r>
      <w:proofErr w:type="spellEnd"/>
      <w:r>
        <w:rPr>
          <w:rFonts w:ascii="Trebuchet MS" w:eastAsia="ヒラギノ角ゴシック W3" w:hAnsi="Trebuchet MS" w:cs="Trebuchet MS"/>
          <w:kern w:val="1"/>
          <w:sz w:val="20"/>
          <w:szCs w:val="20"/>
          <w:lang w:val="es-ES"/>
        </w:rPr>
        <w:t xml:space="preserve"> la formación general y específica de la orientación. Se espera el desarrollo de una propuesta que, en lugar de fragmentarse, construya una cultura y un clima institucional en la que la orientación se manifieste en forma permanente.</w:t>
      </w:r>
    </w:p>
    <w:p w14:paraId="16348FDE" w14:textId="77777777" w:rsidR="00C879E7" w:rsidRDefault="00C879E7" w:rsidP="00C879E7">
      <w:pPr>
        <w:widowControl w:val="0"/>
        <w:tabs>
          <w:tab w:val="left" w:pos="142"/>
        </w:tabs>
        <w:autoSpaceDE w:val="0"/>
        <w:autoSpaceDN w:val="0"/>
        <w:adjustRightInd w:val="0"/>
        <w:spacing w:before="1"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Propiciar una orientación en Educación Física bajo el enfoque planteado en este Marco, requiere una variabilidad en la organización de los estudiantes que permitan agrupaciones y reagrupaciones bajo distintos criterios; priorizando la inclusión, la diversidad, la participación y evitando la diferenciación por género o por rendimiento, entre otras que pudieran realizarse.</w:t>
      </w:r>
    </w:p>
    <w:p w14:paraId="797FE341" w14:textId="77777777" w:rsidR="00C879E7" w:rsidRDefault="00C879E7" w:rsidP="00C879E7">
      <w:pPr>
        <w:widowControl w:val="0"/>
        <w:tabs>
          <w:tab w:val="left" w:pos="142"/>
        </w:tabs>
        <w:autoSpaceDE w:val="0"/>
        <w:autoSpaceDN w:val="0"/>
        <w:adjustRightInd w:val="0"/>
        <w:spacing w:after="0" w:line="240" w:lineRule="auto"/>
        <w:ind w:right="-1"/>
        <w:jc w:val="both"/>
        <w:rPr>
          <w:rFonts w:ascii="Trebuchet MS" w:eastAsia="ヒラギノ角ゴシック W3" w:hAnsi="Trebuchet MS" w:cs="Trebuchet MS"/>
          <w:kern w:val="1"/>
          <w:sz w:val="20"/>
          <w:szCs w:val="20"/>
          <w:lang w:val="es-ES"/>
        </w:rPr>
      </w:pPr>
      <w:r>
        <w:rPr>
          <w:rFonts w:ascii="Trebuchet MS" w:eastAsia="ヒラギノ角ゴシック W3" w:hAnsi="Trebuchet MS" w:cs="Trebuchet MS"/>
          <w:kern w:val="1"/>
          <w:sz w:val="20"/>
          <w:szCs w:val="20"/>
          <w:lang w:val="es-ES"/>
        </w:rPr>
        <w:t xml:space="preserve">La escuela no sólo debe preparar a los estudiantes para la vida en sociedad sino que debe constituirse en sí misma como una experiencia de vida en sociedad en la que el grupo de jóvenes construya y busque una meta en común, afronte los problemas que se le presenten en el camino de conseguirla, resuelva los conflictos que surjan o experimente la responsabilidad del éxito y del fracaso, con el acompañamiento del equipo docente, </w:t>
      </w:r>
      <w:r>
        <w:rPr>
          <w:rFonts w:ascii="Trebuchet MS" w:eastAsia="ヒラギノ角ゴシック W3" w:hAnsi="Trebuchet MS" w:cs="Trebuchet MS"/>
          <w:kern w:val="1"/>
          <w:sz w:val="20"/>
          <w:szCs w:val="20"/>
          <w:lang w:val="es-ES"/>
        </w:rPr>
        <w:lastRenderedPageBreak/>
        <w:t>durante su escolaridad. En este itinerario se construye autonomía posibilitando a los estudiantes y a los grupos la toma de decisiones, los medios y los recursos para poder hacerlo. De esto trata el desafío de pensar una escuela orientada en Educación</w:t>
      </w:r>
      <w:r>
        <w:rPr>
          <w:rFonts w:ascii="Trebuchet MS" w:eastAsia="ヒラギノ角ゴシック W3" w:hAnsi="Trebuchet MS" w:cs="Trebuchet MS"/>
          <w:spacing w:val="-6"/>
          <w:kern w:val="1"/>
          <w:sz w:val="20"/>
          <w:szCs w:val="20"/>
          <w:lang w:val="es-ES"/>
        </w:rPr>
        <w:t xml:space="preserve"> </w:t>
      </w:r>
      <w:r>
        <w:rPr>
          <w:rFonts w:ascii="Trebuchet MS" w:eastAsia="ヒラギノ角ゴシック W3" w:hAnsi="Trebuchet MS" w:cs="Trebuchet MS"/>
          <w:kern w:val="1"/>
          <w:sz w:val="20"/>
          <w:szCs w:val="20"/>
          <w:lang w:val="es-ES"/>
        </w:rPr>
        <w:t>Física.</w:t>
      </w:r>
    </w:p>
    <w:p w14:paraId="6CDB0543" w14:textId="39F7095A" w:rsidR="00592F1B" w:rsidRPr="00AC3BA6" w:rsidRDefault="00592F1B" w:rsidP="00C879E7">
      <w:pPr>
        <w:tabs>
          <w:tab w:val="left" w:pos="142"/>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ヒラギノ角ゴシック W3">
    <w:charset w:val="4E"/>
    <w:family w:val="auto"/>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000000C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0000012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0000019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000003E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0000044F">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000004B3">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00000517">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numFmt w:val="bullet"/>
      <w:lvlText w:val="•"/>
      <w:lvlJc w:val="left"/>
      <w:pPr>
        <w:ind w:left="1440" w:hanging="360"/>
      </w:pPr>
    </w:lvl>
    <w:lvl w:ilvl="2" w:tplc="0000057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lowerLetter"/>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lowerLetter"/>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lowerLetter"/>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num>
  <w:num w:numId="2">
    <w:abstractNumId w:val="25"/>
  </w:num>
  <w:num w:numId="3">
    <w:abstractNumId w:val="22"/>
  </w:num>
  <w:num w:numId="4">
    <w:abstractNumId w:val="23"/>
  </w:num>
  <w:num w:numId="5">
    <w:abstractNumId w:val="19"/>
  </w:num>
  <w:num w:numId="6">
    <w:abstractNumId w:val="20"/>
  </w:num>
  <w:num w:numId="7">
    <w:abstractNumId w:val="20"/>
    <w:lvlOverride w:ilvl="1">
      <w:startOverride w:val="1"/>
    </w:lvlOverride>
  </w:num>
  <w:num w:numId="8">
    <w:abstractNumId w:val="20"/>
    <w:lvlOverride w:ilvl="1">
      <w:startOverride w:val="5"/>
    </w:lvlOverride>
  </w:num>
  <w:num w:numId="9">
    <w:abstractNumId w:val="20"/>
    <w:lvlOverride w:ilvl="1">
      <w:startOverride w:val="5"/>
    </w:lvlOverride>
  </w:num>
  <w:num w:numId="10">
    <w:abstractNumId w:val="24"/>
  </w:num>
  <w:num w:numId="11">
    <w:abstractNumId w:val="2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879E7"/>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4274</Words>
  <Characters>23512</Characters>
  <Application>Microsoft Macintosh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2021-05-20T19:55:00Z</dcterms:created>
  <dcterms:modified xsi:type="dcterms:W3CDTF">2021-05-20T19:55:00Z</dcterms:modified>
</cp:coreProperties>
</file>