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2425F" w14:textId="77777777" w:rsidR="00974C90" w:rsidRPr="007640BB" w:rsidRDefault="00974C90" w:rsidP="00974C90">
      <w:pPr>
        <w:rPr>
          <w:rFonts w:ascii="Trebuchet MS" w:hAnsi="Trebuchet MS" w:cs="Arial"/>
        </w:rPr>
      </w:pPr>
    </w:p>
    <w:p w14:paraId="3FA90E8E" w14:textId="77777777" w:rsidR="00974C90" w:rsidRDefault="00974C90" w:rsidP="00974C9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NORMAS PARA LOS INSTITUTOS QUE IMPARTEN ENSEÑANZA EXTRAPROGRAMÁTICA</w:t>
      </w:r>
    </w:p>
    <w:p w14:paraId="53A02178" w14:textId="77777777" w:rsidR="00974C90" w:rsidRDefault="00974C90" w:rsidP="00974C90">
      <w:pPr>
        <w:jc w:val="center"/>
        <w:rPr>
          <w:rFonts w:ascii="Trebuchet MS" w:hAnsi="Trebuchet MS"/>
          <w:b/>
        </w:rPr>
      </w:pPr>
    </w:p>
    <w:p w14:paraId="4130E82A" w14:textId="77777777" w:rsidR="00974C90" w:rsidRDefault="00974C90" w:rsidP="00974C9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MINISTERIO DE CULTURA Y EDUCACION</w:t>
      </w:r>
    </w:p>
    <w:p w14:paraId="0C47587F" w14:textId="77777777" w:rsidR="00974C90" w:rsidRDefault="00974C90" w:rsidP="00974C9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object w:dxaOrig="4320" w:dyaOrig="180" w14:anchorId="6EAB8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9.2pt" o:ole="">
            <v:imagedata r:id="rId7" o:title=""/>
          </v:shape>
          <o:OLEObject Type="Embed" ProgID="MSGraph.Chart.8" ShapeID="_x0000_i1025" DrawAspect="Content" ObjectID="_1555512119" r:id="rId8">
            <o:FieldCodes>\s</o:FieldCodes>
          </o:OLEObject>
        </w:object>
      </w:r>
    </w:p>
    <w:p w14:paraId="281AAD52" w14:textId="77777777" w:rsidR="00974C90" w:rsidRDefault="00974C90" w:rsidP="00974C9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RESOLUCIÓN MINISTERIAL Nº 1438 / 81</w:t>
      </w:r>
    </w:p>
    <w:p w14:paraId="2277EA93" w14:textId="77777777" w:rsidR="00974C90" w:rsidRDefault="00974C90" w:rsidP="00974C90">
      <w:pPr>
        <w:jc w:val="center"/>
        <w:rPr>
          <w:rFonts w:ascii="Trebuchet MS" w:hAnsi="Trebuchet MS"/>
        </w:rPr>
      </w:pPr>
    </w:p>
    <w:p w14:paraId="6D6EBD53" w14:textId="77777777" w:rsidR="00974C90" w:rsidRDefault="00974C90" w:rsidP="00974C90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Buenos Aires, </w:t>
      </w:r>
      <w:proofErr w:type="gramStart"/>
      <w:r>
        <w:rPr>
          <w:rFonts w:ascii="Trebuchet MS" w:hAnsi="Trebuchet MS"/>
        </w:rPr>
        <w:t>20 de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noviembre</w:t>
      </w:r>
      <w:proofErr w:type="spellEnd"/>
      <w:r>
        <w:rPr>
          <w:rFonts w:ascii="Trebuchet MS" w:hAnsi="Trebuchet MS"/>
        </w:rPr>
        <w:t xml:space="preserve"> de 1981.</w:t>
      </w:r>
    </w:p>
    <w:p w14:paraId="4C6214A2" w14:textId="77777777" w:rsidR="00974C90" w:rsidRDefault="00974C90" w:rsidP="00974C90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VISTO:</w:t>
      </w:r>
    </w:p>
    <w:p w14:paraId="69BE71E0" w14:textId="77777777" w:rsidR="00974C90" w:rsidRDefault="00974C90" w:rsidP="00974C90">
      <w:pPr>
        <w:jc w:val="both"/>
        <w:rPr>
          <w:rFonts w:ascii="Trebuchet MS" w:hAnsi="Trebuchet MS"/>
        </w:rPr>
      </w:pPr>
    </w:p>
    <w:p w14:paraId="4A239536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Las </w:t>
      </w:r>
      <w:proofErr w:type="spellStart"/>
      <w:r>
        <w:rPr>
          <w:rFonts w:ascii="Trebuchet MS" w:hAnsi="Trebuchet MS"/>
        </w:rPr>
        <w:t>facultades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conferidas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suscripto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24 del </w:t>
      </w:r>
      <w:proofErr w:type="spellStart"/>
      <w:proofErr w:type="gramStart"/>
      <w:r>
        <w:rPr>
          <w:rFonts w:ascii="Trebuchet MS" w:hAnsi="Trebuchet MS"/>
        </w:rPr>
        <w:t>Decreto</w:t>
      </w:r>
      <w:proofErr w:type="spellEnd"/>
      <w:r>
        <w:rPr>
          <w:rFonts w:ascii="Trebuchet MS" w:hAnsi="Trebuchet MS"/>
        </w:rPr>
        <w:t xml:space="preserve"> Nº 15/64</w:t>
      </w:r>
      <w:proofErr w:type="gramEnd"/>
      <w:r>
        <w:rPr>
          <w:rFonts w:ascii="Trebuchet MS" w:hAnsi="Trebuchet MS"/>
        </w:rPr>
        <w:t xml:space="preserve"> y</w:t>
      </w:r>
    </w:p>
    <w:p w14:paraId="5220159A" w14:textId="77777777" w:rsidR="00974C90" w:rsidRDefault="00974C90" w:rsidP="00974C90">
      <w:pPr>
        <w:jc w:val="both"/>
        <w:rPr>
          <w:rFonts w:ascii="Trebuchet MS" w:hAnsi="Trebuchet MS"/>
        </w:rPr>
      </w:pPr>
    </w:p>
    <w:p w14:paraId="33E99EBF" w14:textId="77777777" w:rsidR="00974C90" w:rsidRDefault="00974C90" w:rsidP="00974C90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CONSIDERANDO:</w:t>
      </w:r>
    </w:p>
    <w:p w14:paraId="247BCB26" w14:textId="77777777" w:rsidR="00974C90" w:rsidRDefault="00974C90" w:rsidP="00974C90">
      <w:pPr>
        <w:jc w:val="both"/>
        <w:rPr>
          <w:rFonts w:ascii="Trebuchet MS" w:hAnsi="Trebuchet MS"/>
        </w:rPr>
      </w:pPr>
    </w:p>
    <w:p w14:paraId="3C2D2867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numerosos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incorporados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encuentran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subvencionados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virtud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decreto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mencionado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además</w:t>
      </w:r>
      <w:proofErr w:type="spellEnd"/>
      <w:r>
        <w:rPr>
          <w:rFonts w:ascii="Trebuchet MS" w:hAnsi="Trebuchet MS"/>
        </w:rPr>
        <w:t xml:space="preserve"> del plan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adoptado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imparten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extraprogramática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mismos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alumnos</w:t>
      </w:r>
      <w:proofErr w:type="spellEnd"/>
      <w:r>
        <w:rPr>
          <w:rFonts w:ascii="Trebuchet MS" w:hAnsi="Trebuchet MS"/>
        </w:rPr>
        <w:t xml:space="preserve"> con el </w:t>
      </w:r>
      <w:proofErr w:type="spellStart"/>
      <w:r>
        <w:rPr>
          <w:rFonts w:ascii="Trebuchet MS" w:hAnsi="Trebuchet MS"/>
        </w:rPr>
        <w:t>objeto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ampliar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conocimientos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sobre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determinados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aspectos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disciplinas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consideradas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convenientes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mejor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formación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intelectual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espiritual</w:t>
      </w:r>
      <w:proofErr w:type="spellEnd"/>
      <w:r>
        <w:rPr>
          <w:rFonts w:ascii="Trebuchet MS" w:hAnsi="Trebuchet MS"/>
        </w:rPr>
        <w:t>;</w:t>
      </w:r>
    </w:p>
    <w:p w14:paraId="2B73C8B7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</w:p>
    <w:p w14:paraId="13E7F165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dicha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extensión</w:t>
      </w:r>
      <w:proofErr w:type="spellEnd"/>
      <w:r>
        <w:rPr>
          <w:rFonts w:ascii="Trebuchet MS" w:hAnsi="Trebuchet MS"/>
        </w:rPr>
        <w:t xml:space="preserve"> cultural se </w:t>
      </w:r>
      <w:proofErr w:type="spellStart"/>
      <w:r>
        <w:rPr>
          <w:rFonts w:ascii="Trebuchet MS" w:hAnsi="Trebuchet MS"/>
        </w:rPr>
        <w:t>encuentra</w:t>
      </w:r>
      <w:proofErr w:type="spellEnd"/>
      <w:r>
        <w:rPr>
          <w:rFonts w:ascii="Trebuchet MS" w:hAnsi="Trebuchet MS"/>
        </w:rPr>
        <w:t xml:space="preserve"> a cargo de </w:t>
      </w:r>
      <w:proofErr w:type="spellStart"/>
      <w:r>
        <w:rPr>
          <w:rFonts w:ascii="Trebuchet MS" w:hAnsi="Trebuchet MS"/>
        </w:rPr>
        <w:t>docentes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perciben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haberes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tarea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debiéndose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efectuar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además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contribuciones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patronales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aportes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personales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fijan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disposiciones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legales</w:t>
      </w:r>
      <w:proofErr w:type="spellEnd"/>
      <w:r>
        <w:rPr>
          <w:rFonts w:ascii="Trebuchet MS" w:hAnsi="Trebuchet MS"/>
        </w:rPr>
        <w:t>;</w:t>
      </w:r>
    </w:p>
    <w:p w14:paraId="44246C29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</w:p>
    <w:p w14:paraId="44562AC6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desarrollo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actividad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extraprogramática</w:t>
      </w:r>
      <w:proofErr w:type="spellEnd"/>
      <w:r>
        <w:rPr>
          <w:rFonts w:ascii="Trebuchet MS" w:hAnsi="Trebuchet MS"/>
        </w:rPr>
        <w:t xml:space="preserve"> produce, </w:t>
      </w:r>
      <w:proofErr w:type="spellStart"/>
      <w:r>
        <w:rPr>
          <w:rFonts w:ascii="Trebuchet MS" w:hAnsi="Trebuchet MS"/>
        </w:rPr>
        <w:t>además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gastos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uso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instalaciones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elementos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didáctico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otros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servicios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imprescindibles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afrontados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>.</w:t>
      </w:r>
    </w:p>
    <w:p w14:paraId="38B3CB84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</w:p>
    <w:p w14:paraId="64935BC5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obligaciones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carácter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laboral</w:t>
      </w:r>
      <w:proofErr w:type="spellEnd"/>
      <w:r>
        <w:rPr>
          <w:rFonts w:ascii="Trebuchet MS" w:hAnsi="Trebuchet MS"/>
        </w:rPr>
        <w:t xml:space="preserve"> con el personal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mantienen</w:t>
      </w:r>
      <w:proofErr w:type="spellEnd"/>
      <w:r>
        <w:rPr>
          <w:rFonts w:ascii="Trebuchet MS" w:hAnsi="Trebuchet MS"/>
        </w:rPr>
        <w:t xml:space="preserve"> en forma </w:t>
      </w:r>
      <w:proofErr w:type="spellStart"/>
      <w:r>
        <w:rPr>
          <w:rFonts w:ascii="Trebuchet MS" w:hAnsi="Trebuchet MS"/>
        </w:rPr>
        <w:t>permanente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si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bien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dictado</w:t>
      </w:r>
      <w:proofErr w:type="spellEnd"/>
      <w:r>
        <w:rPr>
          <w:rFonts w:ascii="Trebuchet MS" w:hAnsi="Trebuchet MS"/>
        </w:rPr>
        <w:t xml:space="preserve"> de tales </w:t>
      </w:r>
      <w:proofErr w:type="spellStart"/>
      <w:r>
        <w:rPr>
          <w:rFonts w:ascii="Trebuchet MS" w:hAnsi="Trebuchet MS"/>
        </w:rPr>
        <w:t>enseñanzas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generalmente</w:t>
      </w:r>
      <w:proofErr w:type="spellEnd"/>
      <w:r>
        <w:rPr>
          <w:rFonts w:ascii="Trebuchet MS" w:hAnsi="Trebuchet MS"/>
        </w:rPr>
        <w:t xml:space="preserve"> no </w:t>
      </w:r>
      <w:proofErr w:type="spellStart"/>
      <w:r>
        <w:rPr>
          <w:rFonts w:ascii="Trebuchet MS" w:hAnsi="Trebuchet MS"/>
        </w:rPr>
        <w:t>excede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período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lectivo</w:t>
      </w:r>
      <w:proofErr w:type="spellEnd"/>
      <w:r>
        <w:rPr>
          <w:rFonts w:ascii="Trebuchet MS" w:hAnsi="Trebuchet MS"/>
        </w:rPr>
        <w:t xml:space="preserve">, con la </w:t>
      </w:r>
      <w:proofErr w:type="spellStart"/>
      <w:r>
        <w:rPr>
          <w:rFonts w:ascii="Trebuchet MS" w:hAnsi="Trebuchet MS"/>
        </w:rPr>
        <w:t>consiguiente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incidencia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gasto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anualmente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computarse</w:t>
      </w:r>
      <w:proofErr w:type="spellEnd"/>
      <w:r>
        <w:rPr>
          <w:rFonts w:ascii="Trebuchet MS" w:hAnsi="Trebuchet MS"/>
        </w:rPr>
        <w:t>.</w:t>
      </w:r>
    </w:p>
    <w:p w14:paraId="04348616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</w:p>
    <w:p w14:paraId="6E08B495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hace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necesario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establecer</w:t>
      </w:r>
      <w:proofErr w:type="spellEnd"/>
      <w:r>
        <w:rPr>
          <w:rFonts w:ascii="Trebuchet MS" w:hAnsi="Trebuchet MS"/>
        </w:rPr>
        <w:t xml:space="preserve"> en forma general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principio de </w:t>
      </w:r>
      <w:proofErr w:type="spellStart"/>
      <w:r>
        <w:rPr>
          <w:rFonts w:ascii="Trebuchet MS" w:hAnsi="Trebuchet MS"/>
        </w:rPr>
        <w:t>apropiación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arancelaria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asegure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anticipadamente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subvencionados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posibilidad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cumplir</w:t>
      </w:r>
      <w:proofErr w:type="spellEnd"/>
      <w:r>
        <w:rPr>
          <w:rFonts w:ascii="Trebuchet MS" w:hAnsi="Trebuchet MS"/>
        </w:rPr>
        <w:t xml:space="preserve"> con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obligaciones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les </w:t>
      </w:r>
      <w:proofErr w:type="spellStart"/>
      <w:r>
        <w:rPr>
          <w:rFonts w:ascii="Trebuchet MS" w:hAnsi="Trebuchet MS"/>
        </w:rPr>
        <w:t>impone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legislación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laboral</w:t>
      </w:r>
      <w:proofErr w:type="spellEnd"/>
      <w:r>
        <w:rPr>
          <w:rFonts w:ascii="Trebuchet MS" w:hAnsi="Trebuchet MS"/>
        </w:rPr>
        <w:t>.</w:t>
      </w:r>
    </w:p>
    <w:p w14:paraId="5F04B9FA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</w:p>
    <w:p w14:paraId="535FA3C8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Resoluciones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Conjuntas</w:t>
      </w:r>
      <w:proofErr w:type="spellEnd"/>
      <w:r>
        <w:rPr>
          <w:rFonts w:ascii="Trebuchet MS" w:hAnsi="Trebuchet MS"/>
        </w:rPr>
        <w:t xml:space="preserve"> Nº 23114/80 y 401/80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ex </w:t>
      </w:r>
      <w:proofErr w:type="spellStart"/>
      <w:r>
        <w:rPr>
          <w:rFonts w:ascii="Trebuchet MS" w:hAnsi="Trebuchet MS"/>
        </w:rPr>
        <w:t>Secretarías</w:t>
      </w:r>
      <w:proofErr w:type="spellEnd"/>
      <w:r>
        <w:rPr>
          <w:rFonts w:ascii="Trebuchet MS" w:hAnsi="Trebuchet MS"/>
        </w:rPr>
        <w:t xml:space="preserve"> de Estado de </w:t>
      </w:r>
      <w:proofErr w:type="spellStart"/>
      <w:r>
        <w:rPr>
          <w:rFonts w:ascii="Trebuchet MS" w:hAnsi="Trebuchet MS"/>
        </w:rPr>
        <w:t>Comercio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Negociaciones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Internacionales</w:t>
      </w:r>
      <w:proofErr w:type="spellEnd"/>
      <w:r>
        <w:rPr>
          <w:rFonts w:ascii="Trebuchet MS" w:hAnsi="Trebuchet MS"/>
        </w:rPr>
        <w:t xml:space="preserve"> y de </w:t>
      </w:r>
      <w:proofErr w:type="spellStart"/>
      <w:r>
        <w:rPr>
          <w:rFonts w:ascii="Trebuchet MS" w:hAnsi="Trebuchet MS"/>
        </w:rPr>
        <w:t>Educación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respectivamente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admiten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cuota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comprende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diversos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aspectos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obligando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tal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caso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discriminación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conocimiento</w:t>
      </w:r>
      <w:proofErr w:type="spellEnd"/>
      <w:r>
        <w:rPr>
          <w:rFonts w:ascii="Trebuchet MS" w:hAnsi="Trebuchet MS"/>
        </w:rPr>
        <w:t xml:space="preserve">  de</w:t>
      </w:r>
      <w:proofErr w:type="gramEnd"/>
      <w:r>
        <w:rPr>
          <w:rFonts w:ascii="Trebuchet MS" w:hAnsi="Trebuchet MS"/>
        </w:rPr>
        <w:t xml:space="preserve"> los padres o </w:t>
      </w:r>
      <w:proofErr w:type="spellStart"/>
      <w:r>
        <w:rPr>
          <w:rFonts w:ascii="Trebuchet MS" w:hAnsi="Trebuchet MS"/>
        </w:rPr>
        <w:t>responsables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alumnos</w:t>
      </w:r>
      <w:proofErr w:type="spellEnd"/>
      <w:r>
        <w:rPr>
          <w:rFonts w:ascii="Trebuchet MS" w:hAnsi="Trebuchet MS"/>
        </w:rPr>
        <w:t>.</w:t>
      </w:r>
    </w:p>
    <w:p w14:paraId="171B0215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</w:p>
    <w:p w14:paraId="022B8B9E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ello</w:t>
      </w:r>
      <w:proofErr w:type="spellEnd"/>
      <w:r>
        <w:rPr>
          <w:rFonts w:ascii="Trebuchet MS" w:hAnsi="Trebuchet MS"/>
        </w:rPr>
        <w:t xml:space="preserve"> y de </w:t>
      </w:r>
      <w:proofErr w:type="spellStart"/>
      <w:r>
        <w:rPr>
          <w:rFonts w:ascii="Trebuchet MS" w:hAnsi="Trebuchet MS"/>
        </w:rPr>
        <w:t>acuerdo</w:t>
      </w:r>
      <w:proofErr w:type="spellEnd"/>
      <w:r>
        <w:rPr>
          <w:rFonts w:ascii="Trebuchet MS" w:hAnsi="Trebuchet MS"/>
        </w:rPr>
        <w:t xml:space="preserve"> con lo </w:t>
      </w:r>
      <w:proofErr w:type="spellStart"/>
      <w:r>
        <w:rPr>
          <w:rFonts w:ascii="Trebuchet MS" w:hAnsi="Trebuchet MS"/>
        </w:rPr>
        <w:t>aconsejado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Superintendencia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>:</w:t>
      </w:r>
    </w:p>
    <w:p w14:paraId="5B97D169" w14:textId="77777777" w:rsidR="00974C90" w:rsidRDefault="00974C90" w:rsidP="00974C90">
      <w:pPr>
        <w:jc w:val="both"/>
        <w:rPr>
          <w:rFonts w:ascii="Trebuchet MS" w:hAnsi="Trebuchet MS"/>
        </w:rPr>
      </w:pPr>
    </w:p>
    <w:p w14:paraId="6A499F02" w14:textId="77777777" w:rsidR="00974C90" w:rsidRDefault="00974C90" w:rsidP="00974C9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EL MINISTRO DE CULTURA Y EDUCACIÓN </w:t>
      </w:r>
    </w:p>
    <w:p w14:paraId="2565F5DB" w14:textId="77777777" w:rsidR="00974C90" w:rsidRDefault="00974C90" w:rsidP="00974C9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RESUELVE:</w:t>
      </w:r>
    </w:p>
    <w:p w14:paraId="53959C23" w14:textId="77777777" w:rsidR="00974C90" w:rsidRDefault="00974C90" w:rsidP="00974C90">
      <w:pPr>
        <w:jc w:val="center"/>
        <w:rPr>
          <w:rFonts w:ascii="Trebuchet MS" w:hAnsi="Trebuchet MS"/>
          <w:b/>
        </w:rPr>
      </w:pPr>
    </w:p>
    <w:p w14:paraId="2D93D2CB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partir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curso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lectivo</w:t>
      </w:r>
      <w:proofErr w:type="spellEnd"/>
      <w:r>
        <w:rPr>
          <w:rFonts w:ascii="Trebuchet MS" w:hAnsi="Trebuchet MS"/>
        </w:rPr>
        <w:t xml:space="preserve"> 1982, los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incorporados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carácter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pago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subvencionado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imparten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extraprogramática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mismos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alumnos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podrán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recibir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tales </w:t>
      </w:r>
      <w:proofErr w:type="spellStart"/>
      <w:r>
        <w:rPr>
          <w:rFonts w:ascii="Trebuchet MS" w:hAnsi="Trebuchet MS"/>
        </w:rPr>
        <w:t>actividades</w:t>
      </w:r>
      <w:proofErr w:type="spellEnd"/>
      <w:r>
        <w:rPr>
          <w:rFonts w:ascii="Trebuchet MS" w:hAnsi="Trebuchet MS"/>
        </w:rPr>
        <w:t xml:space="preserve"> hasta </w:t>
      </w:r>
      <w:proofErr w:type="spellStart"/>
      <w:r>
        <w:rPr>
          <w:rFonts w:ascii="Trebuchet MS" w:hAnsi="Trebuchet MS"/>
        </w:rPr>
        <w:t>una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igual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percibida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>.</w:t>
      </w:r>
    </w:p>
    <w:p w14:paraId="1B0A74B0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Las </w:t>
      </w:r>
      <w:proofErr w:type="spellStart"/>
      <w:r>
        <w:rPr>
          <w:rFonts w:ascii="Trebuchet MS" w:hAnsi="Trebuchet MS"/>
        </w:rPr>
        <w:t>sumas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percibidas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exceso</w:t>
      </w:r>
      <w:proofErr w:type="spellEnd"/>
      <w:r>
        <w:rPr>
          <w:rFonts w:ascii="Trebuchet MS" w:hAnsi="Trebuchet MS"/>
        </w:rPr>
        <w:t xml:space="preserve"> de lo </w:t>
      </w:r>
      <w:proofErr w:type="spellStart"/>
      <w:r>
        <w:rPr>
          <w:rFonts w:ascii="Trebuchet MS" w:hAnsi="Trebuchet MS"/>
        </w:rPr>
        <w:t>establecido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anterior se </w:t>
      </w:r>
      <w:proofErr w:type="spellStart"/>
      <w:r>
        <w:rPr>
          <w:rFonts w:ascii="Trebuchet MS" w:hAnsi="Trebuchet MS"/>
        </w:rPr>
        <w:t>afectarán</w:t>
      </w:r>
      <w:proofErr w:type="spellEnd"/>
      <w:r>
        <w:rPr>
          <w:rFonts w:ascii="Trebuchet MS" w:hAnsi="Trebuchet MS"/>
        </w:rPr>
        <w:t xml:space="preserve"> en un 50 %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arancel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>.</w:t>
      </w:r>
    </w:p>
    <w:p w14:paraId="7B2B4D97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3º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Facúltase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Superintendencia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dictar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normas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complementarias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requiere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aplicación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>.</w:t>
      </w:r>
    </w:p>
    <w:p w14:paraId="474C88E6" w14:textId="77777777" w:rsidR="00974C90" w:rsidRDefault="00974C90" w:rsidP="00974C90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4º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Regístrese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pase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Superintendencia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Privada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efectos</w:t>
      </w:r>
      <w:proofErr w:type="spellEnd"/>
      <w:r>
        <w:rPr>
          <w:rFonts w:ascii="Trebuchet MS" w:hAnsi="Trebuchet MS"/>
        </w:rPr>
        <w:t>.</w:t>
      </w:r>
    </w:p>
    <w:p w14:paraId="5E2CC0E3" w14:textId="77777777" w:rsidR="00974C90" w:rsidRDefault="00974C90" w:rsidP="00974C90">
      <w:pPr>
        <w:jc w:val="both"/>
        <w:rPr>
          <w:rFonts w:ascii="Trebuchet MS" w:hAnsi="Trebuchet MS"/>
        </w:rPr>
      </w:pPr>
    </w:p>
    <w:p w14:paraId="75F09C6D" w14:textId="77777777" w:rsidR="00974C90" w:rsidRDefault="00974C90" w:rsidP="00974C90">
      <w:pPr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CARLOS BURUNDARENA</w:t>
      </w:r>
    </w:p>
    <w:p w14:paraId="2AAE0B3E" w14:textId="77777777" w:rsidR="00974C90" w:rsidRDefault="00974C90" w:rsidP="00974C90">
      <w:pPr>
        <w:jc w:val="right"/>
        <w:rPr>
          <w:rFonts w:ascii="Trebuchet MS" w:hAnsi="Trebuchet MS"/>
          <w:sz w:val="16"/>
          <w:szCs w:val="16"/>
        </w:rPr>
      </w:pPr>
      <w:proofErr w:type="spellStart"/>
      <w:proofErr w:type="gramStart"/>
      <w:r>
        <w:rPr>
          <w:rFonts w:ascii="Trebuchet MS" w:hAnsi="Trebuchet MS"/>
          <w:sz w:val="16"/>
          <w:szCs w:val="16"/>
        </w:rPr>
        <w:t>Ministro</w:t>
      </w:r>
      <w:proofErr w:type="spellEnd"/>
      <w:r>
        <w:rPr>
          <w:rFonts w:ascii="Trebuchet MS" w:hAnsi="Trebuchet MS"/>
          <w:sz w:val="16"/>
          <w:szCs w:val="16"/>
        </w:rPr>
        <w:t xml:space="preserve"> de </w:t>
      </w:r>
      <w:proofErr w:type="spellStart"/>
      <w:r>
        <w:rPr>
          <w:rFonts w:ascii="Trebuchet MS" w:hAnsi="Trebuchet MS"/>
          <w:sz w:val="16"/>
          <w:szCs w:val="16"/>
        </w:rPr>
        <w:t>Cultura</w:t>
      </w:r>
      <w:proofErr w:type="spellEnd"/>
      <w:r>
        <w:rPr>
          <w:rFonts w:ascii="Trebuchet MS" w:hAnsi="Trebuchet MS"/>
          <w:sz w:val="16"/>
          <w:szCs w:val="16"/>
        </w:rPr>
        <w:t xml:space="preserve"> y </w:t>
      </w:r>
      <w:proofErr w:type="spellStart"/>
      <w:r>
        <w:rPr>
          <w:rFonts w:ascii="Trebuchet MS" w:hAnsi="Trebuchet MS"/>
          <w:sz w:val="16"/>
          <w:szCs w:val="16"/>
        </w:rPr>
        <w:t>Educación</w:t>
      </w:r>
      <w:proofErr w:type="spellEnd"/>
      <w:r>
        <w:rPr>
          <w:rFonts w:ascii="Trebuchet MS" w:hAnsi="Trebuchet MS"/>
          <w:sz w:val="16"/>
          <w:szCs w:val="16"/>
        </w:rPr>
        <w:t>.</w:t>
      </w:r>
      <w:proofErr w:type="gramEnd"/>
    </w:p>
    <w:p w14:paraId="71F216EC" w14:textId="77777777" w:rsidR="00974C90" w:rsidRPr="00CD20E3" w:rsidRDefault="00974C90" w:rsidP="00974C90">
      <w:pPr>
        <w:jc w:val="center"/>
        <w:rPr>
          <w:rFonts w:ascii="Trebuchet MS" w:hAnsi="Trebuchet MS"/>
          <w:b/>
        </w:rPr>
      </w:pPr>
    </w:p>
    <w:p w14:paraId="6CDB0543" w14:textId="2E2C259C" w:rsidR="00592F1B" w:rsidRPr="00974C90" w:rsidRDefault="00592F1B" w:rsidP="00974C90">
      <w:bookmarkStart w:id="0" w:name="_GoBack"/>
      <w:bookmarkEnd w:id="0"/>
    </w:p>
    <w:sectPr w:rsidR="00592F1B" w:rsidRPr="00974C90" w:rsidSect="00B64518">
      <w:headerReference w:type="default" r:id="rId9"/>
      <w:footerReference w:type="default" r:id="rId10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974C90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2435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2021-05-04T20:56:00Z</dcterms:created>
  <dcterms:modified xsi:type="dcterms:W3CDTF">2021-05-04T20:56:00Z</dcterms:modified>
</cp:coreProperties>
</file>