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1DF1D" w14:textId="77777777" w:rsidR="00E730A2" w:rsidRDefault="00E730A2" w:rsidP="00E730A2">
      <w:pPr>
        <w:widowControl w:val="0"/>
        <w:autoSpaceDE w:val="0"/>
        <w:autoSpaceDN w:val="0"/>
        <w:adjustRightInd w:val="0"/>
        <w:spacing w:before="2" w:after="0" w:line="240" w:lineRule="auto"/>
        <w:ind w:right="-1"/>
        <w:rPr>
          <w:rFonts w:ascii="Times New Roman" w:hAnsi="Times New Roman" w:cs="Times New Roman"/>
          <w:sz w:val="24"/>
          <w:szCs w:val="24"/>
          <w:lang w:val="es-ES"/>
        </w:rPr>
      </w:pPr>
    </w:p>
    <w:p w14:paraId="3AF952AC" w14:textId="77777777" w:rsidR="00E730A2" w:rsidRDefault="00E730A2" w:rsidP="00E730A2">
      <w:pPr>
        <w:widowControl w:val="0"/>
        <w:autoSpaceDE w:val="0"/>
        <w:autoSpaceDN w:val="0"/>
        <w:adjustRightInd w:val="0"/>
        <w:spacing w:after="0" w:line="20" w:lineRule="exact"/>
        <w:ind w:right="-1"/>
        <w:rPr>
          <w:rFonts w:ascii="Times New Roman" w:hAnsi="Times New Roman" w:cs="Times New Roman"/>
          <w:sz w:val="2"/>
          <w:szCs w:val="2"/>
          <w:lang w:val="es-ES"/>
        </w:rPr>
      </w:pPr>
    </w:p>
    <w:p w14:paraId="09E56322" w14:textId="77777777" w:rsidR="00E730A2" w:rsidRDefault="00E730A2" w:rsidP="00E730A2">
      <w:pPr>
        <w:widowControl w:val="0"/>
        <w:autoSpaceDE w:val="0"/>
        <w:autoSpaceDN w:val="0"/>
        <w:adjustRightInd w:val="0"/>
        <w:spacing w:after="0" w:line="240" w:lineRule="auto"/>
        <w:ind w:right="-1"/>
        <w:rPr>
          <w:rFonts w:ascii="Times New Roman" w:hAnsi="Times New Roman" w:cs="Times New Roman"/>
          <w:sz w:val="20"/>
          <w:szCs w:val="20"/>
          <w:lang w:val="es-ES"/>
        </w:rPr>
      </w:pPr>
    </w:p>
    <w:p w14:paraId="4018D03D" w14:textId="77777777" w:rsidR="00E730A2" w:rsidRDefault="00E730A2" w:rsidP="00E730A2">
      <w:pPr>
        <w:widowControl w:val="0"/>
        <w:autoSpaceDE w:val="0"/>
        <w:autoSpaceDN w:val="0"/>
        <w:adjustRightInd w:val="0"/>
        <w:spacing w:after="0" w:line="240" w:lineRule="auto"/>
        <w:ind w:right="-1"/>
        <w:rPr>
          <w:rFonts w:ascii="Times New Roman" w:hAnsi="Times New Roman" w:cs="Times New Roman"/>
          <w:sz w:val="20"/>
          <w:szCs w:val="20"/>
          <w:lang w:val="es-ES"/>
        </w:rPr>
      </w:pPr>
    </w:p>
    <w:p w14:paraId="12F9998B" w14:textId="77777777" w:rsidR="00E730A2" w:rsidRDefault="00E730A2" w:rsidP="00E730A2">
      <w:pPr>
        <w:widowControl w:val="0"/>
        <w:autoSpaceDE w:val="0"/>
        <w:autoSpaceDN w:val="0"/>
        <w:adjustRightInd w:val="0"/>
        <w:spacing w:before="1" w:after="0" w:line="240"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REGIMEN DE PROFESORES – TUTORES</w:t>
      </w:r>
    </w:p>
    <w:p w14:paraId="00014385" w14:textId="77777777" w:rsidR="00E730A2" w:rsidRDefault="00E730A2" w:rsidP="00E730A2">
      <w:pPr>
        <w:widowControl w:val="0"/>
        <w:autoSpaceDE w:val="0"/>
        <w:autoSpaceDN w:val="0"/>
        <w:adjustRightInd w:val="0"/>
        <w:spacing w:after="0" w:line="237" w:lineRule="auto"/>
        <w:ind w:right="-1"/>
        <w:jc w:val="center"/>
        <w:rPr>
          <w:rFonts w:ascii="Arial" w:hAnsi="Arial" w:cs="Arial"/>
          <w:b/>
          <w:bCs/>
          <w:sz w:val="19"/>
          <w:szCs w:val="19"/>
          <w:lang w:val="es-ES"/>
        </w:rPr>
      </w:pPr>
      <w:r>
        <w:rPr>
          <w:rFonts w:ascii="Arial" w:hAnsi="Arial" w:cs="Arial"/>
          <w:b/>
          <w:bCs/>
          <w:sz w:val="19"/>
          <w:szCs w:val="19"/>
          <w:lang w:val="es-ES"/>
        </w:rPr>
        <w:t xml:space="preserve">GOBIERNO DE LA CIUDAD DE BUENOS AIRES </w:t>
      </w:r>
    </w:p>
    <w:p w14:paraId="41F6BE09" w14:textId="4B87FB57" w:rsidR="00E730A2" w:rsidRDefault="00E730A2" w:rsidP="00E730A2">
      <w:pPr>
        <w:widowControl w:val="0"/>
        <w:autoSpaceDE w:val="0"/>
        <w:autoSpaceDN w:val="0"/>
        <w:adjustRightInd w:val="0"/>
        <w:spacing w:after="0" w:line="237" w:lineRule="auto"/>
        <w:ind w:right="-1"/>
        <w:jc w:val="center"/>
        <w:rPr>
          <w:rFonts w:ascii="Arial" w:hAnsi="Arial" w:cs="Arial"/>
          <w:b/>
          <w:bCs/>
          <w:sz w:val="19"/>
          <w:szCs w:val="19"/>
          <w:lang w:val="es-ES"/>
        </w:rPr>
      </w:pPr>
      <w:r>
        <w:rPr>
          <w:rFonts w:ascii="Arial" w:hAnsi="Arial" w:cs="Arial"/>
          <w:b/>
          <w:bCs/>
          <w:sz w:val="19"/>
          <w:szCs w:val="19"/>
          <w:lang w:val="es-ES"/>
        </w:rPr>
        <w:t>SECRETARÍA DE EDUCACIÓN</w:t>
      </w:r>
    </w:p>
    <w:p w14:paraId="31E540D4" w14:textId="77777777" w:rsidR="00E730A2" w:rsidRDefault="00E730A2" w:rsidP="00E730A2">
      <w:pPr>
        <w:widowControl w:val="0"/>
        <w:autoSpaceDE w:val="0"/>
        <w:autoSpaceDN w:val="0"/>
        <w:adjustRightInd w:val="0"/>
        <w:spacing w:before="4" w:after="0" w:line="240" w:lineRule="auto"/>
        <w:ind w:right="-1"/>
        <w:rPr>
          <w:rFonts w:ascii="Times New Roman" w:hAnsi="Times New Roman" w:cs="Times New Roman"/>
          <w:b/>
          <w:bCs/>
          <w:sz w:val="18"/>
          <w:szCs w:val="18"/>
          <w:lang w:val="es-ES"/>
        </w:rPr>
      </w:pPr>
    </w:p>
    <w:p w14:paraId="42F4CB86" w14:textId="77777777" w:rsidR="00E730A2" w:rsidRDefault="00E730A2" w:rsidP="00E730A2">
      <w:pPr>
        <w:widowControl w:val="0"/>
        <w:autoSpaceDE w:val="0"/>
        <w:autoSpaceDN w:val="0"/>
        <w:adjustRightInd w:val="0"/>
        <w:spacing w:after="0" w:line="240"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RESOLUCIÓN N° 1.535 / 2005</w:t>
      </w:r>
    </w:p>
    <w:p w14:paraId="4430AA99" w14:textId="77777777" w:rsidR="00E730A2" w:rsidRDefault="00E730A2" w:rsidP="00E730A2">
      <w:pPr>
        <w:widowControl w:val="0"/>
        <w:autoSpaceDE w:val="0"/>
        <w:autoSpaceDN w:val="0"/>
        <w:adjustRightInd w:val="0"/>
        <w:spacing w:before="11" w:after="0" w:line="240" w:lineRule="auto"/>
        <w:ind w:right="-1"/>
        <w:rPr>
          <w:rFonts w:ascii="Times New Roman" w:hAnsi="Times New Roman" w:cs="Times New Roman"/>
          <w:b/>
          <w:bCs/>
          <w:sz w:val="15"/>
          <w:szCs w:val="15"/>
          <w:lang w:val="es-ES"/>
        </w:rPr>
      </w:pPr>
    </w:p>
    <w:p w14:paraId="1A0D7E09" w14:textId="77777777" w:rsidR="00E730A2" w:rsidRDefault="00E730A2" w:rsidP="00E730A2">
      <w:pPr>
        <w:widowControl w:val="0"/>
        <w:autoSpaceDE w:val="0"/>
        <w:autoSpaceDN w:val="0"/>
        <w:adjustRightInd w:val="0"/>
        <w:spacing w:before="7" w:after="0" w:line="240" w:lineRule="auto"/>
        <w:ind w:right="-1"/>
        <w:rPr>
          <w:rFonts w:ascii="Times New Roman" w:hAnsi="Times New Roman" w:cs="Times New Roman"/>
          <w:b/>
          <w:bCs/>
          <w:sz w:val="25"/>
          <w:szCs w:val="25"/>
          <w:lang w:val="es-ES"/>
        </w:rPr>
      </w:pPr>
    </w:p>
    <w:p w14:paraId="12A8D991" w14:textId="77777777" w:rsidR="00E730A2" w:rsidRDefault="00E730A2" w:rsidP="00E730A2">
      <w:pPr>
        <w:widowControl w:val="0"/>
        <w:autoSpaceDE w:val="0"/>
        <w:autoSpaceDN w:val="0"/>
        <w:adjustRightInd w:val="0"/>
        <w:spacing w:before="99" w:after="0" w:line="240" w:lineRule="auto"/>
        <w:ind w:right="-1"/>
        <w:jc w:val="right"/>
        <w:rPr>
          <w:rFonts w:ascii="Trebuchet MS" w:hAnsi="Trebuchet MS" w:cs="Trebuchet MS"/>
          <w:sz w:val="19"/>
          <w:szCs w:val="19"/>
          <w:lang w:val="es-ES"/>
        </w:rPr>
      </w:pPr>
      <w:r>
        <w:rPr>
          <w:rFonts w:ascii="Trebuchet MS" w:hAnsi="Trebuchet MS" w:cs="Trebuchet MS"/>
          <w:sz w:val="19"/>
          <w:szCs w:val="19"/>
          <w:lang w:val="es-ES"/>
        </w:rPr>
        <w:t>Buenos Aires, 26 de mayo de 2005.</w:t>
      </w:r>
    </w:p>
    <w:p w14:paraId="72AF4F4A" w14:textId="77777777" w:rsidR="00E730A2" w:rsidRDefault="00E730A2" w:rsidP="00E730A2">
      <w:pPr>
        <w:widowControl w:val="0"/>
        <w:autoSpaceDE w:val="0"/>
        <w:autoSpaceDN w:val="0"/>
        <w:adjustRightInd w:val="0"/>
        <w:spacing w:before="7" w:after="0" w:line="240" w:lineRule="auto"/>
        <w:ind w:right="-1"/>
        <w:rPr>
          <w:rFonts w:ascii="Times New Roman" w:hAnsi="Times New Roman" w:cs="Times New Roman"/>
          <w:sz w:val="18"/>
          <w:szCs w:val="18"/>
          <w:lang w:val="es-ES"/>
        </w:rPr>
      </w:pPr>
    </w:p>
    <w:p w14:paraId="4A81ABE4" w14:textId="77777777" w:rsidR="00E730A2" w:rsidRDefault="00E730A2" w:rsidP="00E730A2">
      <w:pPr>
        <w:widowControl w:val="0"/>
        <w:autoSpaceDE w:val="0"/>
        <w:autoSpaceDN w:val="0"/>
        <w:adjustRightInd w:val="0"/>
        <w:spacing w:after="0" w:line="240" w:lineRule="auto"/>
        <w:ind w:right="-1"/>
        <w:rPr>
          <w:rFonts w:ascii="Trebuchet MS" w:hAnsi="Trebuchet MS" w:cs="Trebuchet MS"/>
          <w:b/>
          <w:bCs/>
          <w:sz w:val="19"/>
          <w:szCs w:val="19"/>
          <w:lang w:val="es-ES"/>
        </w:rPr>
      </w:pPr>
      <w:r>
        <w:rPr>
          <w:rFonts w:ascii="Trebuchet MS" w:hAnsi="Trebuchet MS" w:cs="Trebuchet MS"/>
          <w:b/>
          <w:bCs/>
          <w:sz w:val="19"/>
          <w:szCs w:val="19"/>
          <w:lang w:val="es-ES"/>
        </w:rPr>
        <w:t>VISTO</w:t>
      </w:r>
    </w:p>
    <w:p w14:paraId="6BAC13C8" w14:textId="77777777" w:rsidR="00E730A2" w:rsidRDefault="00E730A2" w:rsidP="00E730A2">
      <w:pPr>
        <w:widowControl w:val="0"/>
        <w:autoSpaceDE w:val="0"/>
        <w:autoSpaceDN w:val="0"/>
        <w:adjustRightInd w:val="0"/>
        <w:spacing w:before="2" w:after="0" w:line="240" w:lineRule="auto"/>
        <w:ind w:right="-1"/>
        <w:rPr>
          <w:rFonts w:ascii="Times New Roman" w:hAnsi="Times New Roman" w:cs="Times New Roman"/>
          <w:b/>
          <w:bCs/>
          <w:sz w:val="10"/>
          <w:szCs w:val="10"/>
          <w:lang w:val="es-ES"/>
        </w:rPr>
      </w:pPr>
    </w:p>
    <w:p w14:paraId="437FC436" w14:textId="77777777" w:rsidR="00E730A2" w:rsidRDefault="00E730A2" w:rsidP="00E730A2">
      <w:pPr>
        <w:widowControl w:val="0"/>
        <w:autoSpaceDE w:val="0"/>
        <w:autoSpaceDN w:val="0"/>
        <w:adjustRightInd w:val="0"/>
        <w:spacing w:before="98" w:after="0" w:line="240" w:lineRule="auto"/>
        <w:ind w:right="-1"/>
        <w:jc w:val="both"/>
        <w:rPr>
          <w:rFonts w:ascii="Trebuchet MS" w:hAnsi="Trebuchet MS" w:cs="Trebuchet MS"/>
          <w:sz w:val="19"/>
          <w:szCs w:val="19"/>
          <w:lang w:val="es-ES"/>
        </w:rPr>
      </w:pPr>
      <w:r>
        <w:rPr>
          <w:rFonts w:ascii="Trebuchet MS" w:hAnsi="Trebuchet MS" w:cs="Trebuchet MS"/>
          <w:sz w:val="19"/>
          <w:szCs w:val="19"/>
          <w:lang w:val="es-ES"/>
        </w:rPr>
        <w:t xml:space="preserve">la Carpeta N° 2.029-SED/05, las Resoluciones </w:t>
      </w:r>
      <w:proofErr w:type="spellStart"/>
      <w:r>
        <w:rPr>
          <w:rFonts w:ascii="Trebuchet MS" w:hAnsi="Trebuchet MS" w:cs="Trebuchet MS"/>
          <w:sz w:val="19"/>
          <w:szCs w:val="19"/>
          <w:lang w:val="es-ES"/>
        </w:rPr>
        <w:t>Nros</w:t>
      </w:r>
      <w:proofErr w:type="spellEnd"/>
      <w:r>
        <w:rPr>
          <w:rFonts w:ascii="Trebuchet MS" w:hAnsi="Trebuchet MS" w:cs="Trebuchet MS"/>
          <w:sz w:val="19"/>
          <w:szCs w:val="19"/>
          <w:lang w:val="es-ES"/>
        </w:rPr>
        <w:t>. 560-SED/05 y 804-SED/05;</w:t>
      </w:r>
    </w:p>
    <w:p w14:paraId="17971C78" w14:textId="77777777" w:rsidR="00E730A2" w:rsidRDefault="00E730A2" w:rsidP="00E730A2">
      <w:pPr>
        <w:widowControl w:val="0"/>
        <w:autoSpaceDE w:val="0"/>
        <w:autoSpaceDN w:val="0"/>
        <w:adjustRightInd w:val="0"/>
        <w:spacing w:before="9" w:after="0" w:line="240" w:lineRule="auto"/>
        <w:ind w:right="-1"/>
        <w:rPr>
          <w:rFonts w:ascii="Times New Roman" w:hAnsi="Times New Roman" w:cs="Times New Roman"/>
          <w:sz w:val="18"/>
          <w:szCs w:val="18"/>
          <w:lang w:val="es-ES"/>
        </w:rPr>
      </w:pPr>
    </w:p>
    <w:p w14:paraId="1B2BDAB3" w14:textId="77777777" w:rsidR="00E730A2" w:rsidRDefault="00E730A2" w:rsidP="00E730A2">
      <w:pPr>
        <w:widowControl w:val="0"/>
        <w:autoSpaceDE w:val="0"/>
        <w:autoSpaceDN w:val="0"/>
        <w:adjustRightInd w:val="0"/>
        <w:spacing w:after="0" w:line="240" w:lineRule="auto"/>
        <w:ind w:right="-1"/>
        <w:rPr>
          <w:rFonts w:ascii="Trebuchet MS" w:hAnsi="Trebuchet MS" w:cs="Trebuchet MS"/>
          <w:b/>
          <w:bCs/>
          <w:sz w:val="19"/>
          <w:szCs w:val="19"/>
          <w:lang w:val="es-ES"/>
        </w:rPr>
      </w:pPr>
      <w:r>
        <w:rPr>
          <w:rFonts w:ascii="Trebuchet MS" w:hAnsi="Trebuchet MS" w:cs="Trebuchet MS"/>
          <w:b/>
          <w:bCs/>
          <w:sz w:val="19"/>
          <w:szCs w:val="19"/>
          <w:lang w:val="es-ES"/>
        </w:rPr>
        <w:t>CONSIDERANDO:</w:t>
      </w:r>
    </w:p>
    <w:p w14:paraId="7C71B3DB" w14:textId="77777777" w:rsidR="00E730A2" w:rsidRDefault="00E730A2" w:rsidP="00E730A2">
      <w:pPr>
        <w:widowControl w:val="0"/>
        <w:autoSpaceDE w:val="0"/>
        <w:autoSpaceDN w:val="0"/>
        <w:adjustRightInd w:val="0"/>
        <w:spacing w:before="9" w:after="0" w:line="240" w:lineRule="auto"/>
        <w:ind w:right="-1"/>
        <w:rPr>
          <w:rFonts w:ascii="Times New Roman" w:hAnsi="Times New Roman" w:cs="Times New Roman"/>
          <w:b/>
          <w:bCs/>
          <w:sz w:val="18"/>
          <w:szCs w:val="18"/>
          <w:lang w:val="es-ES"/>
        </w:rPr>
      </w:pPr>
    </w:p>
    <w:p w14:paraId="6E62318C" w14:textId="77777777" w:rsidR="00E730A2" w:rsidRDefault="00E730A2" w:rsidP="00E730A2">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sz w:val="19"/>
          <w:szCs w:val="19"/>
          <w:lang w:val="es-ES"/>
        </w:rPr>
        <w:t>Que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por</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primera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normas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citada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visto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aprobó</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programa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tutorías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para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primero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segundo año del Nivel Medio de las Áreas de Educación Media y Técnica, de Educación Artística y de la Dirección General de Educación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Superior;</w:t>
      </w:r>
    </w:p>
    <w:p w14:paraId="4813AE49" w14:textId="77777777" w:rsidR="00E730A2" w:rsidRDefault="00E730A2" w:rsidP="00E730A2">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36120C0C" w14:textId="77777777" w:rsidR="00E730A2" w:rsidRDefault="00E730A2" w:rsidP="00E730A2">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la Dirección General de Planeamiento, juntamente con la Dirección General de Educación Superior y las Direcciones del Área Educación Media y Técnica y Artística, han detectado en el curso de la implementación de la misma, aspectos no anticipados que deben ser considerados;</w:t>
      </w:r>
    </w:p>
    <w:p w14:paraId="6D6506EB" w14:textId="77777777" w:rsidR="00E730A2" w:rsidRDefault="00E730A2" w:rsidP="00E730A2">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57C7480D" w14:textId="77777777" w:rsidR="00E730A2" w:rsidRDefault="00E730A2" w:rsidP="00E730A2">
      <w:pPr>
        <w:widowControl w:val="0"/>
        <w:autoSpaceDE w:val="0"/>
        <w:autoSpaceDN w:val="0"/>
        <w:adjustRightInd w:val="0"/>
        <w:spacing w:before="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así, las citadas instancias han constatado, entre otras circunstancias, que en la norma cuestionada se omitió consignar como recaudo para desempeñarse como profesor-tutor y/o como coordinador que el postulante no se hallare en uso de licencia;</w:t>
      </w:r>
    </w:p>
    <w:p w14:paraId="1323FD1B" w14:textId="77777777" w:rsidR="00E730A2" w:rsidRDefault="00E730A2" w:rsidP="00E730A2">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66B1BB3D" w14:textId="77777777" w:rsidR="00E730A2" w:rsidRDefault="00E730A2" w:rsidP="00E730A2">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en el proceso de implementación del programa de tutorías se presentaron, en algunos establecimientos escolares, situaciones tales como la ausencia de postulantes a desempeñar la función de profesor-tutor, así como la insuficiencia de docentes que reunieran los requisitos establecidos por la norma para desempeñarse como profesor- tutor o coordinador de equipo de tutores, que dificultan el acceso al beneficio para el conjunto de los alumnos;</w:t>
      </w:r>
    </w:p>
    <w:p w14:paraId="4B690979" w14:textId="77777777" w:rsidR="00E730A2" w:rsidRDefault="00E730A2" w:rsidP="00E730A2">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179D3988" w14:textId="77777777" w:rsidR="00E730A2" w:rsidRDefault="00E730A2" w:rsidP="00E730A2">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en el citado proceso se ha observado que existen profesores con amplia experiencia en las funciones reguladas por la norma y que, si bien revistan en calidad de suplentes, la prestación de servicios en tal carácter es coincidente con el año escolar, de manera tal que tendrían asegurada la continuidad para el ejercicio de la función y, por lo tanto, no resultaría justificada su exclusión del programa por su situación de revista;</w:t>
      </w:r>
    </w:p>
    <w:p w14:paraId="05B4D054" w14:textId="77777777" w:rsidR="00E730A2" w:rsidRDefault="00E730A2" w:rsidP="00E730A2">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04A8E9A8" w14:textId="77777777" w:rsidR="00E730A2" w:rsidRDefault="00E730A2" w:rsidP="00E730A2">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es preciso habilitar excepciones derivadas de las dificultades que se generan en establecimientos cuyas plantas orgánicas funcionales resultan pequeñas con relación a la cantidad de docentes que demanda la cobertura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tanto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tutorías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coordinaciones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equipos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tutores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como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Coordinaciones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Área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 Materias Afines / Jefaturas de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Departamento;</w:t>
      </w:r>
    </w:p>
    <w:p w14:paraId="5F187BEA" w14:textId="77777777" w:rsidR="00E730A2" w:rsidRDefault="00E730A2" w:rsidP="00E730A2">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4956AE74" w14:textId="77777777" w:rsidR="00E730A2" w:rsidRDefault="00E730A2" w:rsidP="00E730A2">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asimismo, se presentan cuestiones de interpretación para cuya elucidación se hace necesario realizar acciones determinadas;</w:t>
      </w:r>
    </w:p>
    <w:p w14:paraId="1D6F67F1" w14:textId="77777777" w:rsidR="00E730A2" w:rsidRDefault="00E730A2" w:rsidP="00E730A2">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55F34D2F" w14:textId="77777777" w:rsidR="00E730A2" w:rsidRDefault="00E730A2" w:rsidP="00E730A2">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ese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entendimiento,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deviene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menester</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proceder</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reformulación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tanto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artículos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8°,</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11°,</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12°, 17°, 18° y 19°, cuanto del Anexo I de la Resolución N°</w:t>
      </w:r>
      <w:r>
        <w:rPr>
          <w:rFonts w:ascii="Trebuchet MS" w:hAnsi="Trebuchet MS" w:cs="Trebuchet MS"/>
          <w:spacing w:val="-31"/>
          <w:kern w:val="1"/>
          <w:sz w:val="19"/>
          <w:szCs w:val="19"/>
          <w:lang w:val="es-ES"/>
        </w:rPr>
        <w:t xml:space="preserve"> </w:t>
      </w:r>
      <w:r>
        <w:rPr>
          <w:rFonts w:ascii="Trebuchet MS" w:hAnsi="Trebuchet MS" w:cs="Trebuchet MS"/>
          <w:kern w:val="1"/>
          <w:sz w:val="19"/>
          <w:szCs w:val="19"/>
          <w:lang w:val="es-ES"/>
        </w:rPr>
        <w:t>560-SED/05;</w:t>
      </w:r>
    </w:p>
    <w:p w14:paraId="71E4EC99" w14:textId="77777777" w:rsidR="00E730A2" w:rsidRDefault="00E730A2" w:rsidP="00E730A2">
      <w:pPr>
        <w:widowControl w:val="0"/>
        <w:autoSpaceDE w:val="0"/>
        <w:autoSpaceDN w:val="0"/>
        <w:adjustRightInd w:val="0"/>
        <w:spacing w:after="0" w:line="240" w:lineRule="auto"/>
        <w:ind w:right="-1"/>
        <w:rPr>
          <w:rFonts w:ascii="Times New Roman" w:hAnsi="Times New Roman" w:cs="Times New Roman"/>
          <w:kern w:val="1"/>
          <w:sz w:val="18"/>
          <w:szCs w:val="18"/>
          <w:lang w:val="es-ES"/>
        </w:rPr>
      </w:pPr>
    </w:p>
    <w:p w14:paraId="76559254" w14:textId="77777777" w:rsidR="00E730A2" w:rsidRDefault="00E730A2" w:rsidP="00E730A2">
      <w:pPr>
        <w:widowControl w:val="0"/>
        <w:autoSpaceDE w:val="0"/>
        <w:autoSpaceDN w:val="0"/>
        <w:adjustRightInd w:val="0"/>
        <w:spacing w:before="10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por su parte, la Resolución N° 804-SED/05 aprobó la aplicación del programa por el cual las asignaturas correspondientes a la formación común se agrupan en Áreas de Materias Afines, disponiendo dicha norma asimismo la designación de un Coordinador para dichas Áreas;</w:t>
      </w:r>
    </w:p>
    <w:p w14:paraId="4BDB9E52" w14:textId="77777777" w:rsidR="00E730A2" w:rsidRDefault="00E730A2" w:rsidP="00E730A2">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435588BB" w14:textId="77777777" w:rsidR="00E730A2" w:rsidRDefault="00E730A2" w:rsidP="00E730A2">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artículo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14</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citada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resolución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establece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limitaciones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al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ejercicio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función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Coordinador o Colaborador de Área de Materias Afines, debe ser asimismo modificado, abordando situaciones que se han producido con posterioridad a su</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dictado;</w:t>
      </w:r>
    </w:p>
    <w:p w14:paraId="436B38B6" w14:textId="77777777" w:rsidR="00E730A2" w:rsidRDefault="00E730A2" w:rsidP="00E730A2">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49A73545" w14:textId="77777777" w:rsidR="00E730A2" w:rsidRDefault="00E730A2" w:rsidP="00E730A2">
      <w:pPr>
        <w:widowControl w:val="0"/>
        <w:autoSpaceDE w:val="0"/>
        <w:autoSpaceDN w:val="0"/>
        <w:adjustRightInd w:val="0"/>
        <w:spacing w:after="0" w:line="237" w:lineRule="auto"/>
        <w:ind w:right="-1"/>
        <w:rPr>
          <w:rFonts w:ascii="Trebuchet MS" w:hAnsi="Trebuchet MS" w:cs="Trebuchet MS"/>
          <w:kern w:val="1"/>
          <w:sz w:val="19"/>
          <w:szCs w:val="19"/>
          <w:lang w:val="es-ES"/>
        </w:rPr>
      </w:pPr>
    </w:p>
    <w:p w14:paraId="036B829A" w14:textId="77777777" w:rsidR="00E730A2" w:rsidRDefault="00E730A2" w:rsidP="00E730A2">
      <w:pPr>
        <w:widowControl w:val="0"/>
        <w:autoSpaceDE w:val="0"/>
        <w:autoSpaceDN w:val="0"/>
        <w:adjustRightInd w:val="0"/>
        <w:spacing w:after="0" w:line="237"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Que la Dirección General de Coordinación Legal e Institucional ha tomado la debida intervención; Por ello,</w:t>
      </w:r>
    </w:p>
    <w:p w14:paraId="4E7DF150" w14:textId="77777777" w:rsidR="00E730A2" w:rsidRDefault="00E730A2" w:rsidP="00E730A2">
      <w:pPr>
        <w:widowControl w:val="0"/>
        <w:autoSpaceDE w:val="0"/>
        <w:autoSpaceDN w:val="0"/>
        <w:adjustRightInd w:val="0"/>
        <w:spacing w:before="11" w:after="0" w:line="240" w:lineRule="auto"/>
        <w:ind w:right="-1"/>
        <w:rPr>
          <w:rFonts w:ascii="Times New Roman" w:hAnsi="Times New Roman" w:cs="Times New Roman"/>
          <w:kern w:val="1"/>
          <w:sz w:val="18"/>
          <w:szCs w:val="18"/>
          <w:lang w:val="es-ES"/>
        </w:rPr>
      </w:pPr>
    </w:p>
    <w:p w14:paraId="509F59B6" w14:textId="77777777" w:rsidR="00E730A2" w:rsidRDefault="00E730A2" w:rsidP="00E730A2">
      <w:pPr>
        <w:widowControl w:val="0"/>
        <w:autoSpaceDE w:val="0"/>
        <w:autoSpaceDN w:val="0"/>
        <w:adjustRightInd w:val="0"/>
        <w:spacing w:after="0" w:line="237"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LA SECRETARIA DE EDUCACIÓN RESUELVE:</w:t>
      </w:r>
    </w:p>
    <w:p w14:paraId="0C41782E" w14:textId="77777777" w:rsidR="00E730A2" w:rsidRDefault="00E730A2" w:rsidP="00E730A2">
      <w:pPr>
        <w:widowControl w:val="0"/>
        <w:autoSpaceDE w:val="0"/>
        <w:autoSpaceDN w:val="0"/>
        <w:adjustRightInd w:val="0"/>
        <w:spacing w:before="9" w:after="0" w:line="240" w:lineRule="auto"/>
        <w:ind w:right="-1"/>
        <w:rPr>
          <w:rFonts w:ascii="Times New Roman" w:hAnsi="Times New Roman" w:cs="Times New Roman"/>
          <w:b/>
          <w:bCs/>
          <w:kern w:val="1"/>
          <w:sz w:val="18"/>
          <w:szCs w:val="18"/>
          <w:lang w:val="es-ES"/>
        </w:rPr>
      </w:pPr>
    </w:p>
    <w:p w14:paraId="2694651B" w14:textId="77777777" w:rsidR="00E730A2" w:rsidRDefault="00E730A2" w:rsidP="00E730A2">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1° - </w:t>
      </w:r>
      <w:proofErr w:type="spellStart"/>
      <w:r>
        <w:rPr>
          <w:rFonts w:ascii="Trebuchet MS" w:hAnsi="Trebuchet MS" w:cs="Trebuchet MS"/>
          <w:kern w:val="1"/>
          <w:sz w:val="19"/>
          <w:szCs w:val="19"/>
          <w:lang w:val="es-ES"/>
        </w:rPr>
        <w:t>Modifícase</w:t>
      </w:r>
      <w:proofErr w:type="spellEnd"/>
      <w:r>
        <w:rPr>
          <w:rFonts w:ascii="Trebuchet MS" w:hAnsi="Trebuchet MS" w:cs="Trebuchet MS"/>
          <w:kern w:val="1"/>
          <w:sz w:val="19"/>
          <w:szCs w:val="19"/>
          <w:lang w:val="es-ES"/>
        </w:rPr>
        <w:t xml:space="preserve"> el art. 8° de la Resolución N° 560-SED/05, el que quedará redactado de la siguiente manera: "</w:t>
      </w:r>
      <w:proofErr w:type="spellStart"/>
      <w:r>
        <w:rPr>
          <w:rFonts w:ascii="Trebuchet MS" w:hAnsi="Trebuchet MS" w:cs="Trebuchet MS"/>
          <w:kern w:val="1"/>
          <w:sz w:val="19"/>
          <w:szCs w:val="19"/>
          <w:lang w:val="es-ES"/>
        </w:rPr>
        <w:t>Establécese</w:t>
      </w:r>
      <w:proofErr w:type="spellEnd"/>
      <w:r>
        <w:rPr>
          <w:rFonts w:ascii="Trebuchet MS" w:hAnsi="Trebuchet MS" w:cs="Trebuchet MS"/>
          <w:kern w:val="1"/>
          <w:sz w:val="19"/>
          <w:szCs w:val="19"/>
          <w:lang w:val="es-ES"/>
        </w:rPr>
        <w:t xml:space="preserve"> que para ser profesor-tutor se requiere ser docente titular y/o interino del curso o división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cargo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grupo</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alumnos</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para</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cual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se</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postula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como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tutor;</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no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encontrarse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uso</w:t>
      </w:r>
      <w:r>
        <w:rPr>
          <w:rFonts w:ascii="Trebuchet MS" w:hAnsi="Trebuchet MS" w:cs="Trebuchet MS"/>
          <w:spacing w:val="-1"/>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licencia, y contar con por lo menos dos (2) años de antigüedad en el establecimiento. Excepcionalmente, ante la ausencia de postulantes que reúnan los requisitos establecidos en la presente, podrá desempeñar la función de profesor-tutor un docente suplente, sólo en caso de que el docente titular del cargo se encuentre en uso de licencia por cargo de mayor jerarquía (art. 71); para atender asuntos particulares sin percepción de haberes (art. 70 inc. j) por un período coincidente con el ciclo lectivo; en comisión de servicios o en tareas pasivas. Asimismo, cuando todos los docentes del respectivo curso y división o a cargo del grupo de alumnos declinaren de manera fehaciente y por escrito su postulación al desempeño de la función de profesor-tutor, las respectivas Direcciones de Área y la Dirección General de Educación Superior podrán autorizar a la conducción del establecimiento a designar un docente de otro curso o división o grupo con el objeto de garantizar a los alumnos el beneficio de la función tutorial. Los Maestros de Enseñanza Práctica y los Ayudantes de Clases Prácticas que también reúnan estas condiciones, podrán postularse para dicha función, pero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deberán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disponer</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horas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tutoría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horario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no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revistan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para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desempeño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cargo".</w:t>
      </w:r>
    </w:p>
    <w:p w14:paraId="25F78A96" w14:textId="77777777" w:rsidR="00E730A2" w:rsidRDefault="00E730A2" w:rsidP="00E730A2">
      <w:pPr>
        <w:widowControl w:val="0"/>
        <w:autoSpaceDE w:val="0"/>
        <w:autoSpaceDN w:val="0"/>
        <w:adjustRightInd w:val="0"/>
        <w:spacing w:before="11" w:after="0" w:line="240" w:lineRule="auto"/>
        <w:ind w:right="-1"/>
        <w:rPr>
          <w:rFonts w:ascii="Times New Roman" w:hAnsi="Times New Roman" w:cs="Times New Roman"/>
          <w:kern w:val="1"/>
          <w:sz w:val="18"/>
          <w:szCs w:val="18"/>
          <w:lang w:val="es-ES"/>
        </w:rPr>
      </w:pPr>
    </w:p>
    <w:p w14:paraId="248C64CD" w14:textId="77777777" w:rsidR="00E730A2" w:rsidRDefault="00E730A2" w:rsidP="00E730A2">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2° - </w:t>
      </w:r>
      <w:proofErr w:type="spellStart"/>
      <w:r>
        <w:rPr>
          <w:rFonts w:ascii="Trebuchet MS" w:hAnsi="Trebuchet MS" w:cs="Trebuchet MS"/>
          <w:kern w:val="1"/>
          <w:sz w:val="19"/>
          <w:szCs w:val="19"/>
          <w:lang w:val="es-ES"/>
        </w:rPr>
        <w:t>Modifícase</w:t>
      </w:r>
      <w:proofErr w:type="spellEnd"/>
      <w:r>
        <w:rPr>
          <w:rFonts w:ascii="Trebuchet MS" w:hAnsi="Trebuchet MS" w:cs="Trebuchet MS"/>
          <w:kern w:val="1"/>
          <w:sz w:val="19"/>
          <w:szCs w:val="19"/>
          <w:lang w:val="es-ES"/>
        </w:rPr>
        <w:t xml:space="preserve"> el artículo 11 de la Resolución N° 560-SED/05, el que quedará redactado de la siguiente manera: "</w:t>
      </w:r>
      <w:proofErr w:type="spellStart"/>
      <w:r>
        <w:rPr>
          <w:rFonts w:ascii="Trebuchet MS" w:hAnsi="Trebuchet MS" w:cs="Trebuchet MS"/>
          <w:kern w:val="1"/>
          <w:sz w:val="19"/>
          <w:szCs w:val="19"/>
          <w:lang w:val="es-ES"/>
        </w:rPr>
        <w:t>Determínase</w:t>
      </w:r>
      <w:proofErr w:type="spellEnd"/>
      <w:r>
        <w:rPr>
          <w:rFonts w:ascii="Trebuchet MS" w:hAnsi="Trebuchet MS" w:cs="Trebuchet MS"/>
          <w:kern w:val="1"/>
          <w:sz w:val="19"/>
          <w:szCs w:val="19"/>
          <w:lang w:val="es-ES"/>
        </w:rPr>
        <w:t xml:space="preserve"> que el profesor-tutor durará en sus funciones el tiempo que media entre el primer día del ciclo lectivo del año para el cual fue designado hasta el día anterior al inicio del ciclo lectivo del año subsiguiente. Desde la finalización del ciclo lectivo tendrá como funciones monitorear la asistencia y resultados de los alumnos en los períodos de orientación y apoyo y en los exámenes, evaluar el desarrollo de las acciones de tutoría y sistematizar las producciones, realizando sugerencias para el próximo período escolar. Podrá ser reelecto, cuando razones educativas y/o de servicio así lo aconsejen".</w:t>
      </w:r>
    </w:p>
    <w:p w14:paraId="3903CAD0" w14:textId="77777777" w:rsidR="00E730A2" w:rsidRDefault="00E730A2" w:rsidP="00E730A2">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61886C32" w14:textId="77777777" w:rsidR="00E730A2" w:rsidRDefault="00E730A2" w:rsidP="00E730A2">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3° - </w:t>
      </w:r>
      <w:proofErr w:type="spellStart"/>
      <w:r>
        <w:rPr>
          <w:rFonts w:ascii="Trebuchet MS" w:hAnsi="Trebuchet MS" w:cs="Trebuchet MS"/>
          <w:kern w:val="1"/>
          <w:sz w:val="19"/>
          <w:szCs w:val="19"/>
          <w:lang w:val="es-ES"/>
        </w:rPr>
        <w:t>Modifícase</w:t>
      </w:r>
      <w:proofErr w:type="spellEnd"/>
      <w:r>
        <w:rPr>
          <w:rFonts w:ascii="Trebuchet MS" w:hAnsi="Trebuchet MS" w:cs="Trebuchet MS"/>
          <w:kern w:val="1"/>
          <w:sz w:val="19"/>
          <w:szCs w:val="19"/>
          <w:lang w:val="es-ES"/>
        </w:rPr>
        <w:t xml:space="preserve"> el artículo 12 de la Resolución N° 560-SED/05, el que quedará redactado de la siguiente manera: "</w:t>
      </w:r>
      <w:proofErr w:type="spellStart"/>
      <w:r>
        <w:rPr>
          <w:rFonts w:ascii="Trebuchet MS" w:hAnsi="Trebuchet MS" w:cs="Trebuchet MS"/>
          <w:kern w:val="1"/>
          <w:sz w:val="19"/>
          <w:szCs w:val="19"/>
          <w:lang w:val="es-ES"/>
        </w:rPr>
        <w:t>Establécese</w:t>
      </w:r>
      <w:proofErr w:type="spellEnd"/>
      <w:r>
        <w:rPr>
          <w:rFonts w:ascii="Trebuchet MS" w:hAnsi="Trebuchet MS" w:cs="Trebuchet MS"/>
          <w:kern w:val="1"/>
          <w:sz w:val="19"/>
          <w:szCs w:val="19"/>
          <w:lang w:val="es-ES"/>
        </w:rPr>
        <w:t xml:space="preserve"> que un mismo agente podrá desempeñarse como profesor-tutor en no más de dos (2) divisiones en un mismo establecimiento educativo. Los Jefes de Departamento y/o Coordinadores de Área de Materias Afines no podrán desempeñar la función de profesor-tutor mientras dure su mandato. Excepcionalmente, y ante la falta de postulantes fehacientemente demostrada mediante el procedimiento establecido en el art. 8° de la presente, podrá desempeñarse como profesor-tutor quien no acumule más de una (1) Coordinación de Área de Materias Afines / Jefatura de Departamento".</w:t>
      </w:r>
    </w:p>
    <w:p w14:paraId="49ABA3D0" w14:textId="77777777" w:rsidR="00E730A2" w:rsidRDefault="00E730A2" w:rsidP="00E730A2">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58B840BF" w14:textId="77777777" w:rsidR="00E730A2" w:rsidRDefault="00E730A2" w:rsidP="00E730A2">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4° - </w:t>
      </w:r>
      <w:proofErr w:type="spellStart"/>
      <w:r>
        <w:rPr>
          <w:rFonts w:ascii="Trebuchet MS" w:hAnsi="Trebuchet MS" w:cs="Trebuchet MS"/>
          <w:kern w:val="1"/>
          <w:sz w:val="19"/>
          <w:szCs w:val="19"/>
          <w:lang w:val="es-ES"/>
        </w:rPr>
        <w:t>Modifícase</w:t>
      </w:r>
      <w:proofErr w:type="spellEnd"/>
      <w:r>
        <w:rPr>
          <w:rFonts w:ascii="Trebuchet MS" w:hAnsi="Trebuchet MS" w:cs="Trebuchet MS"/>
          <w:kern w:val="1"/>
          <w:sz w:val="19"/>
          <w:szCs w:val="19"/>
          <w:lang w:val="es-ES"/>
        </w:rPr>
        <w:t xml:space="preserve"> el art. 17 de la Resolución N° 560-SED/05, el que quedará redactado de la siguiente manera: "</w:t>
      </w:r>
      <w:proofErr w:type="spellStart"/>
      <w:r>
        <w:rPr>
          <w:rFonts w:ascii="Trebuchet MS" w:hAnsi="Trebuchet MS" w:cs="Trebuchet MS"/>
          <w:kern w:val="1"/>
          <w:sz w:val="19"/>
          <w:szCs w:val="19"/>
          <w:lang w:val="es-ES"/>
        </w:rPr>
        <w:t>Establécese</w:t>
      </w:r>
      <w:proofErr w:type="spellEnd"/>
      <w:r>
        <w:rPr>
          <w:rFonts w:ascii="Trebuchet MS" w:hAnsi="Trebuchet MS" w:cs="Trebuchet MS"/>
          <w:kern w:val="1"/>
          <w:sz w:val="19"/>
          <w:szCs w:val="19"/>
          <w:lang w:val="es-ES"/>
        </w:rPr>
        <w:t xml:space="preserve"> que el Coordinador del Equipo de tutores será elegido por el Rector/Director del establecimiento de una terna propuesta por el conjunto de los profesores, no pudiendo un mismo agente desempeñar más de dos (2) Coordinaciones de Equipo de Tutores en el conjunto de los establecimientos comprendidos por la presente".</w:t>
      </w:r>
    </w:p>
    <w:p w14:paraId="2F98C597" w14:textId="77777777" w:rsidR="00E730A2" w:rsidRDefault="00E730A2" w:rsidP="00E730A2">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12E10268" w14:textId="77777777" w:rsidR="00E730A2" w:rsidRDefault="00E730A2" w:rsidP="00E730A2">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5° - </w:t>
      </w:r>
      <w:proofErr w:type="spellStart"/>
      <w:r>
        <w:rPr>
          <w:rFonts w:ascii="Trebuchet MS" w:hAnsi="Trebuchet MS" w:cs="Trebuchet MS"/>
          <w:kern w:val="1"/>
          <w:sz w:val="19"/>
          <w:szCs w:val="19"/>
          <w:lang w:val="es-ES"/>
        </w:rPr>
        <w:t>Modifícase</w:t>
      </w:r>
      <w:proofErr w:type="spellEnd"/>
      <w:r>
        <w:rPr>
          <w:rFonts w:ascii="Trebuchet MS" w:hAnsi="Trebuchet MS" w:cs="Trebuchet MS"/>
          <w:kern w:val="1"/>
          <w:sz w:val="19"/>
          <w:szCs w:val="19"/>
          <w:lang w:val="es-ES"/>
        </w:rPr>
        <w:t xml:space="preserve"> el artículo 18 de la Resolución N° 560-SED/05, el que quedará redactado de la siguiente manera: "</w:t>
      </w:r>
      <w:proofErr w:type="spellStart"/>
      <w:r>
        <w:rPr>
          <w:rFonts w:ascii="Trebuchet MS" w:hAnsi="Trebuchet MS" w:cs="Trebuchet MS"/>
          <w:kern w:val="1"/>
          <w:sz w:val="19"/>
          <w:szCs w:val="19"/>
          <w:lang w:val="es-ES"/>
        </w:rPr>
        <w:t>Determínase</w:t>
      </w:r>
      <w:proofErr w:type="spellEnd"/>
      <w:r>
        <w:rPr>
          <w:rFonts w:ascii="Trebuchet MS" w:hAnsi="Trebuchet MS" w:cs="Trebuchet MS"/>
          <w:kern w:val="1"/>
          <w:sz w:val="19"/>
          <w:szCs w:val="19"/>
          <w:lang w:val="es-ES"/>
        </w:rPr>
        <w:t xml:space="preserve"> que el Coordinador del Equipo de Tutores durará en sus funciones el tiempo que media entre el primer día del ciclo lectivo del año para el cual fue designado hasta el día anterior al inicio del ciclo lectivo del año subsiguiente, pudiendo ser reelecto para el desempeño de dicha función hasta completar un máximo de tres (3) años consecutivos, cuando razones educativas y/o de servicio así lo aconsejen. Luego de un (1) período equivalente de descanso, podrá volver a ser elegido para la función. La</w:t>
      </w:r>
    </w:p>
    <w:p w14:paraId="5D260D5F" w14:textId="77777777" w:rsidR="00E730A2" w:rsidRDefault="00E730A2" w:rsidP="00E730A2">
      <w:pPr>
        <w:widowControl w:val="0"/>
        <w:autoSpaceDE w:val="0"/>
        <w:autoSpaceDN w:val="0"/>
        <w:adjustRightInd w:val="0"/>
        <w:spacing w:before="90"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Dirección del establecimiento podrá disponer, excepcionalmente, suspender el requerimiento del período de descanso, justificando su decisión en fundadas razones de falta de personal disponible para cubrir la función de Coordinador del Equipo de Tutores".</w:t>
      </w:r>
    </w:p>
    <w:p w14:paraId="17DBDB31" w14:textId="77777777" w:rsidR="00E730A2" w:rsidRDefault="00E730A2" w:rsidP="00E730A2">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6874ACEE" w14:textId="77777777" w:rsidR="00E730A2" w:rsidRDefault="00E730A2" w:rsidP="00E730A2">
      <w:pPr>
        <w:widowControl w:val="0"/>
        <w:autoSpaceDE w:val="0"/>
        <w:autoSpaceDN w:val="0"/>
        <w:adjustRightInd w:val="0"/>
        <w:spacing w:before="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6° - </w:t>
      </w:r>
      <w:proofErr w:type="spellStart"/>
      <w:r>
        <w:rPr>
          <w:rFonts w:ascii="Trebuchet MS" w:hAnsi="Trebuchet MS" w:cs="Trebuchet MS"/>
          <w:kern w:val="1"/>
          <w:sz w:val="19"/>
          <w:szCs w:val="19"/>
          <w:lang w:val="es-ES"/>
        </w:rPr>
        <w:t>Modifícase</w:t>
      </w:r>
      <w:proofErr w:type="spellEnd"/>
      <w:r>
        <w:rPr>
          <w:rFonts w:ascii="Trebuchet MS" w:hAnsi="Trebuchet MS" w:cs="Trebuchet MS"/>
          <w:kern w:val="1"/>
          <w:sz w:val="19"/>
          <w:szCs w:val="19"/>
          <w:lang w:val="es-ES"/>
        </w:rPr>
        <w:t xml:space="preserve"> el artículo 19 de la Resolución N° 560-SED/05, el que quedará redactado de la siguiente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manera: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w:t>
      </w:r>
      <w:proofErr w:type="spellStart"/>
      <w:r>
        <w:rPr>
          <w:rFonts w:ascii="Trebuchet MS" w:hAnsi="Trebuchet MS" w:cs="Trebuchet MS"/>
          <w:kern w:val="1"/>
          <w:sz w:val="19"/>
          <w:szCs w:val="19"/>
          <w:lang w:val="es-ES"/>
        </w:rPr>
        <w:t>Establécese</w:t>
      </w:r>
      <w:proofErr w:type="spellEnd"/>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Jefes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Departamento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y/o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Coordinadores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Áreas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Materias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Afines y los Asesores Pedagógicos no podrán desempeñar la función de Coordinador de Equipo de Tutores mientras dure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su</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mandato.</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Excepcionalmente,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ante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falta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postulantes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fehacientemente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demostrada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mediante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el procedimientos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establecido</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art.</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8°</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presente,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podrá</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desempeñarse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como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Coordinador</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Equipo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 Tutores quien no acumule más de una (1) Coordinación de Área de Materias Afines / Jefatura de Departamento".</w:t>
      </w:r>
    </w:p>
    <w:p w14:paraId="5F1B2743" w14:textId="77777777" w:rsidR="00E730A2" w:rsidRDefault="00E730A2" w:rsidP="00E730A2">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2FBE1865" w14:textId="77777777" w:rsidR="00E730A2" w:rsidRDefault="00E730A2" w:rsidP="00E730A2">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lastRenderedPageBreak/>
        <w:t xml:space="preserve">Artículo 7° - </w:t>
      </w:r>
      <w:proofErr w:type="spellStart"/>
      <w:r>
        <w:rPr>
          <w:rFonts w:ascii="Trebuchet MS" w:hAnsi="Trebuchet MS" w:cs="Trebuchet MS"/>
          <w:kern w:val="1"/>
          <w:sz w:val="19"/>
          <w:szCs w:val="19"/>
          <w:lang w:val="es-ES"/>
        </w:rPr>
        <w:t>Modifícase</w:t>
      </w:r>
      <w:proofErr w:type="spellEnd"/>
      <w:r>
        <w:rPr>
          <w:rFonts w:ascii="Trebuchet MS" w:hAnsi="Trebuchet MS" w:cs="Trebuchet MS"/>
          <w:kern w:val="1"/>
          <w:sz w:val="19"/>
          <w:szCs w:val="19"/>
          <w:lang w:val="es-ES"/>
        </w:rPr>
        <w:t xml:space="preserve"> el artículo 14 de la Resolución N° 804-SED/05, el que quedará redactado de la siguiente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manera: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w:t>
      </w:r>
      <w:proofErr w:type="spellStart"/>
      <w:r>
        <w:rPr>
          <w:rFonts w:ascii="Trebuchet MS" w:hAnsi="Trebuchet MS" w:cs="Trebuchet MS"/>
          <w:kern w:val="1"/>
          <w:sz w:val="19"/>
          <w:szCs w:val="19"/>
          <w:lang w:val="es-ES"/>
        </w:rPr>
        <w:t>Establécese</w:t>
      </w:r>
      <w:proofErr w:type="spellEnd"/>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no</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podrá</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desempeñar</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función</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Coordinador</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Colaborador</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Área</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 Materias Afines, quien ocupe un cargo directivo o de ascenso, o ejerza la función de profesor-tutor en el mismo establecimiento. Excepcionalmente, y ante la falta de postulantes fehacientemente demostrada mediante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procedimientos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establecido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art.</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8°</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presente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podrá</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desempeñarse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como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Coordinador</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o Colaborador</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un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(1)</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Área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Materias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Afines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quien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encuentre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desempeñando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función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profesor-tutor en el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establecimiento".</w:t>
      </w:r>
    </w:p>
    <w:p w14:paraId="2ABAB97A" w14:textId="77777777" w:rsidR="00E730A2" w:rsidRDefault="00E730A2" w:rsidP="00E730A2">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586A4E8B" w14:textId="77777777" w:rsidR="00E730A2" w:rsidRDefault="00E730A2" w:rsidP="00E730A2">
      <w:pPr>
        <w:widowControl w:val="0"/>
        <w:autoSpaceDE w:val="0"/>
        <w:autoSpaceDN w:val="0"/>
        <w:adjustRightInd w:val="0"/>
        <w:spacing w:before="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8° - Sustitúyase el Anexo I de la Resolución N° 560-SED/05 por el Anexo I que a todos sus efectos forma parte de la presente resolución.</w:t>
      </w:r>
    </w:p>
    <w:p w14:paraId="01540071" w14:textId="77777777" w:rsidR="00E730A2" w:rsidRDefault="00E730A2" w:rsidP="00E730A2">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6F96423C" w14:textId="77777777" w:rsidR="00E730A2" w:rsidRDefault="00E730A2" w:rsidP="00E730A2">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9° - </w:t>
      </w:r>
      <w:proofErr w:type="spellStart"/>
      <w:r>
        <w:rPr>
          <w:rFonts w:ascii="Trebuchet MS" w:hAnsi="Trebuchet MS" w:cs="Trebuchet MS"/>
          <w:kern w:val="1"/>
          <w:sz w:val="19"/>
          <w:szCs w:val="19"/>
          <w:lang w:val="es-ES"/>
        </w:rPr>
        <w:t>Dése</w:t>
      </w:r>
      <w:proofErr w:type="spellEnd"/>
      <w:r>
        <w:rPr>
          <w:rFonts w:ascii="Trebuchet MS" w:hAnsi="Trebuchet MS" w:cs="Trebuchet MS"/>
          <w:kern w:val="1"/>
          <w:sz w:val="19"/>
          <w:szCs w:val="19"/>
          <w:lang w:val="es-ES"/>
        </w:rPr>
        <w:t xml:space="preserve"> al Registro; publíquese en el Boletín Oficial de la Ciudad de Buenos Aires y comuníquese por copias a la Subsecretaría de Coordinación de Recursos y Acción Comunitaria y de Educación, a las Direcciones Generales de Educación, de Planeamiento, de Coordinación Financiera y Contable, de Coordinación Legal e Institucional, y para su conocimiento y demás efectos, pase a la Dirección General </w:t>
      </w:r>
      <w:proofErr w:type="spellStart"/>
      <w:r>
        <w:rPr>
          <w:rFonts w:ascii="Trebuchet MS" w:hAnsi="Trebuchet MS" w:cs="Trebuchet MS"/>
          <w:kern w:val="1"/>
          <w:sz w:val="19"/>
          <w:szCs w:val="19"/>
          <w:lang w:val="es-ES"/>
        </w:rPr>
        <w:t>deEducación</w:t>
      </w:r>
      <w:proofErr w:type="spellEnd"/>
      <w:r>
        <w:rPr>
          <w:rFonts w:ascii="Trebuchet MS" w:hAnsi="Trebuchet MS" w:cs="Trebuchet MS"/>
          <w:kern w:val="1"/>
          <w:sz w:val="19"/>
          <w:szCs w:val="19"/>
          <w:lang w:val="es-ES"/>
        </w:rPr>
        <w:t xml:space="preserve"> Superior y a las Direcciones de Área de Educación Media y Técnica y Artística. Cumplido, archívese.</w:t>
      </w:r>
    </w:p>
    <w:p w14:paraId="7277EFE7" w14:textId="77777777" w:rsidR="00E730A2" w:rsidRDefault="00E730A2" w:rsidP="00E730A2">
      <w:pPr>
        <w:widowControl w:val="0"/>
        <w:autoSpaceDE w:val="0"/>
        <w:autoSpaceDN w:val="0"/>
        <w:adjustRightInd w:val="0"/>
        <w:spacing w:before="3" w:after="0" w:line="240" w:lineRule="auto"/>
        <w:ind w:right="-1"/>
        <w:rPr>
          <w:rFonts w:ascii="Times New Roman" w:hAnsi="Times New Roman" w:cs="Times New Roman"/>
          <w:kern w:val="1"/>
          <w:sz w:val="10"/>
          <w:szCs w:val="10"/>
          <w:lang w:val="es-ES"/>
        </w:rPr>
      </w:pPr>
    </w:p>
    <w:p w14:paraId="7E3B77B6" w14:textId="77777777" w:rsidR="00E730A2" w:rsidRDefault="00E730A2" w:rsidP="00E730A2">
      <w:pPr>
        <w:widowControl w:val="0"/>
        <w:autoSpaceDE w:val="0"/>
        <w:autoSpaceDN w:val="0"/>
        <w:adjustRightInd w:val="0"/>
        <w:spacing w:after="0" w:line="240" w:lineRule="auto"/>
        <w:ind w:right="-1"/>
        <w:rPr>
          <w:rFonts w:ascii="Times New Roman" w:hAnsi="Times New Roman" w:cs="Times New Roman"/>
          <w:kern w:val="1"/>
          <w:lang w:val="es-ES"/>
        </w:rPr>
      </w:pPr>
    </w:p>
    <w:p w14:paraId="4A6C78A1" w14:textId="77777777" w:rsidR="00E730A2" w:rsidRDefault="00E730A2" w:rsidP="00E730A2">
      <w:pPr>
        <w:widowControl w:val="0"/>
        <w:autoSpaceDE w:val="0"/>
        <w:autoSpaceDN w:val="0"/>
        <w:adjustRightInd w:val="0"/>
        <w:spacing w:after="0" w:line="240" w:lineRule="auto"/>
        <w:ind w:right="-1"/>
        <w:rPr>
          <w:rFonts w:ascii="Times New Roman" w:hAnsi="Times New Roman" w:cs="Times New Roman"/>
          <w:kern w:val="1"/>
          <w:lang w:val="es-ES"/>
        </w:rPr>
      </w:pPr>
    </w:p>
    <w:p w14:paraId="6D9BE492" w14:textId="77777777" w:rsidR="00E730A2" w:rsidRDefault="00E730A2" w:rsidP="00E730A2">
      <w:pPr>
        <w:widowControl w:val="0"/>
        <w:autoSpaceDE w:val="0"/>
        <w:autoSpaceDN w:val="0"/>
        <w:adjustRightInd w:val="0"/>
        <w:spacing w:after="0" w:line="240" w:lineRule="auto"/>
        <w:ind w:right="-1"/>
        <w:rPr>
          <w:rFonts w:ascii="Trebuchet MS" w:hAnsi="Trebuchet MS" w:cs="Trebuchet MS"/>
          <w:b/>
          <w:bCs/>
          <w:kern w:val="1"/>
          <w:sz w:val="19"/>
          <w:szCs w:val="19"/>
          <w:lang w:val="es-ES"/>
        </w:rPr>
      </w:pPr>
      <w:r>
        <w:rPr>
          <w:rFonts w:ascii="Trebuchet MS" w:hAnsi="Trebuchet MS" w:cs="Trebuchet MS"/>
          <w:b/>
          <w:bCs/>
          <w:kern w:val="1"/>
          <w:sz w:val="19"/>
          <w:szCs w:val="19"/>
          <w:lang w:val="es-ES"/>
        </w:rPr>
        <w:t>PLANES DE ESTUDIO</w:t>
      </w:r>
    </w:p>
    <w:p w14:paraId="109C9A1F" w14:textId="77777777" w:rsidR="00E730A2" w:rsidRDefault="00E730A2" w:rsidP="00E730A2">
      <w:pPr>
        <w:widowControl w:val="0"/>
        <w:autoSpaceDE w:val="0"/>
        <w:autoSpaceDN w:val="0"/>
        <w:adjustRightInd w:val="0"/>
        <w:spacing w:before="7" w:after="0" w:line="240" w:lineRule="auto"/>
        <w:ind w:right="-1"/>
        <w:rPr>
          <w:rFonts w:ascii="Times New Roman" w:hAnsi="Times New Roman" w:cs="Times New Roman"/>
          <w:b/>
          <w:bCs/>
          <w:kern w:val="1"/>
          <w:sz w:val="18"/>
          <w:szCs w:val="18"/>
          <w:lang w:val="es-ES"/>
        </w:rPr>
      </w:pPr>
    </w:p>
    <w:p w14:paraId="62D14C16" w14:textId="77777777" w:rsidR="00E730A2" w:rsidRDefault="00E730A2" w:rsidP="00E730A2">
      <w:pPr>
        <w:widowControl w:val="0"/>
        <w:autoSpaceDE w:val="0"/>
        <w:autoSpaceDN w:val="0"/>
        <w:adjustRightInd w:val="0"/>
        <w:spacing w:before="1" w:after="0" w:line="220" w:lineRule="exact"/>
        <w:ind w:right="-1"/>
        <w:rPr>
          <w:rFonts w:ascii="Trebuchet MS" w:hAnsi="Trebuchet MS" w:cs="Trebuchet MS"/>
          <w:kern w:val="1"/>
          <w:sz w:val="19"/>
          <w:szCs w:val="19"/>
          <w:lang w:val="es-ES"/>
        </w:rPr>
      </w:pPr>
      <w:r>
        <w:rPr>
          <w:rFonts w:ascii="Trebuchet MS" w:hAnsi="Trebuchet MS" w:cs="Trebuchet MS"/>
          <w:kern w:val="1"/>
          <w:sz w:val="19"/>
          <w:szCs w:val="19"/>
          <w:lang w:val="es-ES"/>
        </w:rPr>
        <w:t>PLANES DE CICLO BÁSICO</w:t>
      </w:r>
    </w:p>
    <w:p w14:paraId="1260C402" w14:textId="77777777" w:rsidR="00E730A2" w:rsidRDefault="00E730A2" w:rsidP="00E730A2">
      <w:pPr>
        <w:widowControl w:val="0"/>
        <w:autoSpaceDE w:val="0"/>
        <w:autoSpaceDN w:val="0"/>
        <w:adjustRightInd w:val="0"/>
        <w:spacing w:before="3" w:after="0" w:line="235"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Plan</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Ciclo</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Básico.</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Resolución</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N°</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512-SED/04. Ciclo</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Básico</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Unificado.</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Resolución</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N°</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1.813/88.</w:t>
      </w:r>
    </w:p>
    <w:p w14:paraId="77CBFCF0" w14:textId="77777777" w:rsidR="00E730A2" w:rsidRDefault="00E730A2" w:rsidP="00E730A2">
      <w:pPr>
        <w:widowControl w:val="0"/>
        <w:autoSpaceDE w:val="0"/>
        <w:autoSpaceDN w:val="0"/>
        <w:adjustRightInd w:val="0"/>
        <w:spacing w:before="1" w:after="0" w:line="240" w:lineRule="auto"/>
        <w:ind w:right="-1"/>
        <w:rPr>
          <w:rFonts w:ascii="Times New Roman" w:hAnsi="Times New Roman" w:cs="Times New Roman"/>
          <w:kern w:val="1"/>
          <w:sz w:val="24"/>
          <w:szCs w:val="24"/>
          <w:lang w:val="es-ES"/>
        </w:rPr>
      </w:pPr>
    </w:p>
    <w:p w14:paraId="67B382A3" w14:textId="77777777" w:rsidR="00E730A2" w:rsidRDefault="00E730A2" w:rsidP="00E730A2">
      <w:pPr>
        <w:widowControl w:val="0"/>
        <w:autoSpaceDE w:val="0"/>
        <w:autoSpaceDN w:val="0"/>
        <w:adjustRightInd w:val="0"/>
        <w:spacing w:after="0" w:line="240" w:lineRule="auto"/>
        <w:ind w:right="-1"/>
        <w:rPr>
          <w:rFonts w:ascii="Trebuchet MS" w:hAnsi="Trebuchet MS" w:cs="Trebuchet MS"/>
          <w:b/>
          <w:bCs/>
          <w:kern w:val="1"/>
          <w:sz w:val="19"/>
          <w:szCs w:val="19"/>
          <w:lang w:val="es-ES"/>
        </w:rPr>
      </w:pPr>
      <w:r>
        <w:rPr>
          <w:rFonts w:ascii="Trebuchet MS" w:hAnsi="Trebuchet MS" w:cs="Trebuchet MS"/>
          <w:b/>
          <w:bCs/>
          <w:kern w:val="1"/>
          <w:sz w:val="19"/>
          <w:szCs w:val="19"/>
          <w:lang w:val="es-ES"/>
        </w:rPr>
        <w:t>ANEXO I</w:t>
      </w:r>
    </w:p>
    <w:p w14:paraId="6CA7A65E" w14:textId="77777777" w:rsidR="00E730A2" w:rsidRDefault="00E730A2" w:rsidP="00E730A2">
      <w:pPr>
        <w:widowControl w:val="0"/>
        <w:autoSpaceDE w:val="0"/>
        <w:autoSpaceDN w:val="0"/>
        <w:adjustRightInd w:val="0"/>
        <w:spacing w:before="99" w:after="0" w:line="240" w:lineRule="auto"/>
        <w:ind w:right="-1"/>
        <w:rPr>
          <w:rFonts w:ascii="Trebuchet MS" w:hAnsi="Trebuchet MS" w:cs="Trebuchet MS"/>
          <w:kern w:val="1"/>
          <w:sz w:val="19"/>
          <w:szCs w:val="19"/>
          <w:lang w:val="es-ES"/>
        </w:rPr>
      </w:pPr>
      <w:proofErr w:type="spellStart"/>
      <w:r>
        <w:rPr>
          <w:rFonts w:ascii="Trebuchet MS" w:hAnsi="Trebuchet MS" w:cs="Trebuchet MS"/>
          <w:kern w:val="1"/>
          <w:sz w:val="19"/>
          <w:szCs w:val="19"/>
          <w:lang w:val="es-ES"/>
        </w:rPr>
        <w:t>Perazza</w:t>
      </w:r>
      <w:proofErr w:type="spellEnd"/>
    </w:p>
    <w:p w14:paraId="76A6475A" w14:textId="77777777" w:rsidR="00E730A2" w:rsidRDefault="00E730A2" w:rsidP="00E730A2">
      <w:pPr>
        <w:widowControl w:val="0"/>
        <w:autoSpaceDE w:val="0"/>
        <w:autoSpaceDN w:val="0"/>
        <w:adjustRightInd w:val="0"/>
        <w:spacing w:before="4" w:after="0" w:line="235"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Ciclo</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Básico</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Unificado</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con</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intensificación</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idioma</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extranjero.</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Resolución</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N°</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1.813/88. Ciclo Básico Unificado para EMEM. Resolución N°</w:t>
      </w:r>
      <w:r>
        <w:rPr>
          <w:rFonts w:ascii="Trebuchet MS" w:hAnsi="Trebuchet MS" w:cs="Trebuchet MS"/>
          <w:spacing w:val="-22"/>
          <w:kern w:val="1"/>
          <w:sz w:val="19"/>
          <w:szCs w:val="19"/>
          <w:lang w:val="es-ES"/>
        </w:rPr>
        <w:t xml:space="preserve"> </w:t>
      </w:r>
      <w:r>
        <w:rPr>
          <w:rFonts w:ascii="Trebuchet MS" w:hAnsi="Trebuchet MS" w:cs="Trebuchet MS"/>
          <w:kern w:val="1"/>
          <w:sz w:val="19"/>
          <w:szCs w:val="19"/>
          <w:lang w:val="es-ES"/>
        </w:rPr>
        <w:t>1.182/90.</w:t>
      </w:r>
    </w:p>
    <w:p w14:paraId="640C346A" w14:textId="77777777" w:rsidR="00E730A2" w:rsidRDefault="00E730A2" w:rsidP="00E730A2">
      <w:pPr>
        <w:widowControl w:val="0"/>
        <w:autoSpaceDE w:val="0"/>
        <w:autoSpaceDN w:val="0"/>
        <w:adjustRightInd w:val="0"/>
        <w:spacing w:before="1" w:after="0" w:line="220" w:lineRule="exact"/>
        <w:ind w:right="-1"/>
        <w:rPr>
          <w:rFonts w:ascii="Trebuchet MS" w:hAnsi="Trebuchet MS" w:cs="Trebuchet MS"/>
          <w:kern w:val="1"/>
          <w:sz w:val="19"/>
          <w:szCs w:val="19"/>
          <w:lang w:val="es-ES"/>
        </w:rPr>
      </w:pPr>
      <w:r>
        <w:rPr>
          <w:rFonts w:ascii="Trebuchet MS" w:hAnsi="Trebuchet MS" w:cs="Trebuchet MS"/>
          <w:kern w:val="1"/>
          <w:sz w:val="19"/>
          <w:szCs w:val="19"/>
          <w:lang w:val="es-ES"/>
        </w:rPr>
        <w:t>Ciclo</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Básico</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Contenidos</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Mínimos.</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Resolución</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N°</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242/79.</w:t>
      </w:r>
    </w:p>
    <w:p w14:paraId="4343B5ED" w14:textId="77777777" w:rsidR="00E730A2" w:rsidRDefault="00E730A2" w:rsidP="00E730A2">
      <w:pPr>
        <w:widowControl w:val="0"/>
        <w:autoSpaceDE w:val="0"/>
        <w:autoSpaceDN w:val="0"/>
        <w:adjustRightInd w:val="0"/>
        <w:spacing w:after="0" w:line="218" w:lineRule="exact"/>
        <w:ind w:right="-1"/>
        <w:rPr>
          <w:rFonts w:ascii="Trebuchet MS" w:hAnsi="Trebuchet MS" w:cs="Trebuchet MS"/>
          <w:kern w:val="1"/>
          <w:sz w:val="19"/>
          <w:szCs w:val="19"/>
          <w:lang w:val="es-ES"/>
        </w:rPr>
      </w:pPr>
      <w:r>
        <w:rPr>
          <w:rFonts w:ascii="Trebuchet MS" w:hAnsi="Trebuchet MS" w:cs="Trebuchet MS"/>
          <w:kern w:val="1"/>
          <w:sz w:val="19"/>
          <w:szCs w:val="19"/>
          <w:lang w:val="es-ES"/>
        </w:rPr>
        <w:t>Ciclo Básico Común con intensificación en Idioma Extranjero. Decreto N° 6.680/56.</w:t>
      </w:r>
    </w:p>
    <w:p w14:paraId="17A722C3" w14:textId="77777777" w:rsidR="00E730A2" w:rsidRDefault="00E730A2" w:rsidP="00E730A2">
      <w:pPr>
        <w:widowControl w:val="0"/>
        <w:autoSpaceDE w:val="0"/>
        <w:autoSpaceDN w:val="0"/>
        <w:adjustRightInd w:val="0"/>
        <w:spacing w:before="1" w:after="0" w:line="237"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Ciclo Básico Común con intensificación en Idioma Extranjero. Decreto N° 6.680/56. Resolución Ministerial N° 141/82</w:t>
      </w:r>
    </w:p>
    <w:p w14:paraId="01ED4845" w14:textId="77777777" w:rsidR="00E730A2" w:rsidRDefault="00E730A2" w:rsidP="00E730A2">
      <w:pPr>
        <w:widowControl w:val="0"/>
        <w:autoSpaceDE w:val="0"/>
        <w:autoSpaceDN w:val="0"/>
        <w:adjustRightInd w:val="0"/>
        <w:spacing w:after="0" w:line="218" w:lineRule="exact"/>
        <w:ind w:right="-1"/>
        <w:rPr>
          <w:rFonts w:ascii="Trebuchet MS" w:hAnsi="Trebuchet MS" w:cs="Trebuchet MS"/>
          <w:kern w:val="1"/>
          <w:sz w:val="19"/>
          <w:szCs w:val="19"/>
          <w:lang w:val="es-ES"/>
        </w:rPr>
      </w:pPr>
      <w:r>
        <w:rPr>
          <w:rFonts w:ascii="Trebuchet MS" w:hAnsi="Trebuchet MS" w:cs="Trebuchet MS"/>
          <w:kern w:val="1"/>
          <w:sz w:val="19"/>
          <w:szCs w:val="19"/>
          <w:lang w:val="es-ES"/>
        </w:rPr>
        <w:t>Ciclo Básico General Resolución N° 1.624/88.</w:t>
      </w:r>
    </w:p>
    <w:p w14:paraId="06FA1FBD" w14:textId="77777777" w:rsidR="00E730A2" w:rsidRDefault="00E730A2" w:rsidP="00E730A2">
      <w:pPr>
        <w:widowControl w:val="0"/>
        <w:autoSpaceDE w:val="0"/>
        <w:autoSpaceDN w:val="0"/>
        <w:adjustRightInd w:val="0"/>
        <w:spacing w:after="0" w:line="237"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Ciclo</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Básico</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Común</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con</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orientación</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Cerámica.</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Resolución</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N°</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426/81 Ciclo Básico Especializado (Resolución N°</w:t>
      </w:r>
      <w:r>
        <w:rPr>
          <w:rFonts w:ascii="Trebuchet MS" w:hAnsi="Trebuchet MS" w:cs="Trebuchet MS"/>
          <w:spacing w:val="-18"/>
          <w:kern w:val="1"/>
          <w:sz w:val="19"/>
          <w:szCs w:val="19"/>
          <w:lang w:val="es-ES"/>
        </w:rPr>
        <w:t xml:space="preserve"> </w:t>
      </w:r>
      <w:r>
        <w:rPr>
          <w:rFonts w:ascii="Trebuchet MS" w:hAnsi="Trebuchet MS" w:cs="Trebuchet MS"/>
          <w:kern w:val="1"/>
          <w:sz w:val="19"/>
          <w:szCs w:val="19"/>
          <w:lang w:val="es-ES"/>
        </w:rPr>
        <w:t>1.040/73).</w:t>
      </w:r>
    </w:p>
    <w:p w14:paraId="44A050A2" w14:textId="77777777" w:rsidR="00E730A2" w:rsidRDefault="00E730A2" w:rsidP="00E730A2">
      <w:pPr>
        <w:widowControl w:val="0"/>
        <w:autoSpaceDE w:val="0"/>
        <w:autoSpaceDN w:val="0"/>
        <w:adjustRightInd w:val="0"/>
        <w:spacing w:after="0" w:line="237"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Ciclo Básico Técnico (Diurno). Decreto N° 1.574/65. Ciclo</w:t>
      </w:r>
      <w:r>
        <w:rPr>
          <w:rFonts w:ascii="Trebuchet MS" w:hAnsi="Trebuchet MS" w:cs="Trebuchet MS"/>
          <w:spacing w:val="-14"/>
          <w:kern w:val="1"/>
          <w:sz w:val="19"/>
          <w:szCs w:val="19"/>
          <w:lang w:val="es-ES"/>
        </w:rPr>
        <w:t xml:space="preserve"> </w:t>
      </w:r>
      <w:r>
        <w:rPr>
          <w:rFonts w:ascii="Trebuchet MS" w:hAnsi="Trebuchet MS" w:cs="Trebuchet MS"/>
          <w:kern w:val="1"/>
          <w:sz w:val="19"/>
          <w:szCs w:val="19"/>
          <w:lang w:val="es-ES"/>
        </w:rPr>
        <w:t>Básico</w:t>
      </w:r>
      <w:r>
        <w:rPr>
          <w:rFonts w:ascii="Trebuchet MS" w:hAnsi="Trebuchet MS" w:cs="Trebuchet MS"/>
          <w:spacing w:val="-13"/>
          <w:kern w:val="1"/>
          <w:sz w:val="19"/>
          <w:szCs w:val="19"/>
          <w:lang w:val="es-ES"/>
        </w:rPr>
        <w:t xml:space="preserve"> </w:t>
      </w:r>
      <w:r>
        <w:rPr>
          <w:rFonts w:ascii="Trebuchet MS" w:hAnsi="Trebuchet MS" w:cs="Trebuchet MS"/>
          <w:kern w:val="1"/>
          <w:sz w:val="19"/>
          <w:szCs w:val="19"/>
          <w:lang w:val="es-ES"/>
        </w:rPr>
        <w:t>Técnico</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(Nocturno).</w:t>
      </w:r>
      <w:r>
        <w:rPr>
          <w:rFonts w:ascii="Trebuchet MS" w:hAnsi="Trebuchet MS" w:cs="Trebuchet MS"/>
          <w:spacing w:val="-13"/>
          <w:kern w:val="1"/>
          <w:sz w:val="19"/>
          <w:szCs w:val="19"/>
          <w:lang w:val="es-ES"/>
        </w:rPr>
        <w:t xml:space="preserve"> </w:t>
      </w:r>
      <w:r>
        <w:rPr>
          <w:rFonts w:ascii="Trebuchet MS" w:hAnsi="Trebuchet MS" w:cs="Trebuchet MS"/>
          <w:kern w:val="1"/>
          <w:sz w:val="19"/>
          <w:szCs w:val="19"/>
          <w:lang w:val="es-ES"/>
        </w:rPr>
        <w:t>Resol.</w:t>
      </w:r>
      <w:r>
        <w:rPr>
          <w:rFonts w:ascii="Trebuchet MS" w:hAnsi="Trebuchet MS" w:cs="Trebuchet MS"/>
          <w:spacing w:val="-13"/>
          <w:kern w:val="1"/>
          <w:sz w:val="19"/>
          <w:szCs w:val="19"/>
          <w:lang w:val="es-ES"/>
        </w:rPr>
        <w:t xml:space="preserve"> </w:t>
      </w:r>
      <w:r>
        <w:rPr>
          <w:rFonts w:ascii="Trebuchet MS" w:hAnsi="Trebuchet MS" w:cs="Trebuchet MS"/>
          <w:kern w:val="1"/>
          <w:sz w:val="19"/>
          <w:szCs w:val="19"/>
          <w:lang w:val="es-ES"/>
        </w:rPr>
        <w:t>N°</w:t>
      </w:r>
      <w:r>
        <w:rPr>
          <w:rFonts w:ascii="Trebuchet MS" w:hAnsi="Trebuchet MS" w:cs="Trebuchet MS"/>
          <w:spacing w:val="-13"/>
          <w:kern w:val="1"/>
          <w:sz w:val="19"/>
          <w:szCs w:val="19"/>
          <w:lang w:val="es-ES"/>
        </w:rPr>
        <w:t xml:space="preserve"> </w:t>
      </w:r>
      <w:r>
        <w:rPr>
          <w:rFonts w:ascii="Trebuchet MS" w:hAnsi="Trebuchet MS" w:cs="Trebuchet MS"/>
          <w:kern w:val="1"/>
          <w:sz w:val="19"/>
          <w:szCs w:val="19"/>
          <w:lang w:val="es-ES"/>
        </w:rPr>
        <w:t>1.022/87.</w:t>
      </w:r>
    </w:p>
    <w:p w14:paraId="55421F72" w14:textId="77777777" w:rsidR="00E730A2" w:rsidRDefault="00E730A2" w:rsidP="00E730A2">
      <w:pPr>
        <w:widowControl w:val="0"/>
        <w:autoSpaceDE w:val="0"/>
        <w:autoSpaceDN w:val="0"/>
        <w:adjustRightInd w:val="0"/>
        <w:spacing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Ciclo Básico Diurno de Administración de Empresas. Resolución de origen: N° 3.266/83; ratificada por Resolución N° 2.990-SED/02; modificada por Resolución N°</w:t>
      </w:r>
      <w:r>
        <w:rPr>
          <w:rFonts w:ascii="Trebuchet MS" w:hAnsi="Trebuchet MS" w:cs="Trebuchet MS"/>
          <w:spacing w:val="-20"/>
          <w:kern w:val="1"/>
          <w:sz w:val="19"/>
          <w:szCs w:val="19"/>
          <w:lang w:val="es-ES"/>
        </w:rPr>
        <w:t xml:space="preserve"> </w:t>
      </w:r>
      <w:r>
        <w:rPr>
          <w:rFonts w:ascii="Trebuchet MS" w:hAnsi="Trebuchet MS" w:cs="Trebuchet MS"/>
          <w:kern w:val="1"/>
          <w:sz w:val="19"/>
          <w:szCs w:val="19"/>
          <w:lang w:val="es-ES"/>
        </w:rPr>
        <w:t>3.743-SED/02.</w:t>
      </w:r>
    </w:p>
    <w:p w14:paraId="64BD49B4" w14:textId="77777777" w:rsidR="00E730A2" w:rsidRDefault="00E730A2" w:rsidP="00E730A2">
      <w:pPr>
        <w:widowControl w:val="0"/>
        <w:autoSpaceDE w:val="0"/>
        <w:autoSpaceDN w:val="0"/>
        <w:adjustRightInd w:val="0"/>
        <w:spacing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Ciclo Básico Nocturno de Administración de Empresas. Resolución de origen: N° 1.022/87; ratificada por Resolución N° 2.990-SED/02; modificada por Resolución N°</w:t>
      </w:r>
      <w:r>
        <w:rPr>
          <w:rFonts w:ascii="Trebuchet MS" w:hAnsi="Trebuchet MS" w:cs="Trebuchet MS"/>
          <w:spacing w:val="-20"/>
          <w:kern w:val="1"/>
          <w:sz w:val="19"/>
          <w:szCs w:val="19"/>
          <w:lang w:val="es-ES"/>
        </w:rPr>
        <w:t xml:space="preserve"> </w:t>
      </w:r>
      <w:r>
        <w:rPr>
          <w:rFonts w:ascii="Trebuchet MS" w:hAnsi="Trebuchet MS" w:cs="Trebuchet MS"/>
          <w:kern w:val="1"/>
          <w:sz w:val="19"/>
          <w:szCs w:val="19"/>
          <w:lang w:val="es-ES"/>
        </w:rPr>
        <w:t>3.743-SED/02.</w:t>
      </w:r>
    </w:p>
    <w:p w14:paraId="4CC170CE" w14:textId="77777777" w:rsidR="00E730A2" w:rsidRDefault="00E730A2" w:rsidP="00E730A2">
      <w:pPr>
        <w:widowControl w:val="0"/>
        <w:autoSpaceDE w:val="0"/>
        <w:autoSpaceDN w:val="0"/>
        <w:adjustRightInd w:val="0"/>
        <w:spacing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Ciclo Básico en Refrigeración y Aire Acondicionado (Nocturno). Decreto N° 1.572/65. Ciclo Básico Nocturno con orientación en Construcciones Resolución N° 354/90.</w:t>
      </w:r>
    </w:p>
    <w:p w14:paraId="341176B0" w14:textId="77777777" w:rsidR="00E730A2" w:rsidRDefault="00E730A2" w:rsidP="00E730A2">
      <w:pPr>
        <w:widowControl w:val="0"/>
        <w:autoSpaceDE w:val="0"/>
        <w:autoSpaceDN w:val="0"/>
        <w:adjustRightInd w:val="0"/>
        <w:spacing w:after="0" w:line="216" w:lineRule="exact"/>
        <w:ind w:right="-1"/>
        <w:rPr>
          <w:rFonts w:ascii="Trebuchet MS" w:hAnsi="Trebuchet MS" w:cs="Trebuchet MS"/>
          <w:kern w:val="1"/>
          <w:sz w:val="19"/>
          <w:szCs w:val="19"/>
          <w:lang w:val="es-ES"/>
        </w:rPr>
      </w:pPr>
      <w:r>
        <w:rPr>
          <w:rFonts w:ascii="Trebuchet MS" w:hAnsi="Trebuchet MS" w:cs="Trebuchet MS"/>
          <w:kern w:val="1"/>
          <w:sz w:val="19"/>
          <w:szCs w:val="19"/>
          <w:lang w:val="es-ES"/>
        </w:rPr>
        <w:t>Bachillerato Decreto N° 6.680/56.</w:t>
      </w:r>
    </w:p>
    <w:p w14:paraId="1D030E57" w14:textId="77777777" w:rsidR="00E730A2" w:rsidRDefault="00E730A2" w:rsidP="00E730A2">
      <w:pPr>
        <w:widowControl w:val="0"/>
        <w:autoSpaceDE w:val="0"/>
        <w:autoSpaceDN w:val="0"/>
        <w:adjustRightInd w:val="0"/>
        <w:spacing w:before="9" w:after="0" w:line="240" w:lineRule="auto"/>
        <w:ind w:right="-1"/>
        <w:rPr>
          <w:rFonts w:ascii="Times New Roman" w:hAnsi="Times New Roman" w:cs="Times New Roman"/>
          <w:kern w:val="1"/>
          <w:sz w:val="17"/>
          <w:szCs w:val="17"/>
          <w:lang w:val="es-ES"/>
        </w:rPr>
      </w:pPr>
    </w:p>
    <w:p w14:paraId="1949CF43" w14:textId="77777777" w:rsidR="00E730A2" w:rsidRDefault="00E730A2" w:rsidP="00E730A2">
      <w:pPr>
        <w:widowControl w:val="0"/>
        <w:autoSpaceDE w:val="0"/>
        <w:autoSpaceDN w:val="0"/>
        <w:adjustRightInd w:val="0"/>
        <w:spacing w:before="1"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PLANES DE ESTUDIOS NO CICLADOS</w:t>
      </w:r>
    </w:p>
    <w:p w14:paraId="3FA104E6" w14:textId="77777777" w:rsidR="00E730A2" w:rsidRDefault="00E730A2" w:rsidP="00E730A2">
      <w:pPr>
        <w:widowControl w:val="0"/>
        <w:autoSpaceDE w:val="0"/>
        <w:autoSpaceDN w:val="0"/>
        <w:adjustRightInd w:val="0"/>
        <w:spacing w:after="0" w:line="240" w:lineRule="auto"/>
        <w:ind w:right="-1"/>
        <w:rPr>
          <w:rFonts w:ascii="Times New Roman" w:hAnsi="Times New Roman" w:cs="Times New Roman"/>
          <w:kern w:val="1"/>
          <w:sz w:val="18"/>
          <w:szCs w:val="18"/>
          <w:lang w:val="es-ES"/>
        </w:rPr>
      </w:pPr>
    </w:p>
    <w:p w14:paraId="1F45B0F1" w14:textId="77777777" w:rsidR="00E730A2" w:rsidRDefault="00E730A2" w:rsidP="00E730A2">
      <w:pPr>
        <w:widowControl w:val="0"/>
        <w:autoSpaceDE w:val="0"/>
        <w:autoSpaceDN w:val="0"/>
        <w:adjustRightInd w:val="0"/>
        <w:spacing w:before="101" w:after="0" w:line="237"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Bachillerato</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con</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orientación</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artística</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para</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adultos</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(Área</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focalización:</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Diseño).</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Resolución</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N°</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645/04 Bachillerato con Orientación Artística para Adultos (Resolución N°</w:t>
      </w:r>
      <w:r>
        <w:rPr>
          <w:rFonts w:ascii="Trebuchet MS" w:hAnsi="Trebuchet MS" w:cs="Trebuchet MS"/>
          <w:spacing w:val="-28"/>
          <w:kern w:val="1"/>
          <w:sz w:val="19"/>
          <w:szCs w:val="19"/>
          <w:lang w:val="es-ES"/>
        </w:rPr>
        <w:t xml:space="preserve"> </w:t>
      </w:r>
      <w:r>
        <w:rPr>
          <w:rFonts w:ascii="Trebuchet MS" w:hAnsi="Trebuchet MS" w:cs="Trebuchet MS"/>
          <w:kern w:val="1"/>
          <w:sz w:val="19"/>
          <w:szCs w:val="19"/>
          <w:lang w:val="es-ES"/>
        </w:rPr>
        <w:t>497/77).</w:t>
      </w:r>
    </w:p>
    <w:p w14:paraId="4FA1C8AB" w14:textId="77777777" w:rsidR="00E730A2" w:rsidRDefault="00E730A2" w:rsidP="00E730A2">
      <w:pPr>
        <w:widowControl w:val="0"/>
        <w:autoSpaceDE w:val="0"/>
        <w:autoSpaceDN w:val="0"/>
        <w:adjustRightInd w:val="0"/>
        <w:spacing w:after="0" w:line="240" w:lineRule="auto"/>
        <w:ind w:right="-1"/>
        <w:rPr>
          <w:rFonts w:ascii="Times New Roman" w:hAnsi="Times New Roman" w:cs="Times New Roman"/>
          <w:kern w:val="1"/>
          <w:lang w:val="es-ES"/>
        </w:rPr>
      </w:pPr>
    </w:p>
    <w:p w14:paraId="0C9C2E07" w14:textId="77777777" w:rsidR="00E730A2" w:rsidRDefault="00E730A2" w:rsidP="00E730A2">
      <w:pPr>
        <w:widowControl w:val="0"/>
        <w:autoSpaceDE w:val="0"/>
        <w:autoSpaceDN w:val="0"/>
        <w:adjustRightInd w:val="0"/>
        <w:spacing w:before="181" w:after="0" w:line="237"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Comercial Nocturno con esp. en Auxiliar en Administración Resolución N° 853/74. Comercial nocturno con esp. en Auxiliar Contable. Resolución N° 853/74.</w:t>
      </w:r>
    </w:p>
    <w:p w14:paraId="5E9E7737" w14:textId="77777777" w:rsidR="00E730A2" w:rsidRDefault="00E730A2" w:rsidP="00E730A2">
      <w:pPr>
        <w:widowControl w:val="0"/>
        <w:autoSpaceDE w:val="0"/>
        <w:autoSpaceDN w:val="0"/>
        <w:adjustRightInd w:val="0"/>
        <w:spacing w:after="0" w:line="237"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 xml:space="preserve">Escuela de Jardinería "C. </w:t>
      </w:r>
      <w:proofErr w:type="spellStart"/>
      <w:r>
        <w:rPr>
          <w:rFonts w:ascii="Trebuchet MS" w:hAnsi="Trebuchet MS" w:cs="Trebuchet MS"/>
          <w:kern w:val="1"/>
          <w:sz w:val="19"/>
          <w:szCs w:val="19"/>
          <w:lang w:val="es-ES"/>
        </w:rPr>
        <w:t>Hicken</w:t>
      </w:r>
      <w:proofErr w:type="spellEnd"/>
      <w:r>
        <w:rPr>
          <w:rFonts w:ascii="Trebuchet MS" w:hAnsi="Trebuchet MS" w:cs="Trebuchet MS"/>
          <w:kern w:val="1"/>
          <w:sz w:val="19"/>
          <w:szCs w:val="19"/>
          <w:lang w:val="es-ES"/>
        </w:rPr>
        <w:t>" D.E. 9 (Plan aprobado por Decreto N° 8.017/85, convalidado por Resolución N° 232/88 CONET).</w:t>
      </w:r>
    </w:p>
    <w:p w14:paraId="00506D6C" w14:textId="77777777" w:rsidR="00E730A2" w:rsidRDefault="00E730A2" w:rsidP="00E730A2">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2882860D" w14:textId="77777777" w:rsidR="00E730A2" w:rsidRDefault="00E730A2" w:rsidP="00E730A2">
      <w:pPr>
        <w:widowControl w:val="0"/>
        <w:autoSpaceDE w:val="0"/>
        <w:autoSpaceDN w:val="0"/>
        <w:adjustRightInd w:val="0"/>
        <w:spacing w:before="1"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 xml:space="preserve">Escuelas Técnicas </w:t>
      </w:r>
      <w:proofErr w:type="spellStart"/>
      <w:r>
        <w:rPr>
          <w:rFonts w:ascii="Trebuchet MS" w:hAnsi="Trebuchet MS" w:cs="Trebuchet MS"/>
          <w:kern w:val="1"/>
          <w:sz w:val="19"/>
          <w:szCs w:val="19"/>
          <w:lang w:val="es-ES"/>
        </w:rPr>
        <w:t>Raggio</w:t>
      </w:r>
      <w:proofErr w:type="spellEnd"/>
      <w:r>
        <w:rPr>
          <w:rFonts w:ascii="Trebuchet MS" w:hAnsi="Trebuchet MS" w:cs="Trebuchet MS"/>
          <w:kern w:val="1"/>
          <w:sz w:val="19"/>
          <w:szCs w:val="19"/>
          <w:lang w:val="es-ES"/>
        </w:rPr>
        <w:t>:</w:t>
      </w:r>
    </w:p>
    <w:p w14:paraId="325D74F2" w14:textId="77777777" w:rsidR="00E730A2" w:rsidRDefault="00E730A2" w:rsidP="00E730A2">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465C3012" w14:textId="77777777" w:rsidR="00E730A2" w:rsidRDefault="00E730A2" w:rsidP="00E730A2">
      <w:pPr>
        <w:widowControl w:val="0"/>
        <w:autoSpaceDE w:val="0"/>
        <w:autoSpaceDN w:val="0"/>
        <w:adjustRightInd w:val="0"/>
        <w:spacing w:after="0" w:line="237"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Mecánica. Resolución N° 2.271/76. Construcciones. Resolución N° 2.271/76.</w:t>
      </w:r>
    </w:p>
    <w:p w14:paraId="59ACF94E" w14:textId="77777777" w:rsidR="00E730A2" w:rsidRDefault="00E730A2" w:rsidP="00E730A2">
      <w:pPr>
        <w:widowControl w:val="0"/>
        <w:autoSpaceDE w:val="0"/>
        <w:autoSpaceDN w:val="0"/>
        <w:adjustRightInd w:val="0"/>
        <w:spacing w:after="0" w:line="237"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Técnicas en Comunicación Publicitaria. Resolución N° 321/83. Técnicas en la Industria de la Orfebrería. Resolución N° 321/83. Técnicas en la Industria y Diseño del Mueble. Resolución N° 18/79.</w:t>
      </w:r>
    </w:p>
    <w:p w14:paraId="5BE50C36" w14:textId="77777777" w:rsidR="00E730A2" w:rsidRDefault="00E730A2" w:rsidP="00E730A2">
      <w:pPr>
        <w:widowControl w:val="0"/>
        <w:autoSpaceDE w:val="0"/>
        <w:autoSpaceDN w:val="0"/>
        <w:adjustRightInd w:val="0"/>
        <w:spacing w:after="0" w:line="237"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lastRenderedPageBreak/>
        <w:t>Técnicas en Diseño y Producción de Indumentaria. Resolución N° 1381/99. Técnicas en la Industria Alimentaria. Resolución N° 191/79.</w:t>
      </w:r>
    </w:p>
    <w:p w14:paraId="4474192E" w14:textId="77777777" w:rsidR="00E730A2" w:rsidRDefault="00E730A2" w:rsidP="00E730A2">
      <w:pPr>
        <w:widowControl w:val="0"/>
        <w:autoSpaceDE w:val="0"/>
        <w:autoSpaceDN w:val="0"/>
        <w:adjustRightInd w:val="0"/>
        <w:spacing w:after="0" w:line="240" w:lineRule="auto"/>
        <w:ind w:right="-1"/>
        <w:rPr>
          <w:rFonts w:ascii="Times New Roman" w:hAnsi="Times New Roman" w:cs="Times New Roman"/>
          <w:kern w:val="1"/>
          <w:sz w:val="19"/>
          <w:szCs w:val="19"/>
          <w:lang w:val="es-ES"/>
        </w:rPr>
      </w:pPr>
      <w:bookmarkStart w:id="0" w:name="_GoBack"/>
      <w:bookmarkEnd w:id="0"/>
    </w:p>
    <w:p w14:paraId="34F6E2D6" w14:textId="77777777" w:rsidR="00E730A2" w:rsidRDefault="00E730A2" w:rsidP="00E730A2">
      <w:pPr>
        <w:widowControl w:val="0"/>
        <w:autoSpaceDE w:val="0"/>
        <w:autoSpaceDN w:val="0"/>
        <w:adjustRightInd w:val="0"/>
        <w:spacing w:after="0" w:line="237"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Electrotecnia con orientación en Electrónica. Resolución N° 271/76. Electrotecnia con orientación en Telecomunicaciones. Resolución N° 2.229/92. Electrotecnia</w:t>
      </w:r>
      <w:r>
        <w:rPr>
          <w:rFonts w:ascii="Trebuchet MS" w:hAnsi="Trebuchet MS" w:cs="Trebuchet MS"/>
          <w:spacing w:val="-14"/>
          <w:kern w:val="1"/>
          <w:sz w:val="19"/>
          <w:szCs w:val="19"/>
          <w:lang w:val="es-ES"/>
        </w:rPr>
        <w:t xml:space="preserve"> </w:t>
      </w:r>
      <w:r>
        <w:rPr>
          <w:rFonts w:ascii="Trebuchet MS" w:hAnsi="Trebuchet MS" w:cs="Trebuchet MS"/>
          <w:kern w:val="1"/>
          <w:sz w:val="19"/>
          <w:szCs w:val="19"/>
          <w:lang w:val="es-ES"/>
        </w:rPr>
        <w:t>con</w:t>
      </w:r>
      <w:r>
        <w:rPr>
          <w:rFonts w:ascii="Trebuchet MS" w:hAnsi="Trebuchet MS" w:cs="Trebuchet MS"/>
          <w:spacing w:val="-13"/>
          <w:kern w:val="1"/>
          <w:sz w:val="19"/>
          <w:szCs w:val="19"/>
          <w:lang w:val="es-ES"/>
        </w:rPr>
        <w:t xml:space="preserve"> </w:t>
      </w:r>
      <w:r>
        <w:rPr>
          <w:rFonts w:ascii="Trebuchet MS" w:hAnsi="Trebuchet MS" w:cs="Trebuchet MS"/>
          <w:kern w:val="1"/>
          <w:sz w:val="19"/>
          <w:szCs w:val="19"/>
          <w:lang w:val="es-ES"/>
        </w:rPr>
        <w:t>orientación</w:t>
      </w:r>
      <w:r>
        <w:rPr>
          <w:rFonts w:ascii="Trebuchet MS" w:hAnsi="Trebuchet MS" w:cs="Trebuchet MS"/>
          <w:spacing w:val="-13"/>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13"/>
          <w:kern w:val="1"/>
          <w:sz w:val="19"/>
          <w:szCs w:val="19"/>
          <w:lang w:val="es-ES"/>
        </w:rPr>
        <w:t xml:space="preserve"> </w:t>
      </w:r>
      <w:r>
        <w:rPr>
          <w:rFonts w:ascii="Trebuchet MS" w:hAnsi="Trebuchet MS" w:cs="Trebuchet MS"/>
          <w:kern w:val="1"/>
          <w:sz w:val="19"/>
          <w:szCs w:val="19"/>
          <w:lang w:val="es-ES"/>
        </w:rPr>
        <w:t>Instalaciones</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Eléctricas.</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Resolución</w:t>
      </w:r>
      <w:r>
        <w:rPr>
          <w:rFonts w:ascii="Trebuchet MS" w:hAnsi="Trebuchet MS" w:cs="Trebuchet MS"/>
          <w:spacing w:val="-13"/>
          <w:kern w:val="1"/>
          <w:sz w:val="19"/>
          <w:szCs w:val="19"/>
          <w:lang w:val="es-ES"/>
        </w:rPr>
        <w:t xml:space="preserve"> </w:t>
      </w:r>
      <w:r>
        <w:rPr>
          <w:rFonts w:ascii="Trebuchet MS" w:hAnsi="Trebuchet MS" w:cs="Trebuchet MS"/>
          <w:kern w:val="1"/>
          <w:sz w:val="19"/>
          <w:szCs w:val="19"/>
          <w:lang w:val="es-ES"/>
        </w:rPr>
        <w:t>N°</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2.271/76. Técnicas en la Industria Gráfica. Resolución N°</w:t>
      </w:r>
      <w:r>
        <w:rPr>
          <w:rFonts w:ascii="Trebuchet MS" w:hAnsi="Trebuchet MS" w:cs="Trebuchet MS"/>
          <w:spacing w:val="-23"/>
          <w:kern w:val="1"/>
          <w:sz w:val="19"/>
          <w:szCs w:val="19"/>
          <w:lang w:val="es-ES"/>
        </w:rPr>
        <w:t xml:space="preserve"> </w:t>
      </w:r>
      <w:r>
        <w:rPr>
          <w:rFonts w:ascii="Trebuchet MS" w:hAnsi="Trebuchet MS" w:cs="Trebuchet MS"/>
          <w:kern w:val="1"/>
          <w:sz w:val="19"/>
          <w:szCs w:val="19"/>
          <w:lang w:val="es-ES"/>
        </w:rPr>
        <w:t>833/85.</w:t>
      </w:r>
    </w:p>
    <w:p w14:paraId="6CDB0543" w14:textId="39F7095A" w:rsidR="00592F1B" w:rsidRPr="00AC3BA6" w:rsidRDefault="00592F1B" w:rsidP="00E730A2">
      <w:pPr>
        <w:ind w:right="-1"/>
      </w:pPr>
    </w:p>
    <w:sectPr w:rsidR="00592F1B" w:rsidRPr="00AC3BA6" w:rsidSect="00B64518">
      <w:headerReference w:type="default" r:id="rId8"/>
      <w:footerReference w:type="default" r:id="rId9"/>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81552" w:rsidRDefault="00F81552" w:rsidP="00592F1B">
      <w:pPr>
        <w:spacing w:after="0" w:line="240" w:lineRule="auto"/>
      </w:pPr>
      <w:r>
        <w:separator/>
      </w:r>
    </w:p>
  </w:endnote>
  <w:endnote w:type="continuationSeparator" w:id="0">
    <w:p w14:paraId="0B08B00E" w14:textId="77777777" w:rsidR="00F81552" w:rsidRDefault="00F81552"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592F1B" w:rsidRPr="00592F1B" w:rsidRDefault="00592F1B"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592F1B" w:rsidRPr="00592F1B" w:rsidRDefault="00592F1B">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81552" w:rsidRDefault="00F81552" w:rsidP="00592F1B">
      <w:pPr>
        <w:spacing w:after="0" w:line="240" w:lineRule="auto"/>
      </w:pPr>
      <w:r>
        <w:separator/>
      </w:r>
    </w:p>
  </w:footnote>
  <w:footnote w:type="continuationSeparator" w:id="0">
    <w:p w14:paraId="1D4F00D2" w14:textId="77777777" w:rsidR="00F81552" w:rsidRDefault="00F81552"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592F1B" w:rsidRPr="00B64518" w:rsidRDefault="00B64518"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6"/>
  </w:num>
  <w:num w:numId="3">
    <w:abstractNumId w:val="3"/>
  </w:num>
  <w:num w:numId="4">
    <w:abstractNumId w:val="4"/>
  </w:num>
  <w:num w:numId="5">
    <w:abstractNumId w:val="0"/>
  </w:num>
  <w:num w:numId="6">
    <w:abstractNumId w:val="1"/>
  </w:num>
  <w:num w:numId="7">
    <w:abstractNumId w:val="1"/>
    <w:lvlOverride w:ilvl="1">
      <w:startOverride w:val="1"/>
    </w:lvlOverride>
  </w:num>
  <w:num w:numId="8">
    <w:abstractNumId w:val="1"/>
    <w:lvlOverride w:ilvl="1">
      <w:startOverride w:val="5"/>
    </w:lvlOverride>
  </w:num>
  <w:num w:numId="9">
    <w:abstractNumId w:val="1"/>
    <w:lvlOverride w:ilvl="1">
      <w:startOverride w:val="5"/>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484AE6"/>
    <w:rsid w:val="005028E3"/>
    <w:rsid w:val="00592F1B"/>
    <w:rsid w:val="006D1685"/>
    <w:rsid w:val="007906D4"/>
    <w:rsid w:val="00905D9F"/>
    <w:rsid w:val="00A53D64"/>
    <w:rsid w:val="00AC3BA6"/>
    <w:rsid w:val="00B21F6A"/>
    <w:rsid w:val="00B64518"/>
    <w:rsid w:val="00B6751E"/>
    <w:rsid w:val="00B91930"/>
    <w:rsid w:val="00E730A2"/>
    <w:rsid w:val="00E92FFD"/>
    <w:rsid w:val="00F81552"/>
    <w:rsid w:val="00FF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1872</Words>
  <Characters>10298</Characters>
  <Application>Microsoft Macintosh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2021-05-28T13:23:00Z</dcterms:created>
  <dcterms:modified xsi:type="dcterms:W3CDTF">2021-05-28T13:23:00Z</dcterms:modified>
</cp:coreProperties>
</file>