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71C8A3" w14:textId="77777777" w:rsidR="0014353E" w:rsidRDefault="0014353E" w:rsidP="0014353E">
      <w:pPr>
        <w:widowControl w:val="0"/>
        <w:autoSpaceDE w:val="0"/>
        <w:autoSpaceDN w:val="0"/>
        <w:adjustRightInd w:val="0"/>
        <w:spacing w:before="2" w:after="0" w:line="240" w:lineRule="auto"/>
        <w:ind w:right="-1"/>
        <w:rPr>
          <w:rFonts w:ascii="Times New Roman" w:hAnsi="Times New Roman" w:cs="Times New Roman"/>
          <w:sz w:val="24"/>
          <w:szCs w:val="24"/>
          <w:lang w:val="es-ES"/>
        </w:rPr>
      </w:pPr>
    </w:p>
    <w:p w14:paraId="542ACB63" w14:textId="77777777" w:rsidR="0014353E" w:rsidRDefault="0014353E" w:rsidP="0014353E">
      <w:pPr>
        <w:widowControl w:val="0"/>
        <w:autoSpaceDE w:val="0"/>
        <w:autoSpaceDN w:val="0"/>
        <w:adjustRightInd w:val="0"/>
        <w:spacing w:after="0" w:line="20" w:lineRule="exact"/>
        <w:ind w:right="-1"/>
        <w:rPr>
          <w:rFonts w:ascii="Times New Roman" w:hAnsi="Times New Roman" w:cs="Times New Roman"/>
          <w:sz w:val="2"/>
          <w:szCs w:val="2"/>
          <w:lang w:val="es-ES"/>
        </w:rPr>
      </w:pPr>
    </w:p>
    <w:p w14:paraId="08C97B52" w14:textId="77777777" w:rsidR="0014353E" w:rsidRDefault="0014353E" w:rsidP="0014353E">
      <w:pPr>
        <w:widowControl w:val="0"/>
        <w:autoSpaceDE w:val="0"/>
        <w:autoSpaceDN w:val="0"/>
        <w:adjustRightInd w:val="0"/>
        <w:spacing w:after="0" w:line="240" w:lineRule="auto"/>
        <w:ind w:right="-1"/>
        <w:rPr>
          <w:rFonts w:ascii="Times New Roman" w:hAnsi="Times New Roman" w:cs="Times New Roman"/>
          <w:sz w:val="20"/>
          <w:szCs w:val="20"/>
          <w:lang w:val="es-ES"/>
        </w:rPr>
      </w:pPr>
    </w:p>
    <w:p w14:paraId="348CB0E9" w14:textId="77777777" w:rsidR="0014353E" w:rsidRDefault="0014353E" w:rsidP="0014353E">
      <w:pPr>
        <w:widowControl w:val="0"/>
        <w:autoSpaceDE w:val="0"/>
        <w:autoSpaceDN w:val="0"/>
        <w:adjustRightInd w:val="0"/>
        <w:spacing w:before="9" w:after="0" w:line="240" w:lineRule="auto"/>
        <w:ind w:right="-1"/>
        <w:rPr>
          <w:rFonts w:ascii="Times New Roman" w:hAnsi="Times New Roman" w:cs="Times New Roman"/>
          <w:sz w:val="18"/>
          <w:szCs w:val="18"/>
          <w:lang w:val="es-ES"/>
        </w:rPr>
      </w:pPr>
    </w:p>
    <w:p w14:paraId="3F975941" w14:textId="77777777" w:rsidR="0014353E" w:rsidRDefault="0014353E" w:rsidP="0014353E">
      <w:pPr>
        <w:widowControl w:val="0"/>
        <w:autoSpaceDE w:val="0"/>
        <w:autoSpaceDN w:val="0"/>
        <w:adjustRightInd w:val="0"/>
        <w:spacing w:after="0" w:line="475" w:lineRule="auto"/>
        <w:ind w:right="-1"/>
        <w:jc w:val="center"/>
        <w:rPr>
          <w:rFonts w:ascii="Trebuchet MS" w:hAnsi="Trebuchet MS" w:cs="Trebuchet MS"/>
          <w:b/>
          <w:bCs/>
          <w:sz w:val="19"/>
          <w:szCs w:val="19"/>
          <w:lang w:val="es-ES"/>
        </w:rPr>
      </w:pPr>
      <w:r>
        <w:rPr>
          <w:rFonts w:ascii="Trebuchet MS" w:hAnsi="Trebuchet MS" w:cs="Trebuchet MS"/>
          <w:b/>
          <w:bCs/>
          <w:sz w:val="19"/>
          <w:szCs w:val="19"/>
          <w:lang w:val="es-ES"/>
        </w:rPr>
        <w:t xml:space="preserve">SOBRE PASE Y EQUIVALENCIAS EN EL NIVEL MEDIO </w:t>
      </w:r>
    </w:p>
    <w:p w14:paraId="5EDF48F5" w14:textId="77777777" w:rsidR="0014353E" w:rsidRDefault="0014353E" w:rsidP="0014353E">
      <w:pPr>
        <w:widowControl w:val="0"/>
        <w:autoSpaceDE w:val="0"/>
        <w:autoSpaceDN w:val="0"/>
        <w:adjustRightInd w:val="0"/>
        <w:spacing w:after="0" w:line="475" w:lineRule="auto"/>
        <w:ind w:right="-1"/>
        <w:jc w:val="center"/>
        <w:rPr>
          <w:rFonts w:ascii="Trebuchet MS" w:hAnsi="Trebuchet MS" w:cs="Trebuchet MS"/>
          <w:b/>
          <w:bCs/>
          <w:sz w:val="19"/>
          <w:szCs w:val="19"/>
          <w:lang w:val="es-ES"/>
        </w:rPr>
      </w:pPr>
      <w:r>
        <w:rPr>
          <w:rFonts w:ascii="Trebuchet MS" w:hAnsi="Trebuchet MS" w:cs="Trebuchet MS"/>
          <w:b/>
          <w:bCs/>
          <w:sz w:val="19"/>
          <w:szCs w:val="19"/>
          <w:lang w:val="es-ES"/>
        </w:rPr>
        <w:t xml:space="preserve">MUNICIPALIDAD DE LA CIUDAD DE BUENOS AIRES </w:t>
      </w:r>
    </w:p>
    <w:p w14:paraId="146BB65C" w14:textId="36FEC428" w:rsidR="0014353E" w:rsidRDefault="0014353E" w:rsidP="0014353E">
      <w:pPr>
        <w:widowControl w:val="0"/>
        <w:autoSpaceDE w:val="0"/>
        <w:autoSpaceDN w:val="0"/>
        <w:adjustRightInd w:val="0"/>
        <w:spacing w:after="0" w:line="475" w:lineRule="auto"/>
        <w:ind w:right="-1"/>
        <w:jc w:val="center"/>
        <w:rPr>
          <w:rFonts w:ascii="Trebuchet MS" w:hAnsi="Trebuchet MS" w:cs="Trebuchet MS"/>
          <w:b/>
          <w:bCs/>
          <w:sz w:val="19"/>
          <w:szCs w:val="19"/>
          <w:lang w:val="es-ES"/>
        </w:rPr>
      </w:pPr>
      <w:r>
        <w:rPr>
          <w:rFonts w:ascii="Trebuchet MS" w:hAnsi="Trebuchet MS" w:cs="Trebuchet MS"/>
          <w:b/>
          <w:bCs/>
          <w:sz w:val="19"/>
          <w:szCs w:val="19"/>
          <w:lang w:val="es-ES"/>
        </w:rPr>
        <w:t>SECRETARIA DE EDUCACIÓN</w:t>
      </w:r>
    </w:p>
    <w:p w14:paraId="033FA77D" w14:textId="77777777" w:rsidR="0014353E" w:rsidRDefault="0014353E" w:rsidP="0014353E">
      <w:pPr>
        <w:widowControl w:val="0"/>
        <w:autoSpaceDE w:val="0"/>
        <w:autoSpaceDN w:val="0"/>
        <w:adjustRightInd w:val="0"/>
        <w:spacing w:after="0" w:line="240" w:lineRule="auto"/>
        <w:ind w:right="-1"/>
        <w:jc w:val="center"/>
        <w:rPr>
          <w:rFonts w:ascii="Trebuchet MS" w:hAnsi="Trebuchet MS" w:cs="Trebuchet MS"/>
          <w:b/>
          <w:bCs/>
          <w:sz w:val="19"/>
          <w:szCs w:val="19"/>
          <w:lang w:val="es-ES"/>
        </w:rPr>
      </w:pPr>
      <w:r>
        <w:rPr>
          <w:rFonts w:ascii="Trebuchet MS" w:hAnsi="Trebuchet MS" w:cs="Trebuchet MS"/>
          <w:b/>
          <w:bCs/>
          <w:sz w:val="19"/>
          <w:szCs w:val="19"/>
          <w:lang w:val="es-ES"/>
        </w:rPr>
        <w:t>RESOLUCIÓN  Nº 1634 / 96</w:t>
      </w:r>
    </w:p>
    <w:p w14:paraId="3C092580" w14:textId="77777777" w:rsidR="0014353E" w:rsidRDefault="0014353E" w:rsidP="0014353E">
      <w:pPr>
        <w:widowControl w:val="0"/>
        <w:autoSpaceDE w:val="0"/>
        <w:autoSpaceDN w:val="0"/>
        <w:adjustRightInd w:val="0"/>
        <w:spacing w:after="0" w:line="240" w:lineRule="auto"/>
        <w:ind w:right="-1"/>
        <w:rPr>
          <w:rFonts w:ascii="Times New Roman" w:hAnsi="Times New Roman" w:cs="Times New Roman"/>
          <w:b/>
          <w:bCs/>
          <w:sz w:val="29"/>
          <w:szCs w:val="29"/>
          <w:lang w:val="es-ES"/>
        </w:rPr>
      </w:pPr>
    </w:p>
    <w:p w14:paraId="3EFB9BF5" w14:textId="77777777" w:rsidR="0014353E" w:rsidRDefault="0014353E" w:rsidP="0014353E">
      <w:pPr>
        <w:widowControl w:val="0"/>
        <w:autoSpaceDE w:val="0"/>
        <w:autoSpaceDN w:val="0"/>
        <w:adjustRightInd w:val="0"/>
        <w:spacing w:before="99" w:after="0" w:line="240" w:lineRule="auto"/>
        <w:ind w:right="-1"/>
        <w:jc w:val="right"/>
        <w:rPr>
          <w:rFonts w:ascii="Trebuchet MS" w:hAnsi="Trebuchet MS" w:cs="Trebuchet MS"/>
          <w:kern w:val="1"/>
          <w:sz w:val="19"/>
          <w:szCs w:val="19"/>
          <w:lang w:val="es-ES"/>
        </w:rPr>
      </w:pPr>
      <w:r>
        <w:rPr>
          <w:rFonts w:ascii="Trebuchet MS" w:hAnsi="Trebuchet MS" w:cs="Trebuchet MS"/>
          <w:sz w:val="19"/>
          <w:szCs w:val="19"/>
          <w:lang w:val="es-ES"/>
        </w:rPr>
        <w:t>Buenos</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Aires,</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18</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9"/>
          <w:kern w:val="1"/>
          <w:sz w:val="19"/>
          <w:szCs w:val="19"/>
          <w:lang w:val="es-ES"/>
        </w:rPr>
        <w:t xml:space="preserve"> </w:t>
      </w:r>
      <w:r>
        <w:rPr>
          <w:rFonts w:ascii="Trebuchet MS" w:hAnsi="Trebuchet MS" w:cs="Trebuchet MS"/>
          <w:kern w:val="1"/>
          <w:sz w:val="19"/>
          <w:szCs w:val="19"/>
          <w:lang w:val="es-ES"/>
        </w:rPr>
        <w:t>Julio</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1996.</w:t>
      </w:r>
    </w:p>
    <w:p w14:paraId="3515AB29" w14:textId="77777777" w:rsidR="0014353E" w:rsidRDefault="0014353E" w:rsidP="0014353E">
      <w:pPr>
        <w:widowControl w:val="0"/>
        <w:autoSpaceDE w:val="0"/>
        <w:autoSpaceDN w:val="0"/>
        <w:adjustRightInd w:val="0"/>
        <w:spacing w:before="2" w:after="0" w:line="240" w:lineRule="auto"/>
        <w:ind w:right="-1"/>
        <w:rPr>
          <w:rFonts w:ascii="Times New Roman" w:hAnsi="Times New Roman" w:cs="Times New Roman"/>
          <w:b/>
          <w:bCs/>
          <w:sz w:val="24"/>
          <w:szCs w:val="24"/>
          <w:lang w:val="es-ES"/>
        </w:rPr>
      </w:pPr>
    </w:p>
    <w:p w14:paraId="1B541CC3" w14:textId="77777777" w:rsidR="0014353E" w:rsidRDefault="0014353E" w:rsidP="0014353E">
      <w:pPr>
        <w:widowControl w:val="0"/>
        <w:autoSpaceDE w:val="0"/>
        <w:autoSpaceDN w:val="0"/>
        <w:adjustRightInd w:val="0"/>
        <w:spacing w:after="0" w:line="240" w:lineRule="auto"/>
        <w:ind w:right="-1"/>
        <w:rPr>
          <w:rFonts w:ascii="Times New Roman" w:hAnsi="Times New Roman" w:cs="Times New Roman"/>
          <w:b/>
          <w:bCs/>
          <w:sz w:val="19"/>
          <w:szCs w:val="19"/>
          <w:lang w:val="es-ES"/>
        </w:rPr>
      </w:pPr>
      <w:r>
        <w:rPr>
          <w:rFonts w:ascii="Trebuchet MS" w:hAnsi="Trebuchet MS" w:cs="Trebuchet MS"/>
          <w:b/>
          <w:bCs/>
          <w:sz w:val="19"/>
          <w:szCs w:val="19"/>
          <w:lang w:val="es-ES"/>
        </w:rPr>
        <w:t>VISTO,</w:t>
      </w:r>
    </w:p>
    <w:p w14:paraId="274C4963" w14:textId="77777777" w:rsidR="0014353E" w:rsidRDefault="0014353E" w:rsidP="0014353E">
      <w:pPr>
        <w:widowControl w:val="0"/>
        <w:autoSpaceDE w:val="0"/>
        <w:autoSpaceDN w:val="0"/>
        <w:adjustRightInd w:val="0"/>
        <w:spacing w:before="142" w:after="0" w:line="220" w:lineRule="exact"/>
        <w:ind w:right="-1"/>
        <w:rPr>
          <w:rFonts w:ascii="Trebuchet MS" w:hAnsi="Trebuchet MS" w:cs="Trebuchet MS"/>
          <w:kern w:val="1"/>
          <w:sz w:val="19"/>
          <w:szCs w:val="19"/>
          <w:lang w:val="es-ES"/>
        </w:rPr>
      </w:pPr>
      <w:r>
        <w:rPr>
          <w:rFonts w:ascii="Trebuchet MS" w:hAnsi="Trebuchet MS" w:cs="Trebuchet MS"/>
          <w:kern w:val="1"/>
          <w:sz w:val="19"/>
          <w:szCs w:val="19"/>
          <w:lang w:val="es-ES"/>
        </w:rPr>
        <w:t xml:space="preserve">la </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 xml:space="preserve">necesidad </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 xml:space="preserve">de </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 xml:space="preserve">actualizar </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 xml:space="preserve">la </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 xml:space="preserve">Resolución </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 xml:space="preserve">Nº </w:t>
      </w:r>
      <w:r>
        <w:rPr>
          <w:rFonts w:ascii="Trebuchet MS" w:hAnsi="Trebuchet MS" w:cs="Trebuchet MS"/>
          <w:spacing w:val="9"/>
          <w:kern w:val="1"/>
          <w:sz w:val="19"/>
          <w:szCs w:val="19"/>
          <w:lang w:val="es-ES"/>
        </w:rPr>
        <w:t xml:space="preserve"> </w:t>
      </w:r>
      <w:r>
        <w:rPr>
          <w:rFonts w:ascii="Trebuchet MS" w:hAnsi="Trebuchet MS" w:cs="Trebuchet MS"/>
          <w:kern w:val="1"/>
          <w:sz w:val="19"/>
          <w:szCs w:val="19"/>
          <w:lang w:val="es-ES"/>
        </w:rPr>
        <w:t xml:space="preserve">262-94, </w:t>
      </w:r>
      <w:r>
        <w:rPr>
          <w:rFonts w:ascii="Trebuchet MS" w:hAnsi="Trebuchet MS" w:cs="Trebuchet MS"/>
          <w:spacing w:val="9"/>
          <w:kern w:val="1"/>
          <w:sz w:val="19"/>
          <w:szCs w:val="19"/>
          <w:lang w:val="es-ES"/>
        </w:rPr>
        <w:t xml:space="preserve"> </w:t>
      </w:r>
      <w:r>
        <w:rPr>
          <w:rFonts w:ascii="Trebuchet MS" w:hAnsi="Trebuchet MS" w:cs="Trebuchet MS"/>
          <w:kern w:val="1"/>
          <w:sz w:val="19"/>
          <w:szCs w:val="19"/>
          <w:lang w:val="es-ES"/>
        </w:rPr>
        <w:t xml:space="preserve">referida </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 xml:space="preserve">a </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 xml:space="preserve">la </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 xml:space="preserve">normativa </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 xml:space="preserve">vigente </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 xml:space="preserve">para </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la</w:t>
      </w:r>
    </w:p>
    <w:p w14:paraId="34A82645" w14:textId="77777777" w:rsidR="0014353E" w:rsidRDefault="0014353E" w:rsidP="0014353E">
      <w:pPr>
        <w:widowControl w:val="0"/>
        <w:autoSpaceDE w:val="0"/>
        <w:autoSpaceDN w:val="0"/>
        <w:adjustRightInd w:val="0"/>
        <w:spacing w:after="0" w:line="220" w:lineRule="exact"/>
        <w:ind w:right="-1"/>
        <w:rPr>
          <w:rFonts w:ascii="Trebuchet MS" w:hAnsi="Trebuchet MS" w:cs="Trebuchet MS"/>
          <w:kern w:val="1"/>
          <w:sz w:val="19"/>
          <w:szCs w:val="19"/>
          <w:lang w:val="es-ES"/>
        </w:rPr>
      </w:pPr>
      <w:r>
        <w:rPr>
          <w:rFonts w:ascii="Trebuchet MS" w:hAnsi="Trebuchet MS" w:cs="Trebuchet MS"/>
          <w:kern w:val="1"/>
          <w:sz w:val="19"/>
          <w:szCs w:val="19"/>
          <w:lang w:val="es-ES"/>
        </w:rPr>
        <w:t>articulación de estudios en el ámbito de la Dirección del Área de Educación media, y</w:t>
      </w:r>
    </w:p>
    <w:p w14:paraId="31D0ED99" w14:textId="77777777" w:rsidR="0014353E" w:rsidRDefault="0014353E" w:rsidP="0014353E">
      <w:pPr>
        <w:widowControl w:val="0"/>
        <w:autoSpaceDE w:val="0"/>
        <w:autoSpaceDN w:val="0"/>
        <w:adjustRightInd w:val="0"/>
        <w:spacing w:before="7" w:after="0" w:line="240" w:lineRule="auto"/>
        <w:ind w:right="-1"/>
        <w:rPr>
          <w:rFonts w:ascii="Times New Roman" w:hAnsi="Times New Roman" w:cs="Times New Roman"/>
          <w:kern w:val="1"/>
          <w:sz w:val="18"/>
          <w:szCs w:val="18"/>
          <w:lang w:val="es-ES"/>
        </w:rPr>
      </w:pPr>
    </w:p>
    <w:p w14:paraId="3737D9D4" w14:textId="77777777" w:rsidR="0014353E" w:rsidRDefault="0014353E" w:rsidP="0014353E">
      <w:pPr>
        <w:widowControl w:val="0"/>
        <w:autoSpaceDE w:val="0"/>
        <w:autoSpaceDN w:val="0"/>
        <w:adjustRightInd w:val="0"/>
        <w:spacing w:after="0" w:line="240" w:lineRule="auto"/>
        <w:ind w:right="-1"/>
        <w:rPr>
          <w:rFonts w:ascii="Trebuchet MS" w:hAnsi="Trebuchet MS" w:cs="Trebuchet MS"/>
          <w:b/>
          <w:bCs/>
          <w:kern w:val="1"/>
          <w:sz w:val="19"/>
          <w:szCs w:val="19"/>
          <w:lang w:val="es-ES"/>
        </w:rPr>
      </w:pPr>
      <w:r>
        <w:rPr>
          <w:rFonts w:ascii="Trebuchet MS" w:hAnsi="Trebuchet MS" w:cs="Trebuchet MS"/>
          <w:b/>
          <w:bCs/>
          <w:kern w:val="1"/>
          <w:sz w:val="19"/>
          <w:szCs w:val="19"/>
          <w:lang w:val="es-ES"/>
        </w:rPr>
        <w:t>CONSIDERANDO:</w:t>
      </w:r>
    </w:p>
    <w:p w14:paraId="74AC6C49" w14:textId="77777777" w:rsidR="0014353E" w:rsidRDefault="0014353E" w:rsidP="0014353E">
      <w:pPr>
        <w:widowControl w:val="0"/>
        <w:autoSpaceDE w:val="0"/>
        <w:autoSpaceDN w:val="0"/>
        <w:adjustRightInd w:val="0"/>
        <w:spacing w:before="7" w:after="0" w:line="240" w:lineRule="auto"/>
        <w:ind w:right="-1"/>
        <w:rPr>
          <w:rFonts w:ascii="Times New Roman" w:hAnsi="Times New Roman" w:cs="Times New Roman"/>
          <w:b/>
          <w:bCs/>
          <w:kern w:val="1"/>
          <w:sz w:val="18"/>
          <w:szCs w:val="18"/>
          <w:lang w:val="es-ES"/>
        </w:rPr>
      </w:pPr>
    </w:p>
    <w:p w14:paraId="15C3174C" w14:textId="77777777" w:rsidR="0014353E" w:rsidRDefault="0014353E" w:rsidP="0014353E">
      <w:pPr>
        <w:widowControl w:val="0"/>
        <w:autoSpaceDE w:val="0"/>
        <w:autoSpaceDN w:val="0"/>
        <w:adjustRightInd w:val="0"/>
        <w:spacing w:after="0" w:line="240" w:lineRule="auto"/>
        <w:ind w:right="-1"/>
        <w:rPr>
          <w:rFonts w:ascii="Trebuchet MS" w:hAnsi="Trebuchet MS" w:cs="Trebuchet MS"/>
          <w:kern w:val="1"/>
          <w:sz w:val="19"/>
          <w:szCs w:val="19"/>
          <w:lang w:val="es-ES"/>
        </w:rPr>
      </w:pPr>
      <w:r>
        <w:rPr>
          <w:rFonts w:ascii="Trebuchet MS" w:hAnsi="Trebuchet MS" w:cs="Trebuchet MS"/>
          <w:kern w:val="1"/>
          <w:sz w:val="19"/>
          <w:szCs w:val="19"/>
          <w:lang w:val="es-ES"/>
        </w:rPr>
        <w:t>Que es conveniente contar con un marco de disposiciones que posibiliten su aplicación efectiva y uniforme en toda la jurisdicción,</w:t>
      </w:r>
    </w:p>
    <w:p w14:paraId="78616BF0" w14:textId="77777777" w:rsidR="0014353E" w:rsidRDefault="0014353E" w:rsidP="0014353E">
      <w:pPr>
        <w:widowControl w:val="0"/>
        <w:autoSpaceDE w:val="0"/>
        <w:autoSpaceDN w:val="0"/>
        <w:adjustRightInd w:val="0"/>
        <w:spacing w:before="10" w:after="0" w:line="240" w:lineRule="auto"/>
        <w:ind w:right="-1"/>
        <w:rPr>
          <w:rFonts w:ascii="Times New Roman" w:hAnsi="Times New Roman" w:cs="Times New Roman"/>
          <w:kern w:val="1"/>
          <w:sz w:val="18"/>
          <w:szCs w:val="18"/>
          <w:lang w:val="es-ES"/>
        </w:rPr>
      </w:pPr>
    </w:p>
    <w:p w14:paraId="52E5F567" w14:textId="77777777" w:rsidR="0014353E" w:rsidRDefault="0014353E" w:rsidP="0014353E">
      <w:pPr>
        <w:widowControl w:val="0"/>
        <w:autoSpaceDE w:val="0"/>
        <w:autoSpaceDN w:val="0"/>
        <w:adjustRightInd w:val="0"/>
        <w:spacing w:after="0" w:line="235" w:lineRule="auto"/>
        <w:ind w:right="-1"/>
        <w:rPr>
          <w:rFonts w:ascii="Trebuchet MS" w:hAnsi="Trebuchet MS" w:cs="Trebuchet MS"/>
          <w:kern w:val="1"/>
          <w:sz w:val="19"/>
          <w:szCs w:val="19"/>
          <w:lang w:val="es-ES"/>
        </w:rPr>
      </w:pPr>
      <w:r>
        <w:rPr>
          <w:rFonts w:ascii="Trebuchet MS" w:hAnsi="Trebuchet MS" w:cs="Trebuchet MS"/>
          <w:kern w:val="1"/>
          <w:sz w:val="19"/>
          <w:szCs w:val="19"/>
          <w:lang w:val="es-ES"/>
        </w:rPr>
        <w:t>Que es indispensable contar con un cuerpo de normas dinámicas y transparentes que den marco legal al sistema de equivalencia entre las distintas modalidades, planes y programas de estudio,</w:t>
      </w:r>
    </w:p>
    <w:p w14:paraId="5B045066" w14:textId="77777777" w:rsidR="0014353E" w:rsidRDefault="0014353E" w:rsidP="0014353E">
      <w:pPr>
        <w:widowControl w:val="0"/>
        <w:autoSpaceDE w:val="0"/>
        <w:autoSpaceDN w:val="0"/>
        <w:adjustRightInd w:val="0"/>
        <w:spacing w:before="9" w:after="0" w:line="240" w:lineRule="auto"/>
        <w:ind w:right="-1"/>
        <w:rPr>
          <w:rFonts w:ascii="Times New Roman" w:hAnsi="Times New Roman" w:cs="Times New Roman"/>
          <w:kern w:val="1"/>
          <w:sz w:val="18"/>
          <w:szCs w:val="18"/>
          <w:lang w:val="es-ES"/>
        </w:rPr>
      </w:pPr>
    </w:p>
    <w:p w14:paraId="4F8D4D0B" w14:textId="77777777" w:rsidR="0014353E" w:rsidRDefault="0014353E" w:rsidP="0014353E">
      <w:pPr>
        <w:widowControl w:val="0"/>
        <w:autoSpaceDE w:val="0"/>
        <w:autoSpaceDN w:val="0"/>
        <w:adjustRightInd w:val="0"/>
        <w:spacing w:after="0" w:line="240" w:lineRule="auto"/>
        <w:ind w:right="-1"/>
        <w:rPr>
          <w:rFonts w:ascii="Trebuchet MS" w:hAnsi="Trebuchet MS" w:cs="Trebuchet MS"/>
          <w:kern w:val="1"/>
          <w:sz w:val="19"/>
          <w:szCs w:val="19"/>
          <w:lang w:val="es-ES"/>
        </w:rPr>
      </w:pPr>
      <w:r>
        <w:rPr>
          <w:rFonts w:ascii="Trebuchet MS" w:hAnsi="Trebuchet MS" w:cs="Trebuchet MS"/>
          <w:kern w:val="1"/>
          <w:sz w:val="19"/>
          <w:szCs w:val="19"/>
          <w:lang w:val="es-ES"/>
        </w:rPr>
        <w:t>Que ello contribuye a integrar normativamente el sistema de articulación de estudios, a los efectos de facilitar su instrumentación,</w:t>
      </w:r>
    </w:p>
    <w:p w14:paraId="7AD17FBA" w14:textId="77777777" w:rsidR="0014353E" w:rsidRDefault="0014353E" w:rsidP="0014353E">
      <w:pPr>
        <w:widowControl w:val="0"/>
        <w:autoSpaceDE w:val="0"/>
        <w:autoSpaceDN w:val="0"/>
        <w:adjustRightInd w:val="0"/>
        <w:spacing w:before="8" w:after="0" w:line="240" w:lineRule="auto"/>
        <w:ind w:right="-1"/>
        <w:rPr>
          <w:rFonts w:ascii="Times New Roman" w:hAnsi="Times New Roman" w:cs="Times New Roman"/>
          <w:kern w:val="1"/>
          <w:sz w:val="18"/>
          <w:szCs w:val="18"/>
          <w:lang w:val="es-ES"/>
        </w:rPr>
      </w:pPr>
    </w:p>
    <w:p w14:paraId="521DEF84" w14:textId="77777777" w:rsidR="0014353E" w:rsidRDefault="0014353E" w:rsidP="0014353E">
      <w:pPr>
        <w:widowControl w:val="0"/>
        <w:autoSpaceDE w:val="0"/>
        <w:autoSpaceDN w:val="0"/>
        <w:adjustRightInd w:val="0"/>
        <w:spacing w:after="0" w:line="237" w:lineRule="auto"/>
        <w:ind w:right="-1"/>
        <w:rPr>
          <w:rFonts w:ascii="Trebuchet MS" w:hAnsi="Trebuchet MS" w:cs="Trebuchet MS"/>
          <w:kern w:val="1"/>
          <w:sz w:val="19"/>
          <w:szCs w:val="19"/>
          <w:lang w:val="es-ES"/>
        </w:rPr>
      </w:pPr>
      <w:r>
        <w:rPr>
          <w:rFonts w:ascii="Trebuchet MS" w:hAnsi="Trebuchet MS" w:cs="Trebuchet MS"/>
          <w:kern w:val="1"/>
          <w:sz w:val="19"/>
          <w:szCs w:val="19"/>
          <w:lang w:val="es-ES"/>
        </w:rPr>
        <w:t>Que se han producido modificaciones referidas a excepciones en el sistema de pases (Resoluciones número 952-95),</w:t>
      </w:r>
    </w:p>
    <w:p w14:paraId="617A78FD" w14:textId="77777777" w:rsidR="0014353E" w:rsidRDefault="0014353E" w:rsidP="0014353E">
      <w:pPr>
        <w:widowControl w:val="0"/>
        <w:autoSpaceDE w:val="0"/>
        <w:autoSpaceDN w:val="0"/>
        <w:adjustRightInd w:val="0"/>
        <w:spacing w:before="7" w:after="0" w:line="240" w:lineRule="auto"/>
        <w:ind w:right="-1"/>
        <w:rPr>
          <w:rFonts w:ascii="Times New Roman" w:hAnsi="Times New Roman" w:cs="Times New Roman"/>
          <w:kern w:val="1"/>
          <w:sz w:val="18"/>
          <w:szCs w:val="18"/>
          <w:lang w:val="es-ES"/>
        </w:rPr>
      </w:pPr>
    </w:p>
    <w:p w14:paraId="32805A2D" w14:textId="77777777" w:rsidR="0014353E" w:rsidRDefault="0014353E" w:rsidP="0014353E">
      <w:pPr>
        <w:widowControl w:val="0"/>
        <w:autoSpaceDE w:val="0"/>
        <w:autoSpaceDN w:val="0"/>
        <w:adjustRightInd w:val="0"/>
        <w:spacing w:after="0" w:line="220" w:lineRule="exact"/>
        <w:ind w:right="-1"/>
        <w:rPr>
          <w:rFonts w:ascii="Trebuchet MS" w:hAnsi="Trebuchet MS" w:cs="Trebuchet MS"/>
          <w:kern w:val="1"/>
          <w:sz w:val="19"/>
          <w:szCs w:val="19"/>
          <w:lang w:val="es-ES"/>
        </w:rPr>
      </w:pPr>
      <w:r>
        <w:rPr>
          <w:rFonts w:ascii="Trebuchet MS" w:hAnsi="Trebuchet MS" w:cs="Trebuchet MS"/>
          <w:kern w:val="1"/>
          <w:sz w:val="19"/>
          <w:szCs w:val="19"/>
          <w:lang w:val="es-ES"/>
        </w:rPr>
        <w:t>Por ello,</w:t>
      </w:r>
    </w:p>
    <w:p w14:paraId="01104924" w14:textId="77777777" w:rsidR="0014353E" w:rsidRDefault="0014353E" w:rsidP="0014353E">
      <w:pPr>
        <w:widowControl w:val="0"/>
        <w:autoSpaceDE w:val="0"/>
        <w:autoSpaceDN w:val="0"/>
        <w:adjustRightInd w:val="0"/>
        <w:spacing w:after="0" w:line="475" w:lineRule="auto"/>
        <w:ind w:right="-1"/>
        <w:jc w:val="center"/>
        <w:rPr>
          <w:rFonts w:ascii="Trebuchet MS" w:hAnsi="Trebuchet MS" w:cs="Trebuchet MS"/>
          <w:b/>
          <w:bCs/>
          <w:kern w:val="1"/>
          <w:sz w:val="19"/>
          <w:szCs w:val="19"/>
          <w:lang w:val="es-ES"/>
        </w:rPr>
      </w:pPr>
      <w:r>
        <w:rPr>
          <w:rFonts w:ascii="Trebuchet MS" w:hAnsi="Trebuchet MS" w:cs="Trebuchet MS"/>
          <w:b/>
          <w:bCs/>
          <w:kern w:val="1"/>
          <w:sz w:val="19"/>
          <w:szCs w:val="19"/>
          <w:lang w:val="es-ES"/>
        </w:rPr>
        <w:t>EL SECRETARIO DE EDUCACIÓN RESUELVE:</w:t>
      </w:r>
    </w:p>
    <w:p w14:paraId="68D2A6EB" w14:textId="77777777" w:rsidR="0014353E" w:rsidRDefault="0014353E" w:rsidP="0014353E">
      <w:pPr>
        <w:widowControl w:val="0"/>
        <w:autoSpaceDE w:val="0"/>
        <w:autoSpaceDN w:val="0"/>
        <w:adjustRightInd w:val="0"/>
        <w:spacing w:before="1"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Artículo 1º.- Las Direcciones de los establecimientos dependientes de la Dirección del Área de Educación</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Media</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procederá</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a</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aplicar</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las</w:t>
      </w:r>
      <w:r>
        <w:rPr>
          <w:rFonts w:ascii="Trebuchet MS" w:hAnsi="Trebuchet MS" w:cs="Trebuchet MS"/>
          <w:spacing w:val="-2"/>
          <w:kern w:val="1"/>
          <w:sz w:val="19"/>
          <w:szCs w:val="19"/>
          <w:lang w:val="es-ES"/>
        </w:rPr>
        <w:t xml:space="preserve"> </w:t>
      </w:r>
      <w:r>
        <w:rPr>
          <w:rFonts w:ascii="Trebuchet MS" w:hAnsi="Trebuchet MS" w:cs="Trebuchet MS"/>
          <w:kern w:val="1"/>
          <w:sz w:val="19"/>
          <w:szCs w:val="19"/>
          <w:lang w:val="es-ES"/>
        </w:rPr>
        <w:t>normas</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que</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forman parte</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del</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presente</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cuerpo</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resolutivo,</w:t>
      </w:r>
      <w:r>
        <w:rPr>
          <w:rFonts w:ascii="Trebuchet MS" w:hAnsi="Trebuchet MS" w:cs="Trebuchet MS"/>
          <w:spacing w:val="-1"/>
          <w:kern w:val="1"/>
          <w:sz w:val="19"/>
          <w:szCs w:val="19"/>
          <w:lang w:val="es-ES"/>
        </w:rPr>
        <w:t xml:space="preserve"> </w:t>
      </w:r>
      <w:r>
        <w:rPr>
          <w:rFonts w:ascii="Trebuchet MS" w:hAnsi="Trebuchet MS" w:cs="Trebuchet MS"/>
          <w:kern w:val="1"/>
          <w:sz w:val="19"/>
          <w:szCs w:val="19"/>
          <w:lang w:val="es-ES"/>
        </w:rPr>
        <w:t>a</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partir</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de la fecha de la presente</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resolución.</w:t>
      </w:r>
    </w:p>
    <w:p w14:paraId="745A7217" w14:textId="77777777" w:rsidR="0014353E" w:rsidRDefault="0014353E" w:rsidP="0014353E">
      <w:pPr>
        <w:widowControl w:val="0"/>
        <w:autoSpaceDE w:val="0"/>
        <w:autoSpaceDN w:val="0"/>
        <w:adjustRightInd w:val="0"/>
        <w:spacing w:before="10" w:after="0" w:line="240" w:lineRule="auto"/>
        <w:ind w:right="-1"/>
        <w:rPr>
          <w:rFonts w:ascii="Times New Roman" w:hAnsi="Times New Roman" w:cs="Times New Roman"/>
          <w:kern w:val="1"/>
          <w:sz w:val="18"/>
          <w:szCs w:val="18"/>
          <w:lang w:val="es-ES"/>
        </w:rPr>
      </w:pPr>
    </w:p>
    <w:p w14:paraId="4CD7D72A" w14:textId="77777777" w:rsidR="0014353E" w:rsidRDefault="0014353E" w:rsidP="0014353E">
      <w:pPr>
        <w:widowControl w:val="0"/>
        <w:autoSpaceDE w:val="0"/>
        <w:autoSpaceDN w:val="0"/>
        <w:adjustRightInd w:val="0"/>
        <w:spacing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Artículo 2º.- Será necesario, para estar comprendido en los alcances de la presente normativa, haber aprobado el Ciclo primario completo.</w:t>
      </w:r>
    </w:p>
    <w:p w14:paraId="0F663503" w14:textId="77777777" w:rsidR="0014353E" w:rsidRDefault="0014353E" w:rsidP="0014353E">
      <w:pPr>
        <w:widowControl w:val="0"/>
        <w:autoSpaceDE w:val="0"/>
        <w:autoSpaceDN w:val="0"/>
        <w:adjustRightInd w:val="0"/>
        <w:spacing w:before="9" w:after="0" w:line="240" w:lineRule="auto"/>
        <w:ind w:right="-1"/>
        <w:rPr>
          <w:rFonts w:ascii="Times New Roman" w:hAnsi="Times New Roman" w:cs="Times New Roman"/>
          <w:kern w:val="1"/>
          <w:sz w:val="18"/>
          <w:szCs w:val="18"/>
          <w:lang w:val="es-ES"/>
        </w:rPr>
      </w:pPr>
    </w:p>
    <w:p w14:paraId="5F0C63E4" w14:textId="77777777" w:rsidR="0014353E" w:rsidRDefault="0014353E" w:rsidP="0014353E">
      <w:pPr>
        <w:widowControl w:val="0"/>
        <w:autoSpaceDE w:val="0"/>
        <w:autoSpaceDN w:val="0"/>
        <w:adjustRightInd w:val="0"/>
        <w:spacing w:before="1"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Artículo 3º.- Para que los alumnos/as puedan ser promovidos al año inmediato superior, éstos no podrán</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adeudar</w:t>
      </w:r>
      <w:r>
        <w:rPr>
          <w:rFonts w:ascii="Trebuchet MS" w:hAnsi="Trebuchet MS" w:cs="Trebuchet MS"/>
          <w:spacing w:val="-2"/>
          <w:kern w:val="1"/>
          <w:sz w:val="19"/>
          <w:szCs w:val="19"/>
          <w:lang w:val="es-ES"/>
        </w:rPr>
        <w:t xml:space="preserve"> </w:t>
      </w:r>
      <w:r>
        <w:rPr>
          <w:rFonts w:ascii="Trebuchet MS" w:hAnsi="Trebuchet MS" w:cs="Trebuchet MS"/>
          <w:kern w:val="1"/>
          <w:sz w:val="19"/>
          <w:szCs w:val="19"/>
          <w:lang w:val="es-ES"/>
        </w:rPr>
        <w:t>más</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2"/>
          <w:kern w:val="1"/>
          <w:sz w:val="19"/>
          <w:szCs w:val="19"/>
          <w:lang w:val="es-ES"/>
        </w:rPr>
        <w:t xml:space="preserve"> </w:t>
      </w:r>
      <w:r>
        <w:rPr>
          <w:rFonts w:ascii="Trebuchet MS" w:hAnsi="Trebuchet MS" w:cs="Trebuchet MS"/>
          <w:kern w:val="1"/>
          <w:sz w:val="19"/>
          <w:szCs w:val="19"/>
          <w:lang w:val="es-ES"/>
        </w:rPr>
        <w:t>dos</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(2)</w:t>
      </w:r>
      <w:r>
        <w:rPr>
          <w:rFonts w:ascii="Trebuchet MS" w:hAnsi="Trebuchet MS" w:cs="Trebuchet MS"/>
          <w:spacing w:val="-2"/>
          <w:kern w:val="1"/>
          <w:sz w:val="19"/>
          <w:szCs w:val="19"/>
          <w:lang w:val="es-ES"/>
        </w:rPr>
        <w:t xml:space="preserve"> </w:t>
      </w:r>
      <w:r>
        <w:rPr>
          <w:rFonts w:ascii="Trebuchet MS" w:hAnsi="Trebuchet MS" w:cs="Trebuchet MS"/>
          <w:kern w:val="1"/>
          <w:sz w:val="19"/>
          <w:szCs w:val="19"/>
          <w:lang w:val="es-ES"/>
        </w:rPr>
        <w:t>asignaturas</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correspondientes</w:t>
      </w:r>
      <w:r>
        <w:rPr>
          <w:rFonts w:ascii="Trebuchet MS" w:hAnsi="Trebuchet MS" w:cs="Trebuchet MS"/>
          <w:spacing w:val="-2"/>
          <w:kern w:val="1"/>
          <w:sz w:val="19"/>
          <w:szCs w:val="19"/>
          <w:lang w:val="es-ES"/>
        </w:rPr>
        <w:t xml:space="preserve"> </w:t>
      </w:r>
      <w:r>
        <w:rPr>
          <w:rFonts w:ascii="Trebuchet MS" w:hAnsi="Trebuchet MS" w:cs="Trebuchet MS"/>
          <w:kern w:val="1"/>
          <w:sz w:val="19"/>
          <w:szCs w:val="19"/>
          <w:lang w:val="es-ES"/>
        </w:rPr>
        <w:t>al</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último</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plan</w:t>
      </w:r>
      <w:r>
        <w:rPr>
          <w:rFonts w:ascii="Trebuchet MS" w:hAnsi="Trebuchet MS" w:cs="Trebuchet MS"/>
          <w:spacing w:val="-2"/>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2"/>
          <w:kern w:val="1"/>
          <w:sz w:val="19"/>
          <w:szCs w:val="19"/>
          <w:lang w:val="es-ES"/>
        </w:rPr>
        <w:t xml:space="preserve"> </w:t>
      </w:r>
      <w:r>
        <w:rPr>
          <w:rFonts w:ascii="Trebuchet MS" w:hAnsi="Trebuchet MS" w:cs="Trebuchet MS"/>
          <w:kern w:val="1"/>
          <w:sz w:val="19"/>
          <w:szCs w:val="19"/>
          <w:lang w:val="es-ES"/>
        </w:rPr>
        <w:t>estudios</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cursado,</w:t>
      </w:r>
      <w:r>
        <w:rPr>
          <w:rFonts w:ascii="Trebuchet MS" w:hAnsi="Trebuchet MS" w:cs="Trebuchet MS"/>
          <w:spacing w:val="-2"/>
          <w:kern w:val="1"/>
          <w:sz w:val="19"/>
          <w:szCs w:val="19"/>
          <w:lang w:val="es-ES"/>
        </w:rPr>
        <w:t xml:space="preserve"> </w:t>
      </w:r>
      <w:r>
        <w:rPr>
          <w:rFonts w:ascii="Trebuchet MS" w:hAnsi="Trebuchet MS" w:cs="Trebuchet MS"/>
          <w:kern w:val="1"/>
          <w:sz w:val="19"/>
          <w:szCs w:val="19"/>
          <w:lang w:val="es-ES"/>
        </w:rPr>
        <w:t>en</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el</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ámbito de la Educación de Gestión Pública o en el de Gestión</w:t>
      </w:r>
      <w:r>
        <w:rPr>
          <w:rFonts w:ascii="Trebuchet MS" w:hAnsi="Trebuchet MS" w:cs="Trebuchet MS"/>
          <w:spacing w:val="-25"/>
          <w:kern w:val="1"/>
          <w:sz w:val="19"/>
          <w:szCs w:val="19"/>
          <w:lang w:val="es-ES"/>
        </w:rPr>
        <w:t xml:space="preserve"> </w:t>
      </w:r>
      <w:r>
        <w:rPr>
          <w:rFonts w:ascii="Trebuchet MS" w:hAnsi="Trebuchet MS" w:cs="Trebuchet MS"/>
          <w:kern w:val="1"/>
          <w:sz w:val="19"/>
          <w:szCs w:val="19"/>
          <w:lang w:val="es-ES"/>
        </w:rPr>
        <w:t>Privada.</w:t>
      </w:r>
    </w:p>
    <w:p w14:paraId="79611DAE" w14:textId="77777777" w:rsidR="0014353E" w:rsidRDefault="0014353E" w:rsidP="0014353E">
      <w:pPr>
        <w:widowControl w:val="0"/>
        <w:autoSpaceDE w:val="0"/>
        <w:autoSpaceDN w:val="0"/>
        <w:adjustRightInd w:val="0"/>
        <w:spacing w:before="9" w:after="0" w:line="240" w:lineRule="auto"/>
        <w:ind w:right="-1"/>
        <w:rPr>
          <w:rFonts w:ascii="Times New Roman" w:hAnsi="Times New Roman" w:cs="Times New Roman"/>
          <w:kern w:val="1"/>
          <w:sz w:val="18"/>
          <w:szCs w:val="18"/>
          <w:lang w:val="es-ES"/>
        </w:rPr>
      </w:pPr>
    </w:p>
    <w:p w14:paraId="1DBCA615" w14:textId="77777777" w:rsidR="0014353E" w:rsidRDefault="0014353E" w:rsidP="0014353E">
      <w:pPr>
        <w:widowControl w:val="0"/>
        <w:autoSpaceDE w:val="0"/>
        <w:autoSpaceDN w:val="0"/>
        <w:adjustRightInd w:val="0"/>
        <w:spacing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Artículo 4º.- Para poder cambiar de modalidad o plan de estudios, las asignaturas establecidas por equivalencias no podrán superar el número de cuatro (4).</w:t>
      </w:r>
    </w:p>
    <w:p w14:paraId="693C2F7F" w14:textId="77777777" w:rsidR="0014353E" w:rsidRDefault="0014353E" w:rsidP="0014353E">
      <w:pPr>
        <w:widowControl w:val="0"/>
        <w:autoSpaceDE w:val="0"/>
        <w:autoSpaceDN w:val="0"/>
        <w:adjustRightInd w:val="0"/>
        <w:spacing w:before="7" w:after="0" w:line="240" w:lineRule="auto"/>
        <w:ind w:right="-1"/>
        <w:rPr>
          <w:rFonts w:ascii="Times New Roman" w:hAnsi="Times New Roman" w:cs="Times New Roman"/>
          <w:kern w:val="1"/>
          <w:sz w:val="18"/>
          <w:szCs w:val="18"/>
          <w:lang w:val="es-ES"/>
        </w:rPr>
      </w:pPr>
    </w:p>
    <w:p w14:paraId="44F6F9FF" w14:textId="77777777" w:rsidR="0014353E" w:rsidRDefault="0014353E" w:rsidP="0014353E">
      <w:pPr>
        <w:widowControl w:val="0"/>
        <w:autoSpaceDE w:val="0"/>
        <w:autoSpaceDN w:val="0"/>
        <w:adjustRightInd w:val="0"/>
        <w:spacing w:before="1" w:after="0" w:line="240"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Artículo 5º.- El cambio de modalidad se podrá efectuar solamente durante el mes de marzo, y tendrá como plazo improrrogable la segunda semana del primer trimestre.</w:t>
      </w:r>
    </w:p>
    <w:p w14:paraId="51E183D4" w14:textId="77777777" w:rsidR="0014353E" w:rsidRDefault="0014353E" w:rsidP="0014353E">
      <w:pPr>
        <w:widowControl w:val="0"/>
        <w:autoSpaceDE w:val="0"/>
        <w:autoSpaceDN w:val="0"/>
        <w:adjustRightInd w:val="0"/>
        <w:spacing w:before="7" w:after="0" w:line="240" w:lineRule="auto"/>
        <w:ind w:right="-1"/>
        <w:rPr>
          <w:rFonts w:ascii="Times New Roman" w:hAnsi="Times New Roman" w:cs="Times New Roman"/>
          <w:kern w:val="1"/>
          <w:sz w:val="18"/>
          <w:szCs w:val="18"/>
          <w:lang w:val="es-ES"/>
        </w:rPr>
      </w:pPr>
    </w:p>
    <w:p w14:paraId="538B2DD6" w14:textId="77777777" w:rsidR="0014353E" w:rsidRDefault="0014353E" w:rsidP="0014353E">
      <w:pPr>
        <w:widowControl w:val="0"/>
        <w:autoSpaceDE w:val="0"/>
        <w:autoSpaceDN w:val="0"/>
        <w:adjustRightInd w:val="0"/>
        <w:spacing w:before="1"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Artículo 6º.- El curso completo de los Ciclos Básicos correspondientes al nivel medio técnico se reconocerá aprobado por el equivalencias año por año en todas sus asignaturas, debiendo rendir el alumno únicamente las materias pendientes, si las tuviere.</w:t>
      </w:r>
    </w:p>
    <w:p w14:paraId="1D6A5212" w14:textId="77777777" w:rsidR="0014353E" w:rsidRDefault="0014353E" w:rsidP="0014353E">
      <w:pPr>
        <w:widowControl w:val="0"/>
        <w:autoSpaceDE w:val="0"/>
        <w:autoSpaceDN w:val="0"/>
        <w:adjustRightInd w:val="0"/>
        <w:spacing w:after="0" w:line="240" w:lineRule="auto"/>
        <w:ind w:right="-1"/>
        <w:rPr>
          <w:rFonts w:ascii="Times New Roman" w:hAnsi="Times New Roman" w:cs="Times New Roman"/>
          <w:kern w:val="1"/>
          <w:sz w:val="18"/>
          <w:szCs w:val="18"/>
          <w:lang w:val="es-ES"/>
        </w:rPr>
      </w:pPr>
    </w:p>
    <w:p w14:paraId="12DB4286" w14:textId="77777777" w:rsidR="0014353E" w:rsidRDefault="0014353E" w:rsidP="0014353E">
      <w:pPr>
        <w:widowControl w:val="0"/>
        <w:autoSpaceDE w:val="0"/>
        <w:autoSpaceDN w:val="0"/>
        <w:adjustRightInd w:val="0"/>
        <w:spacing w:before="101"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Artículo 7º.- Las Direcciones de los establecimientos están facultadas para dictar disposiciones internas sobre equivalencias de estudio para los cursos del Ciclo Básico tratándose de planes especiales o de otras jurisdicciones, corresponderá a la Dirección del Área de educación Media expedirse sobre el particular.</w:t>
      </w:r>
    </w:p>
    <w:p w14:paraId="0093DB30" w14:textId="77777777" w:rsidR="0014353E" w:rsidRDefault="0014353E" w:rsidP="0014353E">
      <w:pPr>
        <w:widowControl w:val="0"/>
        <w:autoSpaceDE w:val="0"/>
        <w:autoSpaceDN w:val="0"/>
        <w:adjustRightInd w:val="0"/>
        <w:spacing w:before="9" w:after="0" w:line="240" w:lineRule="auto"/>
        <w:ind w:right="-1"/>
        <w:rPr>
          <w:rFonts w:ascii="Times New Roman" w:hAnsi="Times New Roman" w:cs="Times New Roman"/>
          <w:kern w:val="1"/>
          <w:sz w:val="18"/>
          <w:szCs w:val="18"/>
          <w:lang w:val="es-ES"/>
        </w:rPr>
      </w:pPr>
    </w:p>
    <w:p w14:paraId="434C5F02" w14:textId="77777777" w:rsidR="0014353E" w:rsidRDefault="0014353E" w:rsidP="0014353E">
      <w:pPr>
        <w:widowControl w:val="0"/>
        <w:autoSpaceDE w:val="0"/>
        <w:autoSpaceDN w:val="0"/>
        <w:adjustRightInd w:val="0"/>
        <w:spacing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lastRenderedPageBreak/>
        <w:t>Artículo 8º.- En caso de dudas sobre equivalencias, las Direcciones escolares deberán previamente consultar</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a</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la</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dirección</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del</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área</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educación</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Media.</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En</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caso</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que</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no</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lo</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hicieran,</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asumirán</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la</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responsabilidad</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por los perjuicios que pudieran ocasionar a los</w:t>
      </w:r>
      <w:r>
        <w:rPr>
          <w:rFonts w:ascii="Trebuchet MS" w:hAnsi="Trebuchet MS" w:cs="Trebuchet MS"/>
          <w:spacing w:val="-14"/>
          <w:kern w:val="1"/>
          <w:sz w:val="19"/>
          <w:szCs w:val="19"/>
          <w:lang w:val="es-ES"/>
        </w:rPr>
        <w:t xml:space="preserve"> </w:t>
      </w:r>
      <w:r>
        <w:rPr>
          <w:rFonts w:ascii="Trebuchet MS" w:hAnsi="Trebuchet MS" w:cs="Trebuchet MS"/>
          <w:kern w:val="1"/>
          <w:sz w:val="19"/>
          <w:szCs w:val="19"/>
          <w:lang w:val="es-ES"/>
        </w:rPr>
        <w:t>alumnos.</w:t>
      </w:r>
    </w:p>
    <w:p w14:paraId="63E5ADC3" w14:textId="77777777" w:rsidR="0014353E" w:rsidRDefault="0014353E" w:rsidP="0014353E">
      <w:pPr>
        <w:widowControl w:val="0"/>
        <w:autoSpaceDE w:val="0"/>
        <w:autoSpaceDN w:val="0"/>
        <w:adjustRightInd w:val="0"/>
        <w:spacing w:before="9" w:after="0" w:line="240" w:lineRule="auto"/>
        <w:ind w:right="-1"/>
        <w:rPr>
          <w:rFonts w:ascii="Times New Roman" w:hAnsi="Times New Roman" w:cs="Times New Roman"/>
          <w:kern w:val="1"/>
          <w:sz w:val="18"/>
          <w:szCs w:val="18"/>
          <w:lang w:val="es-ES"/>
        </w:rPr>
      </w:pPr>
    </w:p>
    <w:p w14:paraId="7D47F591" w14:textId="77777777" w:rsidR="0014353E" w:rsidRDefault="0014353E" w:rsidP="0014353E">
      <w:pPr>
        <w:widowControl w:val="0"/>
        <w:autoSpaceDE w:val="0"/>
        <w:autoSpaceDN w:val="0"/>
        <w:adjustRightInd w:val="0"/>
        <w:spacing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Artículo</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9º.-</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Ante</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situaciones</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no</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contempladas,</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se</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elevarán</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las</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mismas</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para</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su</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estudio,</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consideración y regularización a la dirección del Área de Educación</w:t>
      </w:r>
      <w:r>
        <w:rPr>
          <w:rFonts w:ascii="Trebuchet MS" w:hAnsi="Trebuchet MS" w:cs="Trebuchet MS"/>
          <w:spacing w:val="-20"/>
          <w:kern w:val="1"/>
          <w:sz w:val="19"/>
          <w:szCs w:val="19"/>
          <w:lang w:val="es-ES"/>
        </w:rPr>
        <w:t xml:space="preserve"> </w:t>
      </w:r>
      <w:r>
        <w:rPr>
          <w:rFonts w:ascii="Trebuchet MS" w:hAnsi="Trebuchet MS" w:cs="Trebuchet MS"/>
          <w:kern w:val="1"/>
          <w:sz w:val="19"/>
          <w:szCs w:val="19"/>
          <w:lang w:val="es-ES"/>
        </w:rPr>
        <w:t>Media.</w:t>
      </w:r>
    </w:p>
    <w:p w14:paraId="4CA4B2D0" w14:textId="77777777" w:rsidR="0014353E" w:rsidRDefault="0014353E" w:rsidP="0014353E">
      <w:pPr>
        <w:widowControl w:val="0"/>
        <w:autoSpaceDE w:val="0"/>
        <w:autoSpaceDN w:val="0"/>
        <w:adjustRightInd w:val="0"/>
        <w:spacing w:before="11" w:after="0" w:line="240" w:lineRule="auto"/>
        <w:ind w:right="-1"/>
        <w:rPr>
          <w:rFonts w:ascii="Times New Roman" w:hAnsi="Times New Roman" w:cs="Times New Roman"/>
          <w:kern w:val="1"/>
          <w:sz w:val="18"/>
          <w:szCs w:val="18"/>
          <w:lang w:val="es-ES"/>
        </w:rPr>
      </w:pPr>
    </w:p>
    <w:p w14:paraId="656CA835" w14:textId="77777777" w:rsidR="0014353E" w:rsidRDefault="0014353E" w:rsidP="0014353E">
      <w:pPr>
        <w:widowControl w:val="0"/>
        <w:autoSpaceDE w:val="0"/>
        <w:autoSpaceDN w:val="0"/>
        <w:adjustRightInd w:val="0"/>
        <w:spacing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Artículo 10º.- Las Direcciones Escolares elevarán a la Dirección del área de Educación Media las solicitudes de equivalencias del ciclo superior y de estudios cursados en el extranjero, para su consideración y resolución definitiva, teniendo en como plazo el cierre del primer trimestre.</w:t>
      </w:r>
    </w:p>
    <w:p w14:paraId="147DE082" w14:textId="77777777" w:rsidR="0014353E" w:rsidRDefault="0014353E" w:rsidP="0014353E">
      <w:pPr>
        <w:widowControl w:val="0"/>
        <w:autoSpaceDE w:val="0"/>
        <w:autoSpaceDN w:val="0"/>
        <w:adjustRightInd w:val="0"/>
        <w:spacing w:before="9" w:after="0" w:line="240" w:lineRule="auto"/>
        <w:ind w:right="-1"/>
        <w:rPr>
          <w:rFonts w:ascii="Times New Roman" w:hAnsi="Times New Roman" w:cs="Times New Roman"/>
          <w:kern w:val="1"/>
          <w:sz w:val="18"/>
          <w:szCs w:val="18"/>
          <w:lang w:val="es-ES"/>
        </w:rPr>
      </w:pPr>
    </w:p>
    <w:p w14:paraId="3C1A9A3E" w14:textId="77777777" w:rsidR="0014353E" w:rsidRDefault="0014353E" w:rsidP="0014353E">
      <w:pPr>
        <w:widowControl w:val="0"/>
        <w:autoSpaceDE w:val="0"/>
        <w:autoSpaceDN w:val="0"/>
        <w:adjustRightInd w:val="0"/>
        <w:spacing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Artículo 11º.- En los ciclos superiores correspondientes a las distintas modalidades de sistema educativo municipal, se otorgarán las equivalencias por asignaturas sólo cuando coincidan con la modalidad del plan que solicitan.</w:t>
      </w:r>
    </w:p>
    <w:p w14:paraId="639C0D25" w14:textId="77777777" w:rsidR="0014353E" w:rsidRDefault="0014353E" w:rsidP="0014353E">
      <w:pPr>
        <w:widowControl w:val="0"/>
        <w:autoSpaceDE w:val="0"/>
        <w:autoSpaceDN w:val="0"/>
        <w:adjustRightInd w:val="0"/>
        <w:spacing w:before="10" w:after="0" w:line="240" w:lineRule="auto"/>
        <w:ind w:right="-1"/>
        <w:rPr>
          <w:rFonts w:ascii="Times New Roman" w:hAnsi="Times New Roman" w:cs="Times New Roman"/>
          <w:kern w:val="1"/>
          <w:sz w:val="18"/>
          <w:szCs w:val="18"/>
          <w:lang w:val="es-ES"/>
        </w:rPr>
      </w:pPr>
    </w:p>
    <w:p w14:paraId="74B12F5C" w14:textId="77777777" w:rsidR="0014353E" w:rsidRDefault="0014353E" w:rsidP="0014353E">
      <w:pPr>
        <w:widowControl w:val="0"/>
        <w:autoSpaceDE w:val="0"/>
        <w:autoSpaceDN w:val="0"/>
        <w:adjustRightInd w:val="0"/>
        <w:spacing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Artículo 12º.- Los alumnos que tengan aprobado el Ciclo básico y deseen ingresar al Ciclo Superior de Educación Técnica deberán aprobar las asignaturas que integran el Anexo I, el cual forma parte de la presente resolución.</w:t>
      </w:r>
    </w:p>
    <w:p w14:paraId="4C72E457" w14:textId="77777777" w:rsidR="0014353E" w:rsidRDefault="0014353E" w:rsidP="0014353E">
      <w:pPr>
        <w:widowControl w:val="0"/>
        <w:autoSpaceDE w:val="0"/>
        <w:autoSpaceDN w:val="0"/>
        <w:adjustRightInd w:val="0"/>
        <w:spacing w:before="10" w:after="0" w:line="240" w:lineRule="auto"/>
        <w:ind w:right="-1"/>
        <w:rPr>
          <w:rFonts w:ascii="Times New Roman" w:hAnsi="Times New Roman" w:cs="Times New Roman"/>
          <w:kern w:val="1"/>
          <w:sz w:val="18"/>
          <w:szCs w:val="18"/>
          <w:lang w:val="es-ES"/>
        </w:rPr>
      </w:pPr>
    </w:p>
    <w:p w14:paraId="6EAECAA0" w14:textId="77777777" w:rsidR="0014353E" w:rsidRDefault="0014353E" w:rsidP="0014353E">
      <w:pPr>
        <w:widowControl w:val="0"/>
        <w:autoSpaceDE w:val="0"/>
        <w:autoSpaceDN w:val="0"/>
        <w:adjustRightInd w:val="0"/>
        <w:spacing w:after="0" w:line="237" w:lineRule="auto"/>
        <w:ind w:right="-1"/>
        <w:jc w:val="both"/>
        <w:rPr>
          <w:rFonts w:ascii="Times New Roman" w:hAnsi="Times New Roman" w:cs="Times New Roman"/>
          <w:kern w:val="1"/>
          <w:sz w:val="19"/>
          <w:szCs w:val="19"/>
          <w:lang w:val="es-ES"/>
        </w:rPr>
      </w:pPr>
    </w:p>
    <w:p w14:paraId="42A040FB" w14:textId="77777777" w:rsidR="0014353E" w:rsidRDefault="0014353E" w:rsidP="0014353E">
      <w:pPr>
        <w:widowControl w:val="0"/>
        <w:autoSpaceDE w:val="0"/>
        <w:autoSpaceDN w:val="0"/>
        <w:adjustRightInd w:val="0"/>
        <w:spacing w:after="0" w:line="240" w:lineRule="auto"/>
        <w:ind w:right="-1"/>
        <w:rPr>
          <w:rFonts w:ascii="Times New Roman" w:hAnsi="Times New Roman" w:cs="Times New Roman"/>
          <w:kern w:val="1"/>
          <w:sz w:val="19"/>
          <w:szCs w:val="19"/>
          <w:lang w:val="es-ES"/>
        </w:rPr>
      </w:pPr>
    </w:p>
    <w:p w14:paraId="18E9A38B" w14:textId="77777777" w:rsidR="0014353E" w:rsidRDefault="0014353E" w:rsidP="0014353E">
      <w:pPr>
        <w:widowControl w:val="0"/>
        <w:autoSpaceDE w:val="0"/>
        <w:autoSpaceDN w:val="0"/>
        <w:adjustRightInd w:val="0"/>
        <w:spacing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Artículo 13º.- La Dirección de Formación Docente acordará con la Dirección del área de Educación Media las resoluciones de equivalencias correspondientes a los establecimientos de su dependencia, reservándose las derivadas de los planes específicos de las Escuelas Normales en Lenguas Vivas "Juan Ramón Fernández".</w:t>
      </w:r>
    </w:p>
    <w:p w14:paraId="5633D47A" w14:textId="77777777" w:rsidR="0014353E" w:rsidRDefault="0014353E" w:rsidP="0014353E">
      <w:pPr>
        <w:widowControl w:val="0"/>
        <w:autoSpaceDE w:val="0"/>
        <w:autoSpaceDN w:val="0"/>
        <w:adjustRightInd w:val="0"/>
        <w:spacing w:before="7" w:after="0" w:line="240" w:lineRule="auto"/>
        <w:ind w:right="-1"/>
        <w:rPr>
          <w:rFonts w:ascii="Times New Roman" w:hAnsi="Times New Roman" w:cs="Times New Roman"/>
          <w:kern w:val="1"/>
          <w:sz w:val="18"/>
          <w:szCs w:val="18"/>
          <w:lang w:val="es-ES"/>
        </w:rPr>
      </w:pPr>
    </w:p>
    <w:p w14:paraId="1D6B2304" w14:textId="77777777" w:rsidR="0014353E" w:rsidRDefault="0014353E" w:rsidP="0014353E">
      <w:pPr>
        <w:widowControl w:val="0"/>
        <w:autoSpaceDE w:val="0"/>
        <w:autoSpaceDN w:val="0"/>
        <w:adjustRightInd w:val="0"/>
        <w:spacing w:after="0" w:line="240"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Artículo 14º.- Se establecen las equivalencias de 4º año M.E.B., plan 530-89, según obra en el Anexo II, que a todos los efectos forma parte de la presente resolución.</w:t>
      </w:r>
    </w:p>
    <w:p w14:paraId="322B0A00" w14:textId="77777777" w:rsidR="0014353E" w:rsidRDefault="0014353E" w:rsidP="0014353E">
      <w:pPr>
        <w:widowControl w:val="0"/>
        <w:autoSpaceDE w:val="0"/>
        <w:autoSpaceDN w:val="0"/>
        <w:adjustRightInd w:val="0"/>
        <w:spacing w:before="8" w:after="0" w:line="240" w:lineRule="auto"/>
        <w:ind w:right="-1"/>
        <w:rPr>
          <w:rFonts w:ascii="Times New Roman" w:hAnsi="Times New Roman" w:cs="Times New Roman"/>
          <w:kern w:val="1"/>
          <w:sz w:val="18"/>
          <w:szCs w:val="18"/>
          <w:lang w:val="es-ES"/>
        </w:rPr>
      </w:pPr>
    </w:p>
    <w:p w14:paraId="382B68A8" w14:textId="77777777" w:rsidR="0014353E" w:rsidRDefault="0014353E" w:rsidP="0014353E">
      <w:pPr>
        <w:widowControl w:val="0"/>
        <w:autoSpaceDE w:val="0"/>
        <w:autoSpaceDN w:val="0"/>
        <w:adjustRightInd w:val="0"/>
        <w:spacing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Artículo 15º.- Los pases entre establecimientos de una misma modalidad podrán realizarse desde el inicio del ciclo lectivo hasta el último día del mes de octubre inclusive.</w:t>
      </w:r>
    </w:p>
    <w:p w14:paraId="745AD9E2" w14:textId="77777777" w:rsidR="0014353E" w:rsidRDefault="0014353E" w:rsidP="0014353E">
      <w:pPr>
        <w:widowControl w:val="0"/>
        <w:autoSpaceDE w:val="0"/>
        <w:autoSpaceDN w:val="0"/>
        <w:adjustRightInd w:val="0"/>
        <w:spacing w:before="10" w:after="0" w:line="240" w:lineRule="auto"/>
        <w:ind w:right="-1"/>
        <w:rPr>
          <w:rFonts w:ascii="Times New Roman" w:hAnsi="Times New Roman" w:cs="Times New Roman"/>
          <w:kern w:val="1"/>
          <w:sz w:val="18"/>
          <w:szCs w:val="18"/>
          <w:lang w:val="es-ES"/>
        </w:rPr>
      </w:pPr>
    </w:p>
    <w:p w14:paraId="5C659FAC" w14:textId="77777777" w:rsidR="0014353E" w:rsidRDefault="0014353E" w:rsidP="0014353E">
      <w:pPr>
        <w:widowControl w:val="0"/>
        <w:autoSpaceDE w:val="0"/>
        <w:autoSpaceDN w:val="0"/>
        <w:adjustRightInd w:val="0"/>
        <w:spacing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Artículo</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16º.-</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La</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Dirección</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del</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Área</w:t>
      </w:r>
      <w:r>
        <w:rPr>
          <w:rFonts w:ascii="Trebuchet MS" w:hAnsi="Trebuchet MS" w:cs="Trebuchet MS"/>
          <w:spacing w:val="-2"/>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Educación</w:t>
      </w:r>
      <w:r>
        <w:rPr>
          <w:rFonts w:ascii="Trebuchet MS" w:hAnsi="Trebuchet MS" w:cs="Trebuchet MS"/>
          <w:spacing w:val="-2"/>
          <w:kern w:val="1"/>
          <w:sz w:val="19"/>
          <w:szCs w:val="19"/>
          <w:lang w:val="es-ES"/>
        </w:rPr>
        <w:t xml:space="preserve"> </w:t>
      </w:r>
      <w:r>
        <w:rPr>
          <w:rFonts w:ascii="Trebuchet MS" w:hAnsi="Trebuchet MS" w:cs="Trebuchet MS"/>
          <w:kern w:val="1"/>
          <w:sz w:val="19"/>
          <w:szCs w:val="19"/>
          <w:lang w:val="es-ES"/>
        </w:rPr>
        <w:t>Media</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podrá</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disponer</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excepciones</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en</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la</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recepción</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y otorgamiento de pases fuera de término entre establecimientos de diferente modalidad, cuando las mismas contengan</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fundamentación</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suficiente,</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y</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previa</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autorización</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la</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Secretaría</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Educación.</w:t>
      </w:r>
    </w:p>
    <w:p w14:paraId="41AB6AF7" w14:textId="77777777" w:rsidR="0014353E" w:rsidRDefault="0014353E" w:rsidP="0014353E">
      <w:pPr>
        <w:widowControl w:val="0"/>
        <w:autoSpaceDE w:val="0"/>
        <w:autoSpaceDN w:val="0"/>
        <w:adjustRightInd w:val="0"/>
        <w:spacing w:before="8" w:after="0" w:line="240" w:lineRule="auto"/>
        <w:ind w:right="-1"/>
        <w:rPr>
          <w:rFonts w:ascii="Times New Roman" w:hAnsi="Times New Roman" w:cs="Times New Roman"/>
          <w:kern w:val="1"/>
          <w:sz w:val="18"/>
          <w:szCs w:val="18"/>
          <w:lang w:val="es-ES"/>
        </w:rPr>
      </w:pPr>
    </w:p>
    <w:p w14:paraId="68336BA1" w14:textId="77777777" w:rsidR="0014353E" w:rsidRDefault="0014353E" w:rsidP="0014353E">
      <w:pPr>
        <w:widowControl w:val="0"/>
        <w:autoSpaceDE w:val="0"/>
        <w:autoSpaceDN w:val="0"/>
        <w:adjustRightInd w:val="0"/>
        <w:spacing w:after="0" w:line="240" w:lineRule="auto"/>
        <w:ind w:right="-1"/>
        <w:rPr>
          <w:rFonts w:ascii="Trebuchet MS" w:hAnsi="Trebuchet MS" w:cs="Trebuchet MS"/>
          <w:kern w:val="1"/>
          <w:sz w:val="19"/>
          <w:szCs w:val="19"/>
          <w:lang w:val="es-ES"/>
        </w:rPr>
      </w:pPr>
      <w:r>
        <w:rPr>
          <w:rFonts w:ascii="Trebuchet MS" w:hAnsi="Trebuchet MS" w:cs="Trebuchet MS"/>
          <w:kern w:val="1"/>
          <w:sz w:val="19"/>
          <w:szCs w:val="19"/>
          <w:lang w:val="es-ES"/>
        </w:rPr>
        <w:t>Artículo 17º.- Quedan sin efecto las Resoluciones números 262-94 y 952-95.</w:t>
      </w:r>
    </w:p>
    <w:p w14:paraId="17B500E4" w14:textId="77777777" w:rsidR="0014353E" w:rsidRDefault="0014353E" w:rsidP="0014353E">
      <w:pPr>
        <w:widowControl w:val="0"/>
        <w:autoSpaceDE w:val="0"/>
        <w:autoSpaceDN w:val="0"/>
        <w:adjustRightInd w:val="0"/>
        <w:spacing w:before="9" w:after="0" w:line="240" w:lineRule="auto"/>
        <w:ind w:right="-1"/>
        <w:rPr>
          <w:rFonts w:ascii="Times New Roman" w:hAnsi="Times New Roman" w:cs="Times New Roman"/>
          <w:kern w:val="1"/>
          <w:sz w:val="18"/>
          <w:szCs w:val="18"/>
          <w:lang w:val="es-ES"/>
        </w:rPr>
      </w:pPr>
    </w:p>
    <w:p w14:paraId="15EFF8E8" w14:textId="77777777" w:rsidR="0014353E" w:rsidRDefault="0014353E" w:rsidP="0014353E">
      <w:pPr>
        <w:widowControl w:val="0"/>
        <w:autoSpaceDE w:val="0"/>
        <w:autoSpaceDN w:val="0"/>
        <w:adjustRightInd w:val="0"/>
        <w:spacing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Artículo 18º.- Regístrese, pase al Boletín Municipal para su publicación, y a la subsecretaría de Educación para su conocimiento y demás efectos, comuníquese por copia a las Direcciones Generales de Educación, de Coordinación Legal e Institucional, de Educación de Gestión Privada de Educación Superior. Cumplido, archívese</w:t>
      </w:r>
    </w:p>
    <w:p w14:paraId="322C9A19" w14:textId="77777777" w:rsidR="0014353E" w:rsidRDefault="0014353E" w:rsidP="0014353E">
      <w:pPr>
        <w:widowControl w:val="0"/>
        <w:autoSpaceDE w:val="0"/>
        <w:autoSpaceDN w:val="0"/>
        <w:adjustRightInd w:val="0"/>
        <w:spacing w:before="3" w:after="0" w:line="240" w:lineRule="auto"/>
        <w:ind w:right="-1"/>
        <w:rPr>
          <w:rFonts w:ascii="Times New Roman" w:hAnsi="Times New Roman" w:cs="Times New Roman"/>
          <w:kern w:val="1"/>
          <w:sz w:val="10"/>
          <w:szCs w:val="10"/>
          <w:lang w:val="es-ES"/>
        </w:rPr>
      </w:pPr>
    </w:p>
    <w:p w14:paraId="7420854C" w14:textId="77777777" w:rsidR="0014353E" w:rsidRDefault="0014353E" w:rsidP="0014353E">
      <w:pPr>
        <w:widowControl w:val="0"/>
        <w:autoSpaceDE w:val="0"/>
        <w:autoSpaceDN w:val="0"/>
        <w:adjustRightInd w:val="0"/>
        <w:spacing w:before="100" w:after="0" w:line="240" w:lineRule="auto"/>
        <w:ind w:right="-1"/>
        <w:jc w:val="right"/>
        <w:rPr>
          <w:rFonts w:ascii="Trebuchet MS" w:hAnsi="Trebuchet MS" w:cs="Trebuchet MS"/>
          <w:kern w:val="1"/>
          <w:sz w:val="15"/>
          <w:szCs w:val="15"/>
          <w:lang w:val="es-ES"/>
        </w:rPr>
      </w:pPr>
      <w:r>
        <w:rPr>
          <w:rFonts w:ascii="Trebuchet MS" w:hAnsi="Trebuchet MS" w:cs="Trebuchet MS"/>
          <w:kern w:val="1"/>
          <w:sz w:val="15"/>
          <w:szCs w:val="15"/>
          <w:lang w:val="es-ES"/>
        </w:rPr>
        <w:t>Profesor Enrique Jorge</w:t>
      </w:r>
      <w:r>
        <w:rPr>
          <w:rFonts w:ascii="Trebuchet MS" w:hAnsi="Trebuchet MS" w:cs="Trebuchet MS"/>
          <w:spacing w:val="-4"/>
          <w:kern w:val="1"/>
          <w:sz w:val="15"/>
          <w:szCs w:val="15"/>
          <w:lang w:val="es-ES"/>
        </w:rPr>
        <w:t xml:space="preserve"> </w:t>
      </w:r>
      <w:r>
        <w:rPr>
          <w:rFonts w:ascii="Trebuchet MS" w:hAnsi="Trebuchet MS" w:cs="Trebuchet MS"/>
          <w:kern w:val="1"/>
          <w:sz w:val="15"/>
          <w:szCs w:val="15"/>
          <w:lang w:val="es-ES"/>
        </w:rPr>
        <w:t>Martín</w:t>
      </w:r>
    </w:p>
    <w:p w14:paraId="1EA6BB1C" w14:textId="77777777" w:rsidR="0014353E" w:rsidRDefault="0014353E" w:rsidP="0014353E">
      <w:pPr>
        <w:widowControl w:val="0"/>
        <w:autoSpaceDE w:val="0"/>
        <w:autoSpaceDN w:val="0"/>
        <w:adjustRightInd w:val="0"/>
        <w:spacing w:after="0" w:line="240" w:lineRule="auto"/>
        <w:ind w:right="-1"/>
        <w:jc w:val="right"/>
        <w:rPr>
          <w:rFonts w:ascii="Times New Roman" w:hAnsi="Times New Roman" w:cs="Times New Roman"/>
          <w:kern w:val="1"/>
          <w:sz w:val="15"/>
          <w:szCs w:val="15"/>
          <w:lang w:val="es-ES"/>
        </w:rPr>
      </w:pPr>
      <w:r>
        <w:rPr>
          <w:rFonts w:ascii="Trebuchet MS" w:hAnsi="Trebuchet MS" w:cs="Trebuchet MS"/>
          <w:spacing w:val="-1"/>
          <w:kern w:val="1"/>
          <w:sz w:val="15"/>
          <w:szCs w:val="15"/>
          <w:lang w:val="es-ES"/>
        </w:rPr>
        <w:t>Secretario</w:t>
      </w:r>
    </w:p>
    <w:p w14:paraId="7D64D671" w14:textId="77777777" w:rsidR="0014353E" w:rsidRDefault="0014353E" w:rsidP="0014353E">
      <w:pPr>
        <w:widowControl w:val="0"/>
        <w:autoSpaceDE w:val="0"/>
        <w:autoSpaceDN w:val="0"/>
        <w:adjustRightInd w:val="0"/>
        <w:spacing w:before="7" w:after="0" w:line="240" w:lineRule="auto"/>
        <w:ind w:right="-1"/>
        <w:rPr>
          <w:rFonts w:ascii="Times New Roman" w:hAnsi="Times New Roman" w:cs="Times New Roman"/>
          <w:kern w:val="1"/>
          <w:sz w:val="18"/>
          <w:szCs w:val="18"/>
          <w:lang w:val="es-ES"/>
        </w:rPr>
      </w:pPr>
    </w:p>
    <w:p w14:paraId="2083B2E0" w14:textId="77777777" w:rsidR="0014353E" w:rsidRDefault="0014353E" w:rsidP="0014353E">
      <w:pPr>
        <w:widowControl w:val="0"/>
        <w:autoSpaceDE w:val="0"/>
        <w:autoSpaceDN w:val="0"/>
        <w:adjustRightInd w:val="0"/>
        <w:spacing w:before="1" w:after="0" w:line="240" w:lineRule="auto"/>
        <w:ind w:right="-1"/>
        <w:jc w:val="center"/>
        <w:rPr>
          <w:rFonts w:ascii="Trebuchet MS" w:hAnsi="Trebuchet MS" w:cs="Trebuchet MS"/>
          <w:b/>
          <w:bCs/>
          <w:kern w:val="1"/>
          <w:sz w:val="19"/>
          <w:szCs w:val="19"/>
          <w:lang w:val="es-ES"/>
        </w:rPr>
      </w:pPr>
      <w:r>
        <w:rPr>
          <w:rFonts w:ascii="Trebuchet MS" w:hAnsi="Trebuchet MS" w:cs="Trebuchet MS"/>
          <w:b/>
          <w:bCs/>
          <w:kern w:val="1"/>
          <w:sz w:val="19"/>
          <w:szCs w:val="19"/>
          <w:lang w:val="es-ES"/>
        </w:rPr>
        <w:t>ANEXO 1</w:t>
      </w:r>
    </w:p>
    <w:p w14:paraId="7771FEBC" w14:textId="77777777" w:rsidR="0014353E" w:rsidRDefault="0014353E" w:rsidP="0014353E">
      <w:pPr>
        <w:widowControl w:val="0"/>
        <w:autoSpaceDE w:val="0"/>
        <w:autoSpaceDN w:val="0"/>
        <w:adjustRightInd w:val="0"/>
        <w:spacing w:before="1" w:after="0" w:line="240" w:lineRule="auto"/>
        <w:ind w:right="-1"/>
        <w:rPr>
          <w:rFonts w:ascii="Times New Roman" w:hAnsi="Times New Roman" w:cs="Times New Roman"/>
          <w:b/>
          <w:bCs/>
          <w:kern w:val="1"/>
          <w:sz w:val="10"/>
          <w:szCs w:val="10"/>
          <w:lang w:val="es-ES"/>
        </w:rPr>
      </w:pPr>
    </w:p>
    <w:p w14:paraId="6B465773" w14:textId="328727C3" w:rsidR="0014353E" w:rsidRDefault="0014353E" w:rsidP="0014353E">
      <w:pPr>
        <w:widowControl w:val="0"/>
        <w:tabs>
          <w:tab w:val="left" w:pos="997"/>
        </w:tabs>
        <w:autoSpaceDE w:val="0"/>
        <w:autoSpaceDN w:val="0"/>
        <w:adjustRightInd w:val="0"/>
        <w:spacing w:before="99" w:after="0" w:line="240" w:lineRule="auto"/>
        <w:ind w:right="-1"/>
        <w:rPr>
          <w:rFonts w:ascii="Trebuchet MS" w:hAnsi="Trebuchet MS" w:cs="Trebuchet MS"/>
          <w:kern w:val="1"/>
          <w:sz w:val="19"/>
          <w:szCs w:val="19"/>
          <w:lang w:val="es-ES"/>
        </w:rPr>
      </w:pPr>
      <w:r>
        <w:rPr>
          <w:rFonts w:ascii="Trebuchet MS" w:hAnsi="Trebuchet MS" w:cs="Trebuchet MS"/>
          <w:spacing w:val="-1"/>
          <w:kern w:val="1"/>
          <w:sz w:val="19"/>
          <w:szCs w:val="19"/>
          <w:lang w:val="es-ES"/>
        </w:rPr>
        <w:t>a)</w:t>
      </w:r>
      <w:r>
        <w:rPr>
          <w:rFonts w:ascii="Trebuchet MS" w:hAnsi="Trebuchet MS" w:cs="Trebuchet MS"/>
          <w:spacing w:val="-1"/>
          <w:kern w:val="1"/>
          <w:sz w:val="19"/>
          <w:szCs w:val="19"/>
          <w:lang w:val="es-ES"/>
        </w:rPr>
        <w:t xml:space="preserve"> </w:t>
      </w:r>
      <w:r>
        <w:rPr>
          <w:rFonts w:ascii="Trebuchet MS" w:hAnsi="Trebuchet MS" w:cs="Trebuchet MS"/>
          <w:kern w:val="1"/>
          <w:sz w:val="19"/>
          <w:szCs w:val="19"/>
          <w:lang w:val="es-ES"/>
        </w:rPr>
        <w:t>El Ciclo Complementario Técnico está compuesto por las siguientes</w:t>
      </w:r>
      <w:r>
        <w:rPr>
          <w:rFonts w:ascii="Trebuchet MS" w:hAnsi="Trebuchet MS" w:cs="Trebuchet MS"/>
          <w:spacing w:val="-30"/>
          <w:kern w:val="1"/>
          <w:sz w:val="19"/>
          <w:szCs w:val="19"/>
          <w:lang w:val="es-ES"/>
        </w:rPr>
        <w:t xml:space="preserve"> </w:t>
      </w:r>
      <w:r>
        <w:rPr>
          <w:rFonts w:ascii="Trebuchet MS" w:hAnsi="Trebuchet MS" w:cs="Trebuchet MS"/>
          <w:kern w:val="1"/>
          <w:sz w:val="19"/>
          <w:szCs w:val="19"/>
          <w:lang w:val="es-ES"/>
        </w:rPr>
        <w:t>asignaturas:</w:t>
      </w:r>
    </w:p>
    <w:p w14:paraId="0495B903" w14:textId="77777777" w:rsidR="0014353E" w:rsidRDefault="0014353E" w:rsidP="0014353E">
      <w:pPr>
        <w:widowControl w:val="0"/>
        <w:autoSpaceDE w:val="0"/>
        <w:autoSpaceDN w:val="0"/>
        <w:adjustRightInd w:val="0"/>
        <w:spacing w:before="8" w:after="0" w:line="240" w:lineRule="auto"/>
        <w:ind w:right="-1"/>
        <w:rPr>
          <w:rFonts w:ascii="Times New Roman" w:hAnsi="Times New Roman" w:cs="Times New Roman"/>
          <w:kern w:val="1"/>
          <w:sz w:val="18"/>
          <w:szCs w:val="18"/>
          <w:lang w:val="es-ES"/>
        </w:rPr>
      </w:pPr>
    </w:p>
    <w:p w14:paraId="7EE760A8" w14:textId="5B7C2B0E" w:rsidR="0014353E" w:rsidRDefault="0014353E" w:rsidP="0014353E">
      <w:pPr>
        <w:widowControl w:val="0"/>
        <w:tabs>
          <w:tab w:val="left" w:pos="3127"/>
        </w:tabs>
        <w:autoSpaceDE w:val="0"/>
        <w:autoSpaceDN w:val="0"/>
        <w:adjustRightInd w:val="0"/>
        <w:spacing w:before="1" w:after="0" w:line="231" w:lineRule="exact"/>
        <w:ind w:left="1080" w:right="-1"/>
        <w:rPr>
          <w:rFonts w:ascii="Trebuchet MS" w:hAnsi="Trebuchet MS" w:cs="Trebuchet MS"/>
          <w:kern w:val="1"/>
          <w:sz w:val="19"/>
          <w:szCs w:val="19"/>
          <w:lang w:val="es-ES"/>
        </w:rPr>
      </w:pPr>
      <w:r>
        <w:rPr>
          <w:rFonts w:ascii="Symbol" w:hAnsi="Symbol" w:cs="Symbol"/>
          <w:kern w:val="1"/>
          <w:sz w:val="19"/>
          <w:szCs w:val="19"/>
          <w:lang w:val="es-ES"/>
        </w:rPr>
        <w:t></w:t>
      </w:r>
      <w:r>
        <w:rPr>
          <w:rFonts w:ascii="Symbol" w:hAnsi="Symbol" w:cs="Symbol"/>
          <w:kern w:val="1"/>
          <w:sz w:val="19"/>
          <w:szCs w:val="19"/>
          <w:lang w:val="es-ES"/>
        </w:rPr>
        <w:t></w:t>
      </w:r>
      <w:r>
        <w:rPr>
          <w:rFonts w:ascii="Trebuchet MS" w:hAnsi="Trebuchet MS" w:cs="Trebuchet MS"/>
          <w:kern w:val="1"/>
          <w:sz w:val="19"/>
          <w:szCs w:val="19"/>
          <w:lang w:val="es-ES"/>
        </w:rPr>
        <w:t>Dibujo</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Técnico</w:t>
      </w:r>
    </w:p>
    <w:p w14:paraId="0D74128F" w14:textId="3E1D1361" w:rsidR="0014353E" w:rsidRDefault="0014353E" w:rsidP="0014353E">
      <w:pPr>
        <w:widowControl w:val="0"/>
        <w:tabs>
          <w:tab w:val="left" w:pos="3127"/>
        </w:tabs>
        <w:autoSpaceDE w:val="0"/>
        <w:autoSpaceDN w:val="0"/>
        <w:adjustRightInd w:val="0"/>
        <w:spacing w:after="0" w:line="230" w:lineRule="exact"/>
        <w:ind w:left="1080" w:right="-1"/>
        <w:rPr>
          <w:rFonts w:ascii="Trebuchet MS" w:hAnsi="Trebuchet MS" w:cs="Trebuchet MS"/>
          <w:kern w:val="1"/>
          <w:sz w:val="19"/>
          <w:szCs w:val="19"/>
          <w:lang w:val="es-ES"/>
        </w:rPr>
      </w:pPr>
      <w:r>
        <w:rPr>
          <w:rFonts w:ascii="Symbol" w:hAnsi="Symbol" w:cs="Symbol"/>
          <w:kern w:val="1"/>
          <w:sz w:val="19"/>
          <w:szCs w:val="19"/>
          <w:lang w:val="es-ES"/>
        </w:rPr>
        <w:t></w:t>
      </w:r>
      <w:r>
        <w:rPr>
          <w:rFonts w:ascii="Symbol" w:hAnsi="Symbol" w:cs="Symbol"/>
          <w:kern w:val="1"/>
          <w:sz w:val="19"/>
          <w:szCs w:val="19"/>
          <w:lang w:val="es-ES"/>
        </w:rPr>
        <w:t></w:t>
      </w:r>
      <w:r>
        <w:rPr>
          <w:rFonts w:ascii="Trebuchet MS" w:hAnsi="Trebuchet MS" w:cs="Trebuchet MS"/>
          <w:kern w:val="1"/>
          <w:sz w:val="19"/>
          <w:szCs w:val="19"/>
          <w:lang w:val="es-ES"/>
        </w:rPr>
        <w:t>Química</w:t>
      </w:r>
    </w:p>
    <w:p w14:paraId="38F89F70" w14:textId="6EBD855B" w:rsidR="0014353E" w:rsidRDefault="0014353E" w:rsidP="0014353E">
      <w:pPr>
        <w:widowControl w:val="0"/>
        <w:tabs>
          <w:tab w:val="left" w:pos="3127"/>
        </w:tabs>
        <w:autoSpaceDE w:val="0"/>
        <w:autoSpaceDN w:val="0"/>
        <w:adjustRightInd w:val="0"/>
        <w:spacing w:after="0" w:line="231" w:lineRule="exact"/>
        <w:ind w:left="1080" w:right="-1"/>
        <w:rPr>
          <w:rFonts w:ascii="Trebuchet MS" w:hAnsi="Trebuchet MS" w:cs="Trebuchet MS"/>
          <w:kern w:val="1"/>
          <w:sz w:val="19"/>
          <w:szCs w:val="19"/>
          <w:lang w:val="es-ES"/>
        </w:rPr>
      </w:pPr>
      <w:r>
        <w:rPr>
          <w:rFonts w:ascii="Symbol" w:hAnsi="Symbol" w:cs="Symbol"/>
          <w:kern w:val="1"/>
          <w:sz w:val="19"/>
          <w:szCs w:val="19"/>
          <w:lang w:val="es-ES"/>
        </w:rPr>
        <w:t></w:t>
      </w:r>
      <w:r>
        <w:rPr>
          <w:rFonts w:ascii="Symbol" w:hAnsi="Symbol" w:cs="Symbol"/>
          <w:kern w:val="1"/>
          <w:sz w:val="19"/>
          <w:szCs w:val="19"/>
          <w:lang w:val="es-ES"/>
        </w:rPr>
        <w:t></w:t>
      </w:r>
      <w:r>
        <w:rPr>
          <w:rFonts w:ascii="Trebuchet MS" w:hAnsi="Trebuchet MS" w:cs="Trebuchet MS"/>
          <w:kern w:val="1"/>
          <w:sz w:val="19"/>
          <w:szCs w:val="19"/>
          <w:lang w:val="es-ES"/>
        </w:rPr>
        <w:t>Física</w:t>
      </w:r>
    </w:p>
    <w:p w14:paraId="35095AF6" w14:textId="7F4B1339" w:rsidR="0014353E" w:rsidRDefault="0014353E" w:rsidP="0014353E">
      <w:pPr>
        <w:widowControl w:val="0"/>
        <w:tabs>
          <w:tab w:val="left" w:pos="3127"/>
        </w:tabs>
        <w:autoSpaceDE w:val="0"/>
        <w:autoSpaceDN w:val="0"/>
        <w:adjustRightInd w:val="0"/>
        <w:spacing w:after="0" w:line="232" w:lineRule="exact"/>
        <w:ind w:left="1080" w:right="-1"/>
        <w:rPr>
          <w:rFonts w:ascii="Trebuchet MS" w:hAnsi="Trebuchet MS" w:cs="Trebuchet MS"/>
          <w:kern w:val="1"/>
          <w:sz w:val="19"/>
          <w:szCs w:val="19"/>
          <w:lang w:val="es-ES"/>
        </w:rPr>
      </w:pPr>
      <w:r>
        <w:rPr>
          <w:rFonts w:ascii="Symbol" w:hAnsi="Symbol" w:cs="Symbol"/>
          <w:kern w:val="1"/>
          <w:sz w:val="19"/>
          <w:szCs w:val="19"/>
          <w:lang w:val="es-ES"/>
        </w:rPr>
        <w:t></w:t>
      </w:r>
      <w:r>
        <w:rPr>
          <w:rFonts w:ascii="Symbol" w:hAnsi="Symbol" w:cs="Symbol"/>
          <w:kern w:val="1"/>
          <w:sz w:val="19"/>
          <w:szCs w:val="19"/>
          <w:lang w:val="es-ES"/>
        </w:rPr>
        <w:t></w:t>
      </w:r>
      <w:r>
        <w:rPr>
          <w:rFonts w:ascii="Trebuchet MS" w:hAnsi="Trebuchet MS" w:cs="Trebuchet MS"/>
          <w:kern w:val="1"/>
          <w:sz w:val="19"/>
          <w:szCs w:val="19"/>
          <w:lang w:val="es-ES"/>
        </w:rPr>
        <w:t>Matemática</w:t>
      </w:r>
    </w:p>
    <w:p w14:paraId="42F36FF3" w14:textId="4257ECAA" w:rsidR="0014353E" w:rsidRDefault="0014353E" w:rsidP="0014353E">
      <w:pPr>
        <w:widowControl w:val="0"/>
        <w:tabs>
          <w:tab w:val="left" w:pos="1032"/>
        </w:tabs>
        <w:autoSpaceDE w:val="0"/>
        <w:autoSpaceDN w:val="0"/>
        <w:adjustRightInd w:val="0"/>
        <w:spacing w:before="88" w:after="0" w:line="240" w:lineRule="auto"/>
        <w:ind w:right="-1"/>
        <w:jc w:val="both"/>
        <w:rPr>
          <w:rFonts w:ascii="Trebuchet MS" w:hAnsi="Trebuchet MS" w:cs="Trebuchet MS"/>
          <w:kern w:val="1"/>
          <w:sz w:val="19"/>
          <w:szCs w:val="19"/>
          <w:lang w:val="es-ES"/>
        </w:rPr>
      </w:pPr>
      <w:r>
        <w:rPr>
          <w:rFonts w:ascii="Trebuchet MS" w:hAnsi="Trebuchet MS" w:cs="Trebuchet MS"/>
          <w:spacing w:val="-1"/>
          <w:kern w:val="1"/>
          <w:sz w:val="19"/>
          <w:szCs w:val="19"/>
          <w:lang w:val="es-ES"/>
        </w:rPr>
        <w:t>b)</w:t>
      </w:r>
      <w:r>
        <w:rPr>
          <w:rFonts w:ascii="Trebuchet MS" w:hAnsi="Trebuchet MS" w:cs="Trebuchet MS"/>
          <w:spacing w:val="-1"/>
          <w:kern w:val="1"/>
          <w:sz w:val="19"/>
          <w:szCs w:val="19"/>
          <w:lang w:val="es-ES"/>
        </w:rPr>
        <w:t xml:space="preserve"> </w:t>
      </w:r>
      <w:r>
        <w:rPr>
          <w:rFonts w:ascii="Trebuchet MS" w:hAnsi="Trebuchet MS" w:cs="Trebuchet MS"/>
          <w:kern w:val="1"/>
          <w:sz w:val="19"/>
          <w:szCs w:val="19"/>
          <w:lang w:val="es-ES"/>
        </w:rPr>
        <w:t>Aquellos alumnos que completen el bachillerato deberán rendir para ingresar al primer año del Ciclo Superior Técnico la asignatura de Dibujo</w:t>
      </w:r>
      <w:r>
        <w:rPr>
          <w:rFonts w:ascii="Trebuchet MS" w:hAnsi="Trebuchet MS" w:cs="Trebuchet MS"/>
          <w:spacing w:val="-14"/>
          <w:kern w:val="1"/>
          <w:sz w:val="19"/>
          <w:szCs w:val="19"/>
          <w:lang w:val="es-ES"/>
        </w:rPr>
        <w:t xml:space="preserve"> </w:t>
      </w:r>
      <w:r>
        <w:rPr>
          <w:rFonts w:ascii="Trebuchet MS" w:hAnsi="Trebuchet MS" w:cs="Trebuchet MS"/>
          <w:kern w:val="1"/>
          <w:sz w:val="19"/>
          <w:szCs w:val="19"/>
          <w:lang w:val="es-ES"/>
        </w:rPr>
        <w:t>Técnico,</w:t>
      </w:r>
    </w:p>
    <w:p w14:paraId="101A9C4A" w14:textId="77777777" w:rsidR="0014353E" w:rsidRDefault="0014353E" w:rsidP="0014353E">
      <w:pPr>
        <w:widowControl w:val="0"/>
        <w:autoSpaceDE w:val="0"/>
        <w:autoSpaceDN w:val="0"/>
        <w:adjustRightInd w:val="0"/>
        <w:spacing w:before="8" w:after="0" w:line="240" w:lineRule="auto"/>
        <w:ind w:right="-1"/>
        <w:rPr>
          <w:rFonts w:ascii="Times New Roman" w:hAnsi="Times New Roman" w:cs="Times New Roman"/>
          <w:kern w:val="1"/>
          <w:sz w:val="18"/>
          <w:szCs w:val="18"/>
          <w:lang w:val="es-ES"/>
        </w:rPr>
      </w:pPr>
    </w:p>
    <w:p w14:paraId="67EA82A5" w14:textId="3A16CFBE" w:rsidR="0014353E" w:rsidRDefault="0014353E" w:rsidP="0014353E">
      <w:pPr>
        <w:widowControl w:val="0"/>
        <w:tabs>
          <w:tab w:val="left" w:pos="1052"/>
        </w:tabs>
        <w:autoSpaceDE w:val="0"/>
        <w:autoSpaceDN w:val="0"/>
        <w:adjustRightInd w:val="0"/>
        <w:spacing w:after="0" w:line="237" w:lineRule="auto"/>
        <w:ind w:right="-1"/>
        <w:jc w:val="both"/>
        <w:rPr>
          <w:rFonts w:ascii="Trebuchet MS" w:hAnsi="Trebuchet MS" w:cs="Trebuchet MS"/>
          <w:kern w:val="1"/>
          <w:sz w:val="19"/>
          <w:szCs w:val="19"/>
          <w:lang w:val="es-ES"/>
        </w:rPr>
      </w:pPr>
      <w:r>
        <w:rPr>
          <w:rFonts w:ascii="Trebuchet MS" w:hAnsi="Trebuchet MS" w:cs="Trebuchet MS"/>
          <w:spacing w:val="-1"/>
          <w:kern w:val="1"/>
          <w:sz w:val="19"/>
          <w:szCs w:val="19"/>
          <w:lang w:val="es-ES"/>
        </w:rPr>
        <w:t>c)</w:t>
      </w:r>
      <w:r>
        <w:rPr>
          <w:rFonts w:ascii="Trebuchet MS" w:hAnsi="Trebuchet MS" w:cs="Trebuchet MS"/>
          <w:spacing w:val="-1"/>
          <w:kern w:val="1"/>
          <w:sz w:val="19"/>
          <w:szCs w:val="19"/>
          <w:lang w:val="es-ES"/>
        </w:rPr>
        <w:t xml:space="preserve"> </w:t>
      </w:r>
      <w:r>
        <w:rPr>
          <w:rFonts w:ascii="Trebuchet MS" w:hAnsi="Trebuchet MS" w:cs="Trebuchet MS"/>
          <w:kern w:val="1"/>
          <w:sz w:val="19"/>
          <w:szCs w:val="19"/>
          <w:lang w:val="es-ES"/>
        </w:rPr>
        <w:t>Aquellos que completen el Plan Comercial deberán rendir el Ciclo Complementario Técnico Completo,</w:t>
      </w:r>
    </w:p>
    <w:p w14:paraId="2AA2E3E3" w14:textId="77777777" w:rsidR="0014353E" w:rsidRDefault="0014353E" w:rsidP="0014353E">
      <w:pPr>
        <w:widowControl w:val="0"/>
        <w:autoSpaceDE w:val="0"/>
        <w:autoSpaceDN w:val="0"/>
        <w:adjustRightInd w:val="0"/>
        <w:spacing w:before="9" w:after="0" w:line="240" w:lineRule="auto"/>
        <w:ind w:right="-1"/>
        <w:rPr>
          <w:rFonts w:ascii="Times New Roman" w:hAnsi="Times New Roman" w:cs="Times New Roman"/>
          <w:kern w:val="1"/>
          <w:sz w:val="18"/>
          <w:szCs w:val="18"/>
          <w:lang w:val="es-ES"/>
        </w:rPr>
      </w:pPr>
    </w:p>
    <w:p w14:paraId="460D3D2D" w14:textId="7C1BA35B" w:rsidR="0014353E" w:rsidRDefault="0014353E" w:rsidP="0014353E">
      <w:pPr>
        <w:widowControl w:val="0"/>
        <w:tabs>
          <w:tab w:val="left" w:pos="1099"/>
        </w:tabs>
        <w:autoSpaceDE w:val="0"/>
        <w:autoSpaceDN w:val="0"/>
        <w:adjustRightInd w:val="0"/>
        <w:spacing w:before="1" w:after="0" w:line="237" w:lineRule="auto"/>
        <w:ind w:right="-1"/>
        <w:jc w:val="both"/>
        <w:rPr>
          <w:rFonts w:ascii="Trebuchet MS" w:hAnsi="Trebuchet MS" w:cs="Trebuchet MS"/>
          <w:kern w:val="1"/>
          <w:sz w:val="19"/>
          <w:szCs w:val="19"/>
          <w:lang w:val="es-ES"/>
        </w:rPr>
      </w:pPr>
      <w:r>
        <w:rPr>
          <w:rFonts w:ascii="Trebuchet MS" w:hAnsi="Trebuchet MS" w:cs="Trebuchet MS"/>
          <w:spacing w:val="-1"/>
          <w:kern w:val="1"/>
          <w:sz w:val="19"/>
          <w:szCs w:val="19"/>
          <w:lang w:val="es-ES"/>
        </w:rPr>
        <w:t>d)</w:t>
      </w:r>
      <w:r>
        <w:rPr>
          <w:rFonts w:ascii="Trebuchet MS" w:hAnsi="Trebuchet MS" w:cs="Trebuchet MS"/>
          <w:spacing w:val="-1"/>
          <w:kern w:val="1"/>
          <w:sz w:val="19"/>
          <w:szCs w:val="19"/>
          <w:lang w:val="es-ES"/>
        </w:rPr>
        <w:t xml:space="preserve"> </w:t>
      </w:r>
      <w:r>
        <w:rPr>
          <w:rFonts w:ascii="Trebuchet MS" w:hAnsi="Trebuchet MS" w:cs="Trebuchet MS"/>
          <w:kern w:val="1"/>
          <w:sz w:val="19"/>
          <w:szCs w:val="19"/>
          <w:lang w:val="es-ES"/>
        </w:rPr>
        <w:t>Para ingresar al primer año del Ciclo Superior Técnico (excepto en las especialidades Administración de Empresas, Óptica, Artes Gráficas, Computación, Publicidad, Artesanías Aplicadas, Diseño de Interiores, Diseño y Promoción Publicitaria), el curso Complementario Técnico deberá estar aprobado en su</w:t>
      </w:r>
      <w:r>
        <w:rPr>
          <w:rFonts w:ascii="Trebuchet MS" w:hAnsi="Trebuchet MS" w:cs="Trebuchet MS"/>
          <w:spacing w:val="-2"/>
          <w:kern w:val="1"/>
          <w:sz w:val="19"/>
          <w:szCs w:val="19"/>
          <w:lang w:val="es-ES"/>
        </w:rPr>
        <w:t xml:space="preserve"> </w:t>
      </w:r>
      <w:r>
        <w:rPr>
          <w:rFonts w:ascii="Trebuchet MS" w:hAnsi="Trebuchet MS" w:cs="Trebuchet MS"/>
          <w:kern w:val="1"/>
          <w:sz w:val="19"/>
          <w:szCs w:val="19"/>
          <w:lang w:val="es-ES"/>
        </w:rPr>
        <w:t>totalidad.</w:t>
      </w:r>
    </w:p>
    <w:p w14:paraId="04F0CCA8" w14:textId="77777777" w:rsidR="0014353E" w:rsidRDefault="0014353E" w:rsidP="0014353E">
      <w:pPr>
        <w:widowControl w:val="0"/>
        <w:autoSpaceDE w:val="0"/>
        <w:autoSpaceDN w:val="0"/>
        <w:adjustRightInd w:val="0"/>
        <w:spacing w:after="0" w:line="240" w:lineRule="auto"/>
        <w:ind w:right="-1"/>
        <w:rPr>
          <w:rFonts w:ascii="Times New Roman" w:hAnsi="Times New Roman" w:cs="Times New Roman"/>
          <w:kern w:val="1"/>
          <w:lang w:val="es-ES"/>
        </w:rPr>
      </w:pPr>
    </w:p>
    <w:p w14:paraId="7E2D749A" w14:textId="77777777" w:rsidR="0014353E" w:rsidRDefault="0014353E" w:rsidP="0014353E">
      <w:pPr>
        <w:widowControl w:val="0"/>
        <w:autoSpaceDE w:val="0"/>
        <w:autoSpaceDN w:val="0"/>
        <w:adjustRightInd w:val="0"/>
        <w:spacing w:before="180" w:after="0" w:line="240" w:lineRule="auto"/>
        <w:ind w:right="-1"/>
        <w:jc w:val="center"/>
        <w:rPr>
          <w:rFonts w:ascii="Trebuchet MS" w:hAnsi="Trebuchet MS" w:cs="Trebuchet MS"/>
          <w:b/>
          <w:bCs/>
          <w:kern w:val="1"/>
          <w:sz w:val="19"/>
          <w:szCs w:val="19"/>
          <w:lang w:val="es-ES"/>
        </w:rPr>
      </w:pPr>
    </w:p>
    <w:p w14:paraId="24E7EC53" w14:textId="77777777" w:rsidR="0014353E" w:rsidRDefault="0014353E" w:rsidP="0014353E">
      <w:pPr>
        <w:widowControl w:val="0"/>
        <w:autoSpaceDE w:val="0"/>
        <w:autoSpaceDN w:val="0"/>
        <w:adjustRightInd w:val="0"/>
        <w:spacing w:before="180" w:after="0" w:line="240" w:lineRule="auto"/>
        <w:ind w:right="-1"/>
        <w:jc w:val="center"/>
        <w:rPr>
          <w:rFonts w:ascii="Trebuchet MS" w:hAnsi="Trebuchet MS" w:cs="Trebuchet MS"/>
          <w:b/>
          <w:bCs/>
          <w:kern w:val="1"/>
          <w:sz w:val="19"/>
          <w:szCs w:val="19"/>
          <w:lang w:val="es-ES"/>
        </w:rPr>
      </w:pPr>
      <w:r>
        <w:rPr>
          <w:rFonts w:ascii="Trebuchet MS" w:hAnsi="Trebuchet MS" w:cs="Trebuchet MS"/>
          <w:b/>
          <w:bCs/>
          <w:kern w:val="1"/>
          <w:sz w:val="19"/>
          <w:szCs w:val="19"/>
          <w:lang w:val="es-ES"/>
        </w:rPr>
        <w:t>ANEXO II</w:t>
      </w:r>
    </w:p>
    <w:p w14:paraId="7061F4D5" w14:textId="77777777" w:rsidR="0014353E" w:rsidRDefault="0014353E" w:rsidP="0014353E">
      <w:pPr>
        <w:widowControl w:val="0"/>
        <w:autoSpaceDE w:val="0"/>
        <w:autoSpaceDN w:val="0"/>
        <w:adjustRightInd w:val="0"/>
        <w:spacing w:after="0" w:line="240" w:lineRule="auto"/>
        <w:ind w:right="-1"/>
        <w:rPr>
          <w:rFonts w:ascii="Times New Roman" w:hAnsi="Times New Roman" w:cs="Times New Roman"/>
          <w:b/>
          <w:bCs/>
          <w:kern w:val="1"/>
          <w:lang w:val="es-ES"/>
        </w:rPr>
      </w:pPr>
    </w:p>
    <w:p w14:paraId="78FA708F" w14:textId="77777777" w:rsidR="0014353E" w:rsidRDefault="0014353E" w:rsidP="0014353E">
      <w:pPr>
        <w:widowControl w:val="0"/>
        <w:autoSpaceDE w:val="0"/>
        <w:autoSpaceDN w:val="0"/>
        <w:adjustRightInd w:val="0"/>
        <w:spacing w:before="181" w:after="0" w:line="237" w:lineRule="auto"/>
        <w:ind w:right="-1"/>
        <w:rPr>
          <w:rFonts w:ascii="Trebuchet MS" w:hAnsi="Trebuchet MS" w:cs="Trebuchet MS"/>
          <w:kern w:val="1"/>
          <w:sz w:val="19"/>
          <w:szCs w:val="19"/>
          <w:lang w:val="es-ES"/>
        </w:rPr>
      </w:pPr>
      <w:r>
        <w:rPr>
          <w:rFonts w:ascii="Trebuchet MS" w:hAnsi="Trebuchet MS" w:cs="Trebuchet MS"/>
          <w:kern w:val="1"/>
          <w:sz w:val="19"/>
          <w:szCs w:val="19"/>
          <w:lang w:val="es-ES"/>
        </w:rPr>
        <w:t>1.- Considerar equivalente al cuarto año completo aprobado de cualquier modalidad del bachillerato, en su conjunto, al cuarto año completo aprobado del M.E.B.</w:t>
      </w:r>
    </w:p>
    <w:p w14:paraId="3ABD0E6B" w14:textId="77777777" w:rsidR="0014353E" w:rsidRDefault="0014353E" w:rsidP="0014353E">
      <w:pPr>
        <w:widowControl w:val="0"/>
        <w:autoSpaceDE w:val="0"/>
        <w:autoSpaceDN w:val="0"/>
        <w:adjustRightInd w:val="0"/>
        <w:spacing w:before="8" w:after="0" w:line="240" w:lineRule="auto"/>
        <w:ind w:right="-1"/>
        <w:rPr>
          <w:rFonts w:ascii="Times New Roman" w:hAnsi="Times New Roman" w:cs="Times New Roman"/>
          <w:kern w:val="1"/>
          <w:sz w:val="18"/>
          <w:szCs w:val="18"/>
          <w:lang w:val="es-ES"/>
        </w:rPr>
      </w:pPr>
    </w:p>
    <w:p w14:paraId="5FED0753" w14:textId="77777777" w:rsidR="0014353E" w:rsidRDefault="0014353E" w:rsidP="0014353E">
      <w:pPr>
        <w:widowControl w:val="0"/>
        <w:autoSpaceDE w:val="0"/>
        <w:autoSpaceDN w:val="0"/>
        <w:adjustRightInd w:val="0"/>
        <w:spacing w:after="0" w:line="240" w:lineRule="auto"/>
        <w:ind w:right="-1"/>
        <w:rPr>
          <w:rFonts w:ascii="Times New Roman" w:hAnsi="Times New Roman" w:cs="Times New Roman"/>
          <w:kern w:val="1"/>
          <w:sz w:val="19"/>
          <w:szCs w:val="19"/>
          <w:lang w:val="es-ES"/>
        </w:rPr>
      </w:pPr>
    </w:p>
    <w:p w14:paraId="233EE9AD" w14:textId="77777777" w:rsidR="0014353E" w:rsidRDefault="0014353E" w:rsidP="0014353E">
      <w:pPr>
        <w:widowControl w:val="0"/>
        <w:autoSpaceDE w:val="0"/>
        <w:autoSpaceDN w:val="0"/>
        <w:adjustRightInd w:val="0"/>
        <w:spacing w:after="0" w:line="240" w:lineRule="auto"/>
        <w:ind w:right="-1"/>
        <w:rPr>
          <w:rFonts w:ascii="Trebuchet MS" w:hAnsi="Trebuchet MS" w:cs="Trebuchet MS"/>
          <w:kern w:val="1"/>
          <w:sz w:val="19"/>
          <w:szCs w:val="19"/>
          <w:lang w:val="es-ES"/>
        </w:rPr>
      </w:pPr>
      <w:r>
        <w:rPr>
          <w:rFonts w:ascii="Trebuchet MS" w:hAnsi="Trebuchet MS" w:cs="Trebuchet MS"/>
          <w:kern w:val="1"/>
          <w:sz w:val="19"/>
          <w:szCs w:val="19"/>
          <w:lang w:val="es-ES"/>
        </w:rPr>
        <w:t>2.- Considerar equivalente al cuarto año completo aprobado de cualquier modalidad de bachillerato.</w:t>
      </w:r>
    </w:p>
    <w:p w14:paraId="6CDB0543" w14:textId="39F7095A" w:rsidR="00592F1B" w:rsidRPr="00AC3BA6" w:rsidRDefault="00592F1B" w:rsidP="0014353E">
      <w:pPr>
        <w:ind w:right="-1"/>
      </w:pPr>
      <w:bookmarkStart w:id="0" w:name="_GoBack"/>
      <w:bookmarkEnd w:id="0"/>
    </w:p>
    <w:sectPr w:rsidR="00592F1B" w:rsidRPr="00AC3BA6" w:rsidSect="00B64518">
      <w:headerReference w:type="default" r:id="rId8"/>
      <w:footerReference w:type="default" r:id="rId9"/>
      <w:pgSz w:w="11906" w:h="16838" w:code="9"/>
      <w:pgMar w:top="1702" w:right="991" w:bottom="1440" w:left="993" w:header="0"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9556B6" w14:textId="77777777" w:rsidR="00F81552" w:rsidRDefault="00F81552" w:rsidP="00592F1B">
      <w:pPr>
        <w:spacing w:after="0" w:line="240" w:lineRule="auto"/>
      </w:pPr>
      <w:r>
        <w:separator/>
      </w:r>
    </w:p>
  </w:endnote>
  <w:endnote w:type="continuationSeparator" w:id="0">
    <w:p w14:paraId="0B08B00E" w14:textId="77777777" w:rsidR="00F81552" w:rsidRDefault="00F81552" w:rsidP="00592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rebuchet MS">
    <w:panose1 w:val="020B0603020202020204"/>
    <w:charset w:val="00"/>
    <w:family w:val="auto"/>
    <w:pitch w:val="variable"/>
    <w:sig w:usb0="00000287" w:usb1="00000000" w:usb2="00000000" w:usb3="00000000" w:csb0="0000009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970E7" w14:textId="77777777" w:rsidR="00592F1B" w:rsidRPr="00592F1B" w:rsidRDefault="00592F1B" w:rsidP="00592F1B">
    <w:pPr>
      <w:pStyle w:val="Piedepgina"/>
      <w:ind w:left="-426"/>
      <w:jc w:val="center"/>
      <w:rPr>
        <w:rFonts w:ascii="Arial" w:hAnsi="Arial" w:cs="Arial"/>
        <w:sz w:val="14"/>
        <w:szCs w:val="14"/>
        <w:lang w:val="uz-Cyrl-UZ"/>
      </w:rPr>
    </w:pPr>
    <w:r w:rsidRPr="00592F1B">
      <w:rPr>
        <w:rFonts w:ascii="Arial" w:hAnsi="Arial" w:cs="Arial"/>
        <w:color w:val="000000"/>
        <w:spacing w:val="20"/>
        <w:sz w:val="14"/>
        <w:szCs w:val="14"/>
        <w:lang w:val="uz-Cyrl-UZ"/>
      </w:rPr>
      <w:t>ROB CONSULTORA EDUCATIVA INTEGRAL SRL – Beruti 3465 °3° piso “G” (C1425BBS) Ciudad Autónoma de Buenos Aires</w:t>
    </w:r>
  </w:p>
  <w:p w14:paraId="121D1C12" w14:textId="77777777" w:rsidR="00592F1B" w:rsidRPr="00592F1B" w:rsidRDefault="00592F1B">
    <w:pPr>
      <w:pStyle w:val="Piedepgina"/>
      <w:rPr>
        <w:lang w:val="uz-Cyrl-UZ"/>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65DDA4" w14:textId="77777777" w:rsidR="00F81552" w:rsidRDefault="00F81552" w:rsidP="00592F1B">
      <w:pPr>
        <w:spacing w:after="0" w:line="240" w:lineRule="auto"/>
      </w:pPr>
      <w:r>
        <w:separator/>
      </w:r>
    </w:p>
  </w:footnote>
  <w:footnote w:type="continuationSeparator" w:id="0">
    <w:p w14:paraId="1D4F00D2" w14:textId="77777777" w:rsidR="00F81552" w:rsidRDefault="00F81552" w:rsidP="00592F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8ADDA" w14:textId="77777777" w:rsidR="00592F1B" w:rsidRPr="00B64518" w:rsidRDefault="00B64518" w:rsidP="00B64518">
    <w:pPr>
      <w:pStyle w:val="Encabezado"/>
      <w:ind w:left="-993"/>
    </w:pPr>
    <w:r>
      <w:rPr>
        <w:noProof/>
        <w:lang w:val="es-ES" w:eastAsia="es-ES"/>
      </w:rPr>
      <w:drawing>
        <wp:inline distT="0" distB="0" distL="0" distR="0" wp14:anchorId="5233B2C2" wp14:editId="245DAB86">
          <wp:extent cx="7542669" cy="1333527"/>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zal normativas A4.png"/>
                  <pic:cNvPicPr/>
                </pic:nvPicPr>
                <pic:blipFill>
                  <a:blip r:embed="rId1">
                    <a:extLst>
                      <a:ext uri="{28A0092B-C50C-407E-A947-70E740481C1C}">
                        <a14:useLocalDpi xmlns:a14="http://schemas.microsoft.com/office/drawing/2010/main" val="0"/>
                      </a:ext>
                    </a:extLst>
                  </a:blip>
                  <a:stretch>
                    <a:fillRect/>
                  </a:stretch>
                </pic:blipFill>
                <pic:spPr>
                  <a:xfrm>
                    <a:off x="0" y="0"/>
                    <a:ext cx="7951234" cy="140576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lowerLetter"/>
      <w:lvlText w:val="%1."/>
      <w:lvlJc w:val="left"/>
      <w:pPr>
        <w:ind w:left="720" w:hanging="360"/>
      </w:pPr>
    </w:lvl>
    <w:lvl w:ilvl="1" w:tplc="00000066">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lowerLetter"/>
      <w:lvlText w:val="%1."/>
      <w:lvlJc w:val="left"/>
      <w:pPr>
        <w:ind w:left="720" w:hanging="360"/>
      </w:pPr>
    </w:lvl>
    <w:lvl w:ilvl="1" w:tplc="000000CA">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lowerLetter"/>
      <w:lvlText w:val="%1."/>
      <w:lvlJc w:val="left"/>
      <w:pPr>
        <w:ind w:left="720" w:hanging="360"/>
      </w:pPr>
    </w:lvl>
    <w:lvl w:ilvl="1" w:tplc="0000012E">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1077B6C"/>
    <w:multiLevelType w:val="multilevel"/>
    <w:tmpl w:val="425650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4D86A16"/>
    <w:multiLevelType w:val="multilevel"/>
    <w:tmpl w:val="2F60D2F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E6258D7"/>
    <w:multiLevelType w:val="multilevel"/>
    <w:tmpl w:val="0E86AD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2E6F0DB0"/>
    <w:multiLevelType w:val="multilevel"/>
    <w:tmpl w:val="736A39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4F023A25"/>
    <w:multiLevelType w:val="multilevel"/>
    <w:tmpl w:val="CC5A16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5D9A378F"/>
    <w:multiLevelType w:val="multilevel"/>
    <w:tmpl w:val="593816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67171BB3"/>
    <w:multiLevelType w:val="multilevel"/>
    <w:tmpl w:val="CD4C55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7FCA3295"/>
    <w:multiLevelType w:val="multilevel"/>
    <w:tmpl w:val="6A92F5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1"/>
  </w:num>
  <w:num w:numId="2">
    <w:abstractNumId w:val="10"/>
  </w:num>
  <w:num w:numId="3">
    <w:abstractNumId w:val="7"/>
  </w:num>
  <w:num w:numId="4">
    <w:abstractNumId w:val="8"/>
  </w:num>
  <w:num w:numId="5">
    <w:abstractNumId w:val="4"/>
  </w:num>
  <w:num w:numId="6">
    <w:abstractNumId w:val="5"/>
  </w:num>
  <w:num w:numId="7">
    <w:abstractNumId w:val="5"/>
    <w:lvlOverride w:ilvl="1">
      <w:startOverride w:val="1"/>
    </w:lvlOverride>
  </w:num>
  <w:num w:numId="8">
    <w:abstractNumId w:val="5"/>
    <w:lvlOverride w:ilvl="1">
      <w:startOverride w:val="5"/>
    </w:lvlOverride>
  </w:num>
  <w:num w:numId="9">
    <w:abstractNumId w:val="5"/>
    <w:lvlOverride w:ilvl="1">
      <w:startOverride w:val="5"/>
    </w:lvlOverride>
  </w:num>
  <w:num w:numId="10">
    <w:abstractNumId w:val="9"/>
  </w:num>
  <w:num w:numId="11">
    <w:abstractNumId w:val="6"/>
  </w:num>
  <w:num w:numId="12">
    <w:abstractNumId w:val="0"/>
  </w:num>
  <w:num w:numId="13">
    <w:abstractNumId w:val="1"/>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F1B"/>
    <w:rsid w:val="0014353E"/>
    <w:rsid w:val="00484AE6"/>
    <w:rsid w:val="005028E3"/>
    <w:rsid w:val="00592F1B"/>
    <w:rsid w:val="006D1685"/>
    <w:rsid w:val="007906D4"/>
    <w:rsid w:val="00905D9F"/>
    <w:rsid w:val="00A53D64"/>
    <w:rsid w:val="00AC3BA6"/>
    <w:rsid w:val="00B21F6A"/>
    <w:rsid w:val="00B64518"/>
    <w:rsid w:val="00B6751E"/>
    <w:rsid w:val="00B91930"/>
    <w:rsid w:val="00E92FFD"/>
    <w:rsid w:val="00F81552"/>
    <w:rsid w:val="00FF7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E8F6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2F1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92F1B"/>
  </w:style>
  <w:style w:type="paragraph" w:styleId="Piedepgina">
    <w:name w:val="footer"/>
    <w:basedOn w:val="Normal"/>
    <w:link w:val="PiedepginaCar"/>
    <w:unhideWhenUsed/>
    <w:rsid w:val="00592F1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92F1B"/>
  </w:style>
  <w:style w:type="paragraph" w:styleId="Textodeglobo">
    <w:name w:val="Balloon Text"/>
    <w:basedOn w:val="Normal"/>
    <w:link w:val="TextodegloboCar"/>
    <w:uiPriority w:val="99"/>
    <w:semiHidden/>
    <w:unhideWhenUsed/>
    <w:rsid w:val="007906D4"/>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7906D4"/>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2F1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92F1B"/>
  </w:style>
  <w:style w:type="paragraph" w:styleId="Piedepgina">
    <w:name w:val="footer"/>
    <w:basedOn w:val="Normal"/>
    <w:link w:val="PiedepginaCar"/>
    <w:unhideWhenUsed/>
    <w:rsid w:val="00592F1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92F1B"/>
  </w:style>
  <w:style w:type="paragraph" w:styleId="Textodeglobo">
    <w:name w:val="Balloon Text"/>
    <w:basedOn w:val="Normal"/>
    <w:link w:val="TextodegloboCar"/>
    <w:uiPriority w:val="99"/>
    <w:semiHidden/>
    <w:unhideWhenUsed/>
    <w:rsid w:val="007906D4"/>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7906D4"/>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939</Words>
  <Characters>5168</Characters>
  <Application>Microsoft Macintosh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dc:creator>
  <cp:keywords/>
  <dc:description/>
  <cp:lastModifiedBy>Joaco mac</cp:lastModifiedBy>
  <cp:revision>2</cp:revision>
  <dcterms:created xsi:type="dcterms:W3CDTF">2021-05-28T13:56:00Z</dcterms:created>
  <dcterms:modified xsi:type="dcterms:W3CDTF">2021-05-28T13:56:00Z</dcterms:modified>
</cp:coreProperties>
</file>