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CCCEF" w14:textId="77777777" w:rsidR="001D7E89" w:rsidRDefault="00E92FFD" w:rsidP="001D7E89">
      <w:pPr>
        <w:spacing w:line="240" w:lineRule="atLeast"/>
        <w:jc w:val="center"/>
        <w:rPr>
          <w:rFonts w:ascii="Trebuchet MS" w:hAnsi="Trebuchet MS"/>
          <w:b/>
        </w:rPr>
      </w:pPr>
      <w:r>
        <w:t xml:space="preserve"> </w:t>
      </w:r>
    </w:p>
    <w:p w14:paraId="63FEC5C3" w14:textId="77777777" w:rsidR="001D7E89" w:rsidRDefault="001D7E89" w:rsidP="001D7E89">
      <w:pPr>
        <w:spacing w:line="240" w:lineRule="atLeast"/>
        <w:jc w:val="center"/>
        <w:rPr>
          <w:rFonts w:ascii="Trebuchet MS" w:hAnsi="Trebuchet MS"/>
          <w:b/>
        </w:rPr>
      </w:pPr>
      <w:r>
        <w:rPr>
          <w:rFonts w:ascii="Trebuchet MS" w:hAnsi="Trebuchet MS"/>
          <w:b/>
        </w:rPr>
        <w:t>REGLAMENTACIÓN DEL DECRETO Nº 2542 / 91 SOBRE CONTRIBUCIÓN GUBERNAMENTAL</w:t>
      </w:r>
    </w:p>
    <w:p w14:paraId="3FF5BAFB" w14:textId="77777777" w:rsidR="001D7E89" w:rsidRDefault="001D7E89" w:rsidP="001D7E89">
      <w:pPr>
        <w:spacing w:line="240" w:lineRule="atLeast"/>
        <w:jc w:val="center"/>
        <w:rPr>
          <w:rFonts w:ascii="Trebuchet MS" w:hAnsi="Trebuchet MS"/>
        </w:rPr>
      </w:pPr>
    </w:p>
    <w:p w14:paraId="511313A9" w14:textId="77777777" w:rsidR="001D7E89" w:rsidRDefault="001D7E89" w:rsidP="001D7E89">
      <w:pPr>
        <w:spacing w:line="240" w:lineRule="atLeast"/>
        <w:jc w:val="center"/>
        <w:rPr>
          <w:rFonts w:ascii="Trebuchet MS" w:hAnsi="Trebuchet MS"/>
          <w:b/>
        </w:rPr>
      </w:pPr>
      <w:r>
        <w:rPr>
          <w:rFonts w:ascii="Trebuchet MS" w:hAnsi="Trebuchet MS"/>
          <w:b/>
        </w:rPr>
        <w:t>MINISTERIO DE CULTURA Y EDUCACION</w:t>
      </w:r>
    </w:p>
    <w:p w14:paraId="63E62A7C" w14:textId="77777777" w:rsidR="001D7E89" w:rsidRDefault="001D7E89" w:rsidP="001D7E89">
      <w:pPr>
        <w:spacing w:line="240" w:lineRule="atLeast"/>
        <w:jc w:val="center"/>
        <w:rPr>
          <w:rFonts w:ascii="Trebuchet MS" w:hAnsi="Trebuchet MS"/>
          <w:b/>
        </w:rPr>
      </w:pPr>
    </w:p>
    <w:p w14:paraId="0FF8CD10" w14:textId="77777777" w:rsidR="001D7E89" w:rsidRDefault="001D7E89" w:rsidP="001D7E89">
      <w:pPr>
        <w:spacing w:line="240" w:lineRule="atLeast"/>
        <w:jc w:val="center"/>
        <w:rPr>
          <w:rFonts w:ascii="Trebuchet MS" w:hAnsi="Trebuchet MS"/>
        </w:rPr>
      </w:pPr>
      <w:r>
        <w:rPr>
          <w:rFonts w:ascii="Trebuchet MS" w:hAnsi="Trebuchet MS"/>
          <w:b/>
        </w:rPr>
        <w:t xml:space="preserve">RESOLUCIÓN MINISTERIAL Nº 1640 / 92 </w:t>
      </w:r>
    </w:p>
    <w:p w14:paraId="56DF9582" w14:textId="77777777" w:rsidR="001D7E89" w:rsidRDefault="001D7E89" w:rsidP="001D7E89">
      <w:pPr>
        <w:spacing w:line="240" w:lineRule="atLeast"/>
        <w:rPr>
          <w:rFonts w:ascii="Trebuchet MS" w:hAnsi="Trebuchet MS"/>
        </w:rPr>
      </w:pPr>
    </w:p>
    <w:p w14:paraId="5A778CFE" w14:textId="77777777" w:rsidR="001D7E89" w:rsidRDefault="001D7E89" w:rsidP="001D7E89">
      <w:pPr>
        <w:spacing w:line="240" w:lineRule="atLeast"/>
        <w:rPr>
          <w:rFonts w:ascii="Trebuchet MS" w:hAnsi="Trebuchet MS"/>
        </w:rPr>
      </w:pPr>
    </w:p>
    <w:p w14:paraId="3768D446" w14:textId="77777777" w:rsidR="001D7E89" w:rsidRDefault="001D7E89" w:rsidP="001D7E89">
      <w:pPr>
        <w:spacing w:line="240" w:lineRule="atLeast"/>
        <w:jc w:val="right"/>
        <w:rPr>
          <w:rFonts w:ascii="Trebuchet MS" w:hAnsi="Trebuchet MS"/>
        </w:rPr>
      </w:pPr>
      <w:r>
        <w:rPr>
          <w:rFonts w:ascii="Trebuchet MS" w:hAnsi="Trebuchet MS"/>
        </w:rPr>
        <w:t>Buenos Aires, 30 de julio de 1992</w:t>
      </w:r>
    </w:p>
    <w:p w14:paraId="4BA45FC4" w14:textId="77777777" w:rsidR="001D7E89" w:rsidRDefault="001D7E89" w:rsidP="001D7E89">
      <w:pPr>
        <w:spacing w:line="240" w:lineRule="atLeast"/>
        <w:rPr>
          <w:rFonts w:ascii="Trebuchet MS" w:hAnsi="Trebuchet MS"/>
        </w:rPr>
      </w:pPr>
    </w:p>
    <w:p w14:paraId="7BFAAFFA" w14:textId="77777777" w:rsidR="001D7E89" w:rsidRDefault="001D7E89" w:rsidP="001D7E89">
      <w:pPr>
        <w:spacing w:line="240" w:lineRule="atLeast"/>
        <w:rPr>
          <w:rFonts w:ascii="Trebuchet MS" w:hAnsi="Trebuchet MS"/>
        </w:rPr>
      </w:pPr>
      <w:r>
        <w:rPr>
          <w:rFonts w:ascii="Trebuchet MS" w:hAnsi="Trebuchet MS"/>
          <w:b/>
        </w:rPr>
        <w:t>VISTO:</w:t>
      </w:r>
    </w:p>
    <w:p w14:paraId="5B3DF87D" w14:textId="77777777" w:rsidR="001D7E89" w:rsidRDefault="001D7E89" w:rsidP="001D7E89">
      <w:pPr>
        <w:spacing w:line="240" w:lineRule="atLeast"/>
        <w:rPr>
          <w:rFonts w:ascii="Trebuchet MS" w:hAnsi="Trebuchet MS"/>
        </w:rPr>
      </w:pPr>
    </w:p>
    <w:p w14:paraId="7372B830" w14:textId="77777777" w:rsidR="001D7E89" w:rsidRDefault="001D7E89" w:rsidP="001D7E89">
      <w:pPr>
        <w:spacing w:line="240" w:lineRule="atLeast"/>
        <w:ind w:firstLine="720"/>
        <w:jc w:val="both"/>
        <w:rPr>
          <w:rFonts w:ascii="Trebuchet MS" w:hAnsi="Trebuchet MS"/>
        </w:rPr>
      </w:pPr>
      <w:r>
        <w:rPr>
          <w:rFonts w:ascii="Trebuchet MS" w:hAnsi="Trebuchet MS"/>
        </w:rPr>
        <w:t>las prescripciones del Decreto 2542/91 del 5 de diciembre de 1991, dictado en el marco de la Ley Nº 13047 y</w:t>
      </w:r>
    </w:p>
    <w:p w14:paraId="1310EF0B" w14:textId="77777777" w:rsidR="001D7E89" w:rsidRDefault="001D7E89" w:rsidP="001D7E89">
      <w:pPr>
        <w:spacing w:line="240" w:lineRule="atLeast"/>
        <w:rPr>
          <w:rFonts w:ascii="Trebuchet MS" w:hAnsi="Trebuchet MS"/>
        </w:rPr>
      </w:pPr>
    </w:p>
    <w:p w14:paraId="0BAF382A" w14:textId="77777777" w:rsidR="001D7E89" w:rsidRDefault="001D7E89" w:rsidP="001D7E89">
      <w:pPr>
        <w:spacing w:line="240" w:lineRule="atLeast"/>
        <w:rPr>
          <w:rFonts w:ascii="Trebuchet MS" w:hAnsi="Trebuchet MS"/>
        </w:rPr>
      </w:pPr>
      <w:r>
        <w:rPr>
          <w:rFonts w:ascii="Trebuchet MS" w:hAnsi="Trebuchet MS"/>
          <w:b/>
        </w:rPr>
        <w:t>CONSIDERANDO:</w:t>
      </w:r>
    </w:p>
    <w:p w14:paraId="5C0A5B74" w14:textId="77777777" w:rsidR="001D7E89" w:rsidRDefault="001D7E89" w:rsidP="001D7E89">
      <w:pPr>
        <w:spacing w:line="240" w:lineRule="atLeast"/>
        <w:rPr>
          <w:rFonts w:ascii="Trebuchet MS" w:hAnsi="Trebuchet MS"/>
        </w:rPr>
      </w:pPr>
    </w:p>
    <w:p w14:paraId="146353D3" w14:textId="77777777" w:rsidR="001D7E89" w:rsidRDefault="001D7E89" w:rsidP="001D7E89">
      <w:pPr>
        <w:spacing w:line="240" w:lineRule="atLeast"/>
        <w:ind w:firstLine="720"/>
        <w:jc w:val="both"/>
        <w:rPr>
          <w:rFonts w:ascii="Trebuchet MS" w:hAnsi="Trebuchet MS"/>
        </w:rPr>
      </w:pPr>
      <w:r>
        <w:rPr>
          <w:rFonts w:ascii="Trebuchet MS" w:hAnsi="Trebuchet MS"/>
        </w:rPr>
        <w:t>La necesidad de fijar normas de aplicación tendientes a clarificar los distintos puntos que trata el Decreto 2542/91, en lo atinente a la fijación, regularización y fiscalización de los aportes estatales, que regularmente se establecen a los Institutos Incorporados de Enseñanza Oficial.</w:t>
      </w:r>
    </w:p>
    <w:p w14:paraId="41938198" w14:textId="77777777" w:rsidR="001D7E89" w:rsidRDefault="001D7E89" w:rsidP="001D7E89">
      <w:pPr>
        <w:spacing w:line="240" w:lineRule="atLeast"/>
        <w:ind w:firstLine="720"/>
        <w:jc w:val="both"/>
        <w:rPr>
          <w:rFonts w:ascii="Trebuchet MS" w:hAnsi="Trebuchet MS"/>
        </w:rPr>
      </w:pPr>
    </w:p>
    <w:p w14:paraId="52DF8A0C" w14:textId="77777777" w:rsidR="001D7E89" w:rsidRDefault="001D7E89" w:rsidP="001D7E89">
      <w:pPr>
        <w:spacing w:line="240" w:lineRule="atLeast"/>
        <w:ind w:firstLine="720"/>
        <w:jc w:val="both"/>
        <w:rPr>
          <w:rFonts w:ascii="Trebuchet MS" w:hAnsi="Trebuchet MS"/>
        </w:rPr>
      </w:pPr>
      <w:r>
        <w:rPr>
          <w:rFonts w:ascii="Trebuchet MS" w:hAnsi="Trebuchet MS"/>
        </w:rPr>
        <w:t>El proyecto de reglamentación elevado por la Superintendencia Nacional de la Enseñanza Privada, elaborado por funcionarios dependientes de este Ministerio y que contó con la participación de los miembros de las Asociaciones Representativas de los Establecimientos de Enseñanza Privada y de las Asociaciones de Padres.</w:t>
      </w:r>
    </w:p>
    <w:p w14:paraId="64BFC26D" w14:textId="77777777" w:rsidR="001D7E89" w:rsidRDefault="001D7E89" w:rsidP="001D7E89">
      <w:pPr>
        <w:spacing w:line="240" w:lineRule="atLeast"/>
        <w:ind w:firstLine="720"/>
        <w:jc w:val="both"/>
        <w:rPr>
          <w:rFonts w:ascii="Trebuchet MS" w:hAnsi="Trebuchet MS"/>
        </w:rPr>
      </w:pPr>
    </w:p>
    <w:p w14:paraId="2B92C829" w14:textId="77777777" w:rsidR="001D7E89" w:rsidRDefault="001D7E89" w:rsidP="001D7E89">
      <w:pPr>
        <w:spacing w:line="240" w:lineRule="atLeast"/>
        <w:ind w:firstLine="720"/>
        <w:jc w:val="both"/>
        <w:rPr>
          <w:rFonts w:ascii="Trebuchet MS" w:hAnsi="Trebuchet MS"/>
        </w:rPr>
      </w:pPr>
      <w:r>
        <w:rPr>
          <w:rFonts w:ascii="Trebuchet MS" w:hAnsi="Trebuchet MS"/>
        </w:rPr>
        <w:t>Las atribuciones conferidas por el Decreto 2542/91 en su Artículo 24 con el objeto de dictar normas de aplicación</w:t>
      </w:r>
    </w:p>
    <w:p w14:paraId="39158A56" w14:textId="77777777" w:rsidR="001D7E89" w:rsidRDefault="001D7E89" w:rsidP="001D7E89">
      <w:pPr>
        <w:spacing w:line="240" w:lineRule="atLeast"/>
        <w:rPr>
          <w:rFonts w:ascii="Trebuchet MS" w:hAnsi="Trebuchet MS"/>
        </w:rPr>
      </w:pPr>
    </w:p>
    <w:p w14:paraId="0A68DCFD" w14:textId="77777777" w:rsidR="001D7E89" w:rsidRDefault="001D7E89" w:rsidP="001D7E89">
      <w:pPr>
        <w:spacing w:line="240" w:lineRule="atLeast"/>
        <w:jc w:val="center"/>
        <w:rPr>
          <w:rFonts w:ascii="Trebuchet MS" w:hAnsi="Trebuchet MS"/>
          <w:b/>
        </w:rPr>
      </w:pPr>
      <w:r>
        <w:rPr>
          <w:rFonts w:ascii="Trebuchet MS" w:hAnsi="Trebuchet MS"/>
          <w:b/>
        </w:rPr>
        <w:t>EL MINISTRO DE CULTURA Y EDUCACION</w:t>
      </w:r>
    </w:p>
    <w:p w14:paraId="73F27DEB" w14:textId="77777777" w:rsidR="001D7E89" w:rsidRDefault="001D7E89" w:rsidP="001D7E89">
      <w:pPr>
        <w:spacing w:line="240" w:lineRule="atLeast"/>
        <w:jc w:val="center"/>
        <w:rPr>
          <w:rFonts w:ascii="Trebuchet MS" w:hAnsi="Trebuchet MS"/>
          <w:b/>
        </w:rPr>
      </w:pPr>
    </w:p>
    <w:p w14:paraId="38D5A06D" w14:textId="77777777" w:rsidR="001D7E89" w:rsidRDefault="001D7E89" w:rsidP="001D7E89">
      <w:pPr>
        <w:spacing w:line="240" w:lineRule="atLeast"/>
        <w:jc w:val="center"/>
        <w:rPr>
          <w:rFonts w:ascii="Trebuchet MS" w:hAnsi="Trebuchet MS"/>
        </w:rPr>
      </w:pPr>
      <w:r>
        <w:rPr>
          <w:rFonts w:ascii="Trebuchet MS" w:hAnsi="Trebuchet MS"/>
          <w:b/>
        </w:rPr>
        <w:t>RESUELVE</w:t>
      </w:r>
    </w:p>
    <w:p w14:paraId="76783968" w14:textId="77777777" w:rsidR="001D7E89" w:rsidRDefault="001D7E89" w:rsidP="001D7E89">
      <w:pPr>
        <w:spacing w:line="240" w:lineRule="atLeast"/>
        <w:rPr>
          <w:rFonts w:ascii="Trebuchet MS" w:hAnsi="Trebuchet MS"/>
        </w:rPr>
      </w:pPr>
    </w:p>
    <w:p w14:paraId="7D3F3361" w14:textId="77777777" w:rsidR="001D7E89" w:rsidRDefault="001D7E89" w:rsidP="001D7E89">
      <w:pPr>
        <w:spacing w:line="240" w:lineRule="atLeast"/>
        <w:ind w:firstLine="720"/>
        <w:jc w:val="both"/>
        <w:rPr>
          <w:rFonts w:ascii="Trebuchet MS" w:hAnsi="Trebuchet MS"/>
        </w:rPr>
      </w:pPr>
      <w:r>
        <w:rPr>
          <w:rFonts w:ascii="Trebuchet MS" w:hAnsi="Trebuchet MS"/>
        </w:rPr>
        <w:lastRenderedPageBreak/>
        <w:t>Artículo 1°.- Aprobar la reglamentación del Decreto 2542/91 que tendrá plena vigencia a partir de la divulgación de la presente, para todos los Institutos de Enseñanza de gestión privada, que figura como ANEXO I.</w:t>
      </w:r>
    </w:p>
    <w:p w14:paraId="7CA2FFF4" w14:textId="77777777" w:rsidR="001D7E89" w:rsidRDefault="001D7E89" w:rsidP="001D7E89">
      <w:pPr>
        <w:spacing w:line="240" w:lineRule="atLeast"/>
        <w:ind w:firstLine="720"/>
        <w:jc w:val="both"/>
        <w:rPr>
          <w:rFonts w:ascii="Trebuchet MS" w:hAnsi="Trebuchet MS"/>
        </w:rPr>
      </w:pPr>
      <w:r>
        <w:rPr>
          <w:rFonts w:ascii="Trebuchet MS" w:hAnsi="Trebuchet MS"/>
        </w:rPr>
        <w:t>Artículo 2°.- Comuníquese, publíquese y archívese.</w:t>
      </w:r>
    </w:p>
    <w:p w14:paraId="14422D41" w14:textId="77777777" w:rsidR="001D7E89" w:rsidRDefault="001D7E89" w:rsidP="001D7E89">
      <w:pPr>
        <w:spacing w:line="240" w:lineRule="atLeast"/>
        <w:rPr>
          <w:rFonts w:ascii="Trebuchet MS" w:hAnsi="Trebuchet MS"/>
        </w:rPr>
      </w:pPr>
    </w:p>
    <w:p w14:paraId="49CEC299" w14:textId="77777777" w:rsidR="001D7E89" w:rsidRDefault="001D7E89" w:rsidP="001D7E89">
      <w:pPr>
        <w:spacing w:line="240" w:lineRule="atLeast"/>
        <w:jc w:val="right"/>
        <w:rPr>
          <w:rFonts w:ascii="Trebuchet MS" w:hAnsi="Trebuchet MS"/>
          <w:sz w:val="16"/>
          <w:szCs w:val="16"/>
        </w:rPr>
      </w:pPr>
      <w:r>
        <w:rPr>
          <w:rFonts w:ascii="Trebuchet MS" w:hAnsi="Trebuchet MS"/>
          <w:sz w:val="16"/>
          <w:szCs w:val="16"/>
        </w:rPr>
        <w:t>Fdo. ANTONIO F. SALONIA</w:t>
      </w:r>
    </w:p>
    <w:p w14:paraId="1C0C32F6" w14:textId="77777777" w:rsidR="001D7E89" w:rsidRDefault="001D7E89" w:rsidP="001D7E89">
      <w:pPr>
        <w:spacing w:line="240" w:lineRule="atLeast"/>
        <w:jc w:val="right"/>
        <w:rPr>
          <w:rFonts w:ascii="Trebuchet MS" w:hAnsi="Trebuchet MS"/>
          <w:sz w:val="16"/>
          <w:szCs w:val="16"/>
        </w:rPr>
      </w:pPr>
      <w:r>
        <w:rPr>
          <w:rFonts w:ascii="Trebuchet MS" w:hAnsi="Trebuchet MS"/>
          <w:sz w:val="16"/>
          <w:szCs w:val="16"/>
        </w:rPr>
        <w:t>Ministro de Cultura y Educación</w:t>
      </w:r>
    </w:p>
    <w:p w14:paraId="1B0BD6DE" w14:textId="77777777" w:rsidR="001D7E89" w:rsidRDefault="001D7E89" w:rsidP="001D7E89">
      <w:pPr>
        <w:spacing w:line="240" w:lineRule="atLeast"/>
        <w:rPr>
          <w:rFonts w:ascii="Trebuchet MS" w:hAnsi="Trebuchet MS"/>
          <w:sz w:val="16"/>
          <w:szCs w:val="16"/>
        </w:rPr>
      </w:pPr>
    </w:p>
    <w:p w14:paraId="303ED1C6" w14:textId="77777777" w:rsidR="001D7E89" w:rsidRDefault="001D7E89" w:rsidP="001D7E89">
      <w:pPr>
        <w:spacing w:line="240" w:lineRule="atLeast"/>
        <w:jc w:val="center"/>
        <w:rPr>
          <w:rFonts w:ascii="Trebuchet MS" w:hAnsi="Trebuchet MS"/>
        </w:rPr>
      </w:pPr>
      <w:r>
        <w:rPr>
          <w:rFonts w:ascii="Trebuchet MS" w:hAnsi="Trebuchet MS"/>
          <w:b/>
        </w:rPr>
        <w:t>ANEXO I</w:t>
      </w:r>
    </w:p>
    <w:p w14:paraId="75026B93" w14:textId="77777777" w:rsidR="001D7E89" w:rsidRDefault="001D7E89" w:rsidP="001D7E89">
      <w:pPr>
        <w:spacing w:line="240" w:lineRule="atLeast"/>
        <w:rPr>
          <w:rFonts w:ascii="Trebuchet MS" w:hAnsi="Trebuchet MS"/>
        </w:rPr>
      </w:pPr>
    </w:p>
    <w:p w14:paraId="78E5CDA7" w14:textId="77777777" w:rsidR="001D7E89" w:rsidRDefault="001D7E89" w:rsidP="001D7E89">
      <w:pPr>
        <w:spacing w:line="240" w:lineRule="atLeast"/>
        <w:ind w:firstLine="720"/>
        <w:jc w:val="both"/>
        <w:rPr>
          <w:rFonts w:ascii="Trebuchet MS" w:hAnsi="Trebuchet MS"/>
        </w:rPr>
      </w:pPr>
      <w:r>
        <w:rPr>
          <w:rFonts w:ascii="Trebuchet MS" w:hAnsi="Trebuchet MS"/>
        </w:rPr>
        <w:t>Artículo  1°.- Sin reglamentar.</w:t>
      </w:r>
    </w:p>
    <w:p w14:paraId="230F6533" w14:textId="77777777" w:rsidR="001D7E89" w:rsidRDefault="001D7E89" w:rsidP="001D7E89">
      <w:pPr>
        <w:spacing w:line="240" w:lineRule="atLeast"/>
        <w:ind w:firstLine="720"/>
        <w:jc w:val="both"/>
        <w:rPr>
          <w:rFonts w:ascii="Trebuchet MS" w:hAnsi="Trebuchet MS"/>
        </w:rPr>
      </w:pPr>
    </w:p>
    <w:p w14:paraId="20AA0DCD" w14:textId="77777777" w:rsidR="001D7E89" w:rsidRDefault="001D7E89" w:rsidP="001D7E89">
      <w:pPr>
        <w:spacing w:line="240" w:lineRule="atLeast"/>
        <w:ind w:firstLine="720"/>
        <w:jc w:val="both"/>
        <w:rPr>
          <w:rFonts w:ascii="Trebuchet MS" w:hAnsi="Trebuchet MS"/>
        </w:rPr>
      </w:pPr>
      <w:r>
        <w:rPr>
          <w:rFonts w:ascii="Trebuchet MS" w:hAnsi="Trebuchet MS"/>
        </w:rPr>
        <w:t>Artículo  2°.- Tendrá derecho a presentar la solicitud de aporte estatal, todos los institutos incorporados a la enseñanza oficial, que presenten antes del 30 de junio de cada año calendario, el citado pedido, debiendo cumplir los siguientes requisitos:</w:t>
      </w:r>
    </w:p>
    <w:p w14:paraId="36E034C2" w14:textId="77777777" w:rsidR="001D7E89" w:rsidRDefault="001D7E89" w:rsidP="001D7E89">
      <w:pPr>
        <w:spacing w:line="240" w:lineRule="atLeast"/>
        <w:ind w:left="567"/>
        <w:jc w:val="both"/>
        <w:rPr>
          <w:rFonts w:ascii="Trebuchet MS" w:hAnsi="Trebuchet MS"/>
        </w:rPr>
      </w:pPr>
      <w:r>
        <w:rPr>
          <w:rFonts w:ascii="Trebuchet MS" w:hAnsi="Trebuchet MS"/>
        </w:rPr>
        <w:t>1.- Elevar a la Superintendencia Nacional de la Enseñanza Privada, una nota solicitando el aporte estatal, exponiendo los motivos del mismo.</w:t>
      </w:r>
    </w:p>
    <w:p w14:paraId="5254D4A9" w14:textId="77777777" w:rsidR="001D7E89" w:rsidRDefault="001D7E89" w:rsidP="001D7E89">
      <w:pPr>
        <w:spacing w:line="240" w:lineRule="atLeast"/>
        <w:ind w:left="567"/>
        <w:jc w:val="both"/>
        <w:rPr>
          <w:rFonts w:ascii="Trebuchet MS" w:hAnsi="Trebuchet MS"/>
        </w:rPr>
      </w:pPr>
      <w:r>
        <w:rPr>
          <w:rFonts w:ascii="Trebuchet MS" w:hAnsi="Trebuchet MS"/>
        </w:rPr>
        <w:t>2.- Conjuntamente con la nota, se deberá adjuntar:</w:t>
      </w:r>
    </w:p>
    <w:p w14:paraId="1B6F3D99" w14:textId="77777777" w:rsidR="001D7E89" w:rsidRDefault="001D7E89" w:rsidP="001D7E89">
      <w:pPr>
        <w:spacing w:line="240" w:lineRule="atLeast"/>
        <w:ind w:left="567"/>
        <w:jc w:val="both"/>
        <w:rPr>
          <w:rFonts w:ascii="Trebuchet MS" w:hAnsi="Trebuchet MS"/>
        </w:rPr>
      </w:pPr>
    </w:p>
    <w:p w14:paraId="159AE722" w14:textId="77777777" w:rsidR="001D7E89" w:rsidRDefault="001D7E89" w:rsidP="001D7E89">
      <w:pPr>
        <w:spacing w:line="240" w:lineRule="atLeast"/>
        <w:jc w:val="both"/>
        <w:rPr>
          <w:rFonts w:ascii="Trebuchet MS" w:hAnsi="Trebuchet MS"/>
        </w:rPr>
      </w:pPr>
      <w:r>
        <w:rPr>
          <w:rFonts w:ascii="Trebuchet MS" w:hAnsi="Trebuchet MS"/>
          <w:b/>
        </w:rPr>
        <w:t>2.1.</w:t>
      </w:r>
      <w:r>
        <w:rPr>
          <w:rFonts w:ascii="Trebuchet MS" w:hAnsi="Trebuchet MS"/>
        </w:rPr>
        <w:t xml:space="preserve"> </w:t>
      </w:r>
      <w:r>
        <w:rPr>
          <w:rFonts w:ascii="Trebuchet MS" w:hAnsi="Trebuchet MS"/>
          <w:b/>
        </w:rPr>
        <w:t>Asociaciones, Fundaciones, Cooperativas, Sociedades Comerciales, Sociedades de Hecho y Personas Jurídicas.</w:t>
      </w:r>
    </w:p>
    <w:p w14:paraId="72A1C0F1" w14:textId="77777777" w:rsidR="001D7E89" w:rsidRDefault="001D7E89" w:rsidP="001D7E89">
      <w:pPr>
        <w:spacing w:line="240" w:lineRule="atLeast"/>
        <w:ind w:firstLine="720"/>
        <w:jc w:val="both"/>
        <w:rPr>
          <w:rFonts w:ascii="Trebuchet MS" w:hAnsi="Trebuchet MS"/>
        </w:rPr>
      </w:pPr>
      <w:r>
        <w:rPr>
          <w:rFonts w:ascii="Trebuchet MS" w:hAnsi="Trebuchet MS"/>
        </w:rPr>
        <w:t>a) Último balance presentado a su organismo de control, de acuerdo al tipo de institución jurídica en</w:t>
      </w:r>
    </w:p>
    <w:p w14:paraId="4273C33B" w14:textId="77777777" w:rsidR="001D7E89" w:rsidRDefault="001D7E89" w:rsidP="001D7E89">
      <w:pPr>
        <w:spacing w:line="240" w:lineRule="atLeast"/>
        <w:ind w:firstLine="720"/>
        <w:jc w:val="both"/>
        <w:rPr>
          <w:rFonts w:ascii="Trebuchet MS" w:hAnsi="Trebuchet MS"/>
        </w:rPr>
      </w:pPr>
    </w:p>
    <w:p w14:paraId="6E1574A4" w14:textId="77777777" w:rsidR="001D7E89" w:rsidRDefault="001D7E89" w:rsidP="001D7E89">
      <w:pPr>
        <w:spacing w:line="240" w:lineRule="atLeast"/>
        <w:ind w:firstLine="720"/>
        <w:jc w:val="both"/>
        <w:rPr>
          <w:rFonts w:ascii="Trebuchet MS" w:hAnsi="Trebuchet MS"/>
        </w:rPr>
      </w:pPr>
    </w:p>
    <w:p w14:paraId="482898FC" w14:textId="77777777" w:rsidR="001D7E89" w:rsidRDefault="001D7E89" w:rsidP="001D7E89">
      <w:pPr>
        <w:spacing w:line="240" w:lineRule="atLeast"/>
        <w:ind w:firstLine="720"/>
        <w:jc w:val="both"/>
        <w:rPr>
          <w:rFonts w:ascii="Trebuchet MS" w:hAnsi="Trebuchet MS"/>
        </w:rPr>
      </w:pPr>
      <w:r>
        <w:rPr>
          <w:rFonts w:ascii="Trebuchet MS" w:hAnsi="Trebuchet MS"/>
        </w:rPr>
        <w:t xml:space="preserve"> que se encuentra el establecimiento educativo conformado como entidad propietaria. El citado documento deberá ser firmado por el Representante Legal y Contador Público, certificada su firma por el Consejo Profesional de Ciencias Económicas de su jurisdicción.</w:t>
      </w:r>
    </w:p>
    <w:p w14:paraId="5881DA7B" w14:textId="77777777" w:rsidR="001D7E89" w:rsidRDefault="001D7E89" w:rsidP="001D7E89">
      <w:pPr>
        <w:spacing w:line="240" w:lineRule="atLeast"/>
        <w:ind w:firstLine="720"/>
        <w:jc w:val="both"/>
        <w:rPr>
          <w:rFonts w:ascii="Trebuchet MS" w:hAnsi="Trebuchet MS"/>
        </w:rPr>
      </w:pPr>
    </w:p>
    <w:p w14:paraId="08A77FD9" w14:textId="77777777" w:rsidR="001D7E89" w:rsidRDefault="001D7E89" w:rsidP="001D7E89">
      <w:pPr>
        <w:spacing w:line="240" w:lineRule="atLeast"/>
        <w:ind w:firstLine="720"/>
        <w:jc w:val="both"/>
        <w:rPr>
          <w:rFonts w:ascii="Trebuchet MS" w:hAnsi="Trebuchet MS"/>
        </w:rPr>
      </w:pPr>
      <w:r>
        <w:rPr>
          <w:rFonts w:ascii="Trebuchet MS" w:hAnsi="Trebuchet MS"/>
        </w:rPr>
        <w:t>b) De tratarse de institutos unipersonales o de sociedades de hecho, podrá reemplazarse el balance por la presentación de declaración jurada patrimonial, de cada integrante de la Sociedad (Sociedad de Hecho) o del titular del instituto educativo. Para los casos expuestos, la documentación a elevar, debe ser firmada por los declarantes y Contador Público, certificada su firma por el Consejo Profesional de su jurisdicción.</w:t>
      </w:r>
    </w:p>
    <w:p w14:paraId="1CE04F2C" w14:textId="77777777" w:rsidR="001D7E89" w:rsidRDefault="001D7E89" w:rsidP="001D7E89">
      <w:pPr>
        <w:spacing w:line="240" w:lineRule="atLeast"/>
        <w:ind w:firstLine="720"/>
        <w:jc w:val="both"/>
        <w:rPr>
          <w:rFonts w:ascii="Trebuchet MS" w:hAnsi="Trebuchet MS"/>
        </w:rPr>
      </w:pPr>
    </w:p>
    <w:p w14:paraId="644A0C52" w14:textId="77777777" w:rsidR="001D7E89" w:rsidRDefault="001D7E89" w:rsidP="001D7E89">
      <w:pPr>
        <w:spacing w:line="240" w:lineRule="atLeast"/>
        <w:ind w:firstLine="720"/>
        <w:jc w:val="both"/>
        <w:rPr>
          <w:rFonts w:ascii="Trebuchet MS" w:hAnsi="Trebuchet MS"/>
        </w:rPr>
      </w:pPr>
      <w:r>
        <w:rPr>
          <w:rFonts w:ascii="Trebuchet MS" w:hAnsi="Trebuchet MS"/>
        </w:rPr>
        <w:t>c) Declaración jurada de cursos, grados y/o divisiones en actividad, a la fecha del pedido, en donde deberá indicarse la cantidad de alumnos que lo integran.</w:t>
      </w:r>
    </w:p>
    <w:p w14:paraId="07C78E9E" w14:textId="77777777" w:rsidR="001D7E89" w:rsidRDefault="001D7E89" w:rsidP="001D7E89">
      <w:pPr>
        <w:spacing w:line="240" w:lineRule="atLeast"/>
        <w:ind w:firstLine="720"/>
        <w:jc w:val="both"/>
        <w:rPr>
          <w:rFonts w:ascii="Trebuchet MS" w:hAnsi="Trebuchet MS"/>
        </w:rPr>
      </w:pPr>
    </w:p>
    <w:p w14:paraId="0DB6FB4C" w14:textId="77777777" w:rsidR="001D7E89" w:rsidRDefault="001D7E89" w:rsidP="001D7E89">
      <w:pPr>
        <w:spacing w:line="240" w:lineRule="atLeast"/>
        <w:ind w:firstLine="720"/>
        <w:jc w:val="both"/>
        <w:rPr>
          <w:rFonts w:ascii="Trebuchet MS" w:hAnsi="Trebuchet MS"/>
        </w:rPr>
      </w:pPr>
      <w:r>
        <w:rPr>
          <w:rFonts w:ascii="Trebuchet MS" w:hAnsi="Trebuchet MS"/>
        </w:rPr>
        <w:t>d) Declaración jurada de aranceles a cobrar, a partir del otorgamiento del aporte, por enseñanza programática, extraprogramática y otros conceptos (comedor, transporte e internados), de acuerdo con lo determinado con el Art. 15 del Decreto 2542/91 y normas complementarias.</w:t>
      </w:r>
    </w:p>
    <w:p w14:paraId="3FD3596B" w14:textId="77777777" w:rsidR="001D7E89" w:rsidRDefault="001D7E89" w:rsidP="001D7E89">
      <w:pPr>
        <w:spacing w:line="240" w:lineRule="atLeast"/>
        <w:ind w:firstLine="720"/>
        <w:jc w:val="both"/>
        <w:rPr>
          <w:rFonts w:ascii="Trebuchet MS" w:hAnsi="Trebuchet MS"/>
        </w:rPr>
      </w:pPr>
    </w:p>
    <w:p w14:paraId="2A1A2A4D" w14:textId="77777777" w:rsidR="001D7E89" w:rsidRDefault="001D7E89" w:rsidP="001D7E89">
      <w:pPr>
        <w:spacing w:line="240" w:lineRule="atLeast"/>
        <w:ind w:firstLine="720"/>
        <w:jc w:val="both"/>
        <w:rPr>
          <w:rFonts w:ascii="Trebuchet MS" w:hAnsi="Trebuchet MS"/>
        </w:rPr>
      </w:pPr>
      <w:r>
        <w:rPr>
          <w:rFonts w:ascii="Trebuchet MS" w:hAnsi="Trebuchet MS"/>
        </w:rPr>
        <w:t>e) Declaración jurada de sueldos pagados a los directivos, docentes y docentes auxiliares y sus correspondientes aportes y contribuciones sociales.</w:t>
      </w:r>
    </w:p>
    <w:p w14:paraId="48D589F0" w14:textId="77777777" w:rsidR="001D7E89" w:rsidRDefault="001D7E89" w:rsidP="001D7E89">
      <w:pPr>
        <w:spacing w:line="240" w:lineRule="atLeast"/>
        <w:ind w:firstLine="720"/>
        <w:jc w:val="both"/>
        <w:rPr>
          <w:rFonts w:ascii="Trebuchet MS" w:hAnsi="Trebuchet MS"/>
        </w:rPr>
      </w:pPr>
      <w:r>
        <w:rPr>
          <w:rFonts w:ascii="Trebuchet MS" w:hAnsi="Trebuchet MS"/>
        </w:rPr>
        <w:t xml:space="preserve">     Con esta declaración jurada, deberán acompañarse fotocopias autenticadas de las boletas de depósito por los aportes y contribuciones sociales, pagadas durante los tres (3) últimos meses anteriores al pedido de aporte.</w:t>
      </w:r>
    </w:p>
    <w:p w14:paraId="43199E58" w14:textId="77777777" w:rsidR="001D7E89" w:rsidRDefault="001D7E89" w:rsidP="001D7E89">
      <w:pPr>
        <w:spacing w:line="240" w:lineRule="atLeast"/>
        <w:ind w:firstLine="720"/>
        <w:jc w:val="both"/>
        <w:rPr>
          <w:rFonts w:ascii="Trebuchet MS" w:hAnsi="Trebuchet MS"/>
        </w:rPr>
      </w:pPr>
    </w:p>
    <w:p w14:paraId="48DC6DDC" w14:textId="77777777" w:rsidR="001D7E89" w:rsidRDefault="001D7E89" w:rsidP="001D7E89">
      <w:pPr>
        <w:spacing w:line="240" w:lineRule="atLeast"/>
        <w:ind w:firstLine="720"/>
        <w:jc w:val="both"/>
        <w:rPr>
          <w:rFonts w:ascii="Trebuchet MS" w:hAnsi="Trebuchet MS"/>
        </w:rPr>
      </w:pPr>
      <w:r>
        <w:rPr>
          <w:rFonts w:ascii="Trebuchet MS" w:hAnsi="Trebuchet MS"/>
        </w:rPr>
        <w:t>Para ser considerado el aporte, además de evaluarse los datos requeridos, se tomará en cuenta lo siguiente:</w:t>
      </w:r>
    </w:p>
    <w:p w14:paraId="4B6F6D3C" w14:textId="77777777" w:rsidR="001D7E89" w:rsidRDefault="001D7E89" w:rsidP="001D7E89">
      <w:pPr>
        <w:spacing w:line="240" w:lineRule="atLeast"/>
        <w:rPr>
          <w:rFonts w:ascii="Trebuchet MS" w:hAnsi="Trebuchet MS"/>
        </w:rPr>
      </w:pPr>
    </w:p>
    <w:p w14:paraId="0CBE683F"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Que el instituto se encuentre previamente incorporado a la enseñanza oficial.</w:t>
      </w:r>
    </w:p>
    <w:p w14:paraId="7FB1FD5E"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Su evaluación pedagógica.</w:t>
      </w:r>
    </w:p>
    <w:p w14:paraId="6A520019"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El orden de antigüedad de la solicitud del aporte.</w:t>
      </w:r>
    </w:p>
    <w:p w14:paraId="66DAB026"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Disponibilidad de fondos en las partidas presupuestarias de asistencia financiera, para satisfacer los aportes a la enseñanza privada.</w:t>
      </w:r>
    </w:p>
    <w:p w14:paraId="6EA47F50" w14:textId="77777777" w:rsidR="001D7E89" w:rsidRDefault="001D7E89" w:rsidP="001D7E89">
      <w:pPr>
        <w:spacing w:line="240" w:lineRule="atLeast"/>
        <w:rPr>
          <w:rFonts w:ascii="Trebuchet MS" w:hAnsi="Trebuchet MS"/>
        </w:rPr>
      </w:pPr>
    </w:p>
    <w:p w14:paraId="37B51447" w14:textId="77777777" w:rsidR="001D7E89" w:rsidRDefault="001D7E89" w:rsidP="001D7E89">
      <w:pPr>
        <w:numPr>
          <w:ilvl w:val="12"/>
          <w:numId w:val="0"/>
        </w:numPr>
        <w:spacing w:line="240" w:lineRule="atLeast"/>
        <w:rPr>
          <w:rFonts w:ascii="Trebuchet MS" w:hAnsi="Trebuchet MS"/>
        </w:rPr>
      </w:pPr>
      <w:r>
        <w:rPr>
          <w:rFonts w:ascii="Trebuchet MS" w:hAnsi="Trebuchet MS"/>
          <w:b/>
        </w:rPr>
        <w:t>2.2. Iglesia Católica y Congregaciones Religiosas.</w:t>
      </w:r>
    </w:p>
    <w:p w14:paraId="38D7B725" w14:textId="77777777" w:rsidR="001D7E89" w:rsidRDefault="001D7E89" w:rsidP="001D7E89">
      <w:pPr>
        <w:numPr>
          <w:ilvl w:val="12"/>
          <w:numId w:val="0"/>
        </w:numPr>
        <w:spacing w:line="240" w:lineRule="atLeast"/>
        <w:ind w:firstLine="720"/>
        <w:jc w:val="both"/>
        <w:rPr>
          <w:rFonts w:ascii="Trebuchet MS" w:hAnsi="Trebuchet MS"/>
        </w:rPr>
      </w:pPr>
      <w:r>
        <w:rPr>
          <w:rFonts w:ascii="Trebuchet MS" w:hAnsi="Trebuchet MS"/>
        </w:rPr>
        <w:t>a) Declaración jurada de cursos, grados y/o divisiones en actividad, indicando cantidad de alumnos, al momento de solicitarse el aporte.</w:t>
      </w:r>
    </w:p>
    <w:p w14:paraId="4699C7A1" w14:textId="77777777" w:rsidR="001D7E89" w:rsidRDefault="001D7E89" w:rsidP="001D7E89">
      <w:pPr>
        <w:numPr>
          <w:ilvl w:val="12"/>
          <w:numId w:val="0"/>
        </w:numPr>
        <w:spacing w:line="240" w:lineRule="atLeast"/>
        <w:ind w:firstLine="720"/>
        <w:jc w:val="both"/>
        <w:rPr>
          <w:rFonts w:ascii="Trebuchet MS" w:hAnsi="Trebuchet MS"/>
        </w:rPr>
      </w:pPr>
    </w:p>
    <w:p w14:paraId="148C4661" w14:textId="77777777" w:rsidR="001D7E89" w:rsidRDefault="001D7E89" w:rsidP="001D7E89">
      <w:pPr>
        <w:numPr>
          <w:ilvl w:val="12"/>
          <w:numId w:val="0"/>
        </w:numPr>
        <w:spacing w:line="240" w:lineRule="atLeast"/>
        <w:ind w:firstLine="720"/>
        <w:jc w:val="both"/>
        <w:rPr>
          <w:rFonts w:ascii="Trebuchet MS" w:hAnsi="Trebuchet MS"/>
        </w:rPr>
      </w:pPr>
      <w:r>
        <w:rPr>
          <w:rFonts w:ascii="Trebuchet MS" w:hAnsi="Trebuchet MS"/>
        </w:rPr>
        <w:t>b) Declaración jurada de aranceles a cobrar, en el caso de otorgarse el aporte, por los conceptos de enseñanza programática, extraprogramática y otros conceptos (comedor, transporte e internados).</w:t>
      </w:r>
    </w:p>
    <w:p w14:paraId="6474B760" w14:textId="77777777" w:rsidR="001D7E89" w:rsidRDefault="001D7E89" w:rsidP="001D7E89">
      <w:pPr>
        <w:numPr>
          <w:ilvl w:val="12"/>
          <w:numId w:val="0"/>
        </w:numPr>
        <w:spacing w:line="240" w:lineRule="atLeast"/>
        <w:ind w:firstLine="720"/>
        <w:jc w:val="both"/>
        <w:rPr>
          <w:rFonts w:ascii="Trebuchet MS" w:hAnsi="Trebuchet MS"/>
        </w:rPr>
      </w:pPr>
    </w:p>
    <w:p w14:paraId="6CABCA4B" w14:textId="77777777" w:rsidR="001D7E89" w:rsidRDefault="001D7E89" w:rsidP="001D7E89">
      <w:pPr>
        <w:numPr>
          <w:ilvl w:val="12"/>
          <w:numId w:val="0"/>
        </w:numPr>
        <w:spacing w:line="240" w:lineRule="atLeast"/>
        <w:ind w:firstLine="720"/>
        <w:jc w:val="both"/>
        <w:rPr>
          <w:rFonts w:ascii="Trebuchet MS" w:hAnsi="Trebuchet MS"/>
        </w:rPr>
      </w:pPr>
      <w:r>
        <w:rPr>
          <w:rFonts w:ascii="Trebuchet MS" w:hAnsi="Trebuchet MS"/>
        </w:rPr>
        <w:t>c) Declaración jurada de sueldos pagados al personal directivo, docente, docentes auxiliares y sus correspondientes aportes y contribuciones sociales.</w:t>
      </w:r>
    </w:p>
    <w:p w14:paraId="157C9915" w14:textId="77777777" w:rsidR="001D7E89" w:rsidRDefault="001D7E89" w:rsidP="001D7E89">
      <w:pPr>
        <w:numPr>
          <w:ilvl w:val="12"/>
          <w:numId w:val="0"/>
        </w:numPr>
        <w:spacing w:line="240" w:lineRule="atLeast"/>
        <w:ind w:firstLine="720"/>
        <w:jc w:val="both"/>
        <w:rPr>
          <w:rFonts w:ascii="Trebuchet MS" w:hAnsi="Trebuchet MS"/>
        </w:rPr>
      </w:pPr>
      <w:r>
        <w:rPr>
          <w:rFonts w:ascii="Trebuchet MS" w:hAnsi="Trebuchet MS"/>
        </w:rPr>
        <w:t xml:space="preserve">   Con esta declaración jurada, deberán acompañarse fotocopias autenticadas de las boletas de depósito de los aportes y contribuciones sociales pagadas en los tres (3) últimos meses anteriores al pedido de aporte.</w:t>
      </w:r>
    </w:p>
    <w:p w14:paraId="68097B97" w14:textId="77777777" w:rsidR="001D7E89" w:rsidRDefault="001D7E89" w:rsidP="001D7E89">
      <w:pPr>
        <w:numPr>
          <w:ilvl w:val="12"/>
          <w:numId w:val="0"/>
        </w:numPr>
        <w:spacing w:line="240" w:lineRule="atLeast"/>
        <w:ind w:firstLine="720"/>
        <w:jc w:val="both"/>
        <w:rPr>
          <w:rFonts w:ascii="Trebuchet MS" w:hAnsi="Trebuchet MS"/>
        </w:rPr>
      </w:pPr>
    </w:p>
    <w:p w14:paraId="4ED73C34" w14:textId="77777777" w:rsidR="001D7E89" w:rsidRDefault="001D7E89" w:rsidP="001D7E89">
      <w:pPr>
        <w:numPr>
          <w:ilvl w:val="12"/>
          <w:numId w:val="0"/>
        </w:numPr>
        <w:spacing w:line="240" w:lineRule="atLeast"/>
        <w:ind w:firstLine="720"/>
        <w:jc w:val="both"/>
        <w:rPr>
          <w:rFonts w:ascii="Trebuchet MS" w:hAnsi="Trebuchet MS"/>
        </w:rPr>
      </w:pPr>
      <w:r>
        <w:rPr>
          <w:rFonts w:ascii="Trebuchet MS" w:hAnsi="Trebuchet MS"/>
        </w:rPr>
        <w:t>Para ser considerado el aporte, además de evaluarse los datos requeridos, se tomará en cuenta lo siguiente:</w:t>
      </w:r>
    </w:p>
    <w:p w14:paraId="322D6365" w14:textId="77777777" w:rsidR="001D7E89" w:rsidRDefault="001D7E89" w:rsidP="001D7E89">
      <w:pPr>
        <w:numPr>
          <w:ilvl w:val="12"/>
          <w:numId w:val="0"/>
        </w:numPr>
        <w:spacing w:line="240" w:lineRule="atLeast"/>
        <w:ind w:firstLine="720"/>
        <w:jc w:val="both"/>
        <w:rPr>
          <w:rFonts w:ascii="Trebuchet MS" w:hAnsi="Trebuchet MS"/>
        </w:rPr>
      </w:pPr>
    </w:p>
    <w:p w14:paraId="124ADEA1"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Que el instituto se encuentre previamente incorporado a la enseñanza oficial.</w:t>
      </w:r>
    </w:p>
    <w:p w14:paraId="5D4B7E29"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Su evaluación pedagógica.</w:t>
      </w:r>
    </w:p>
    <w:p w14:paraId="3433C329"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lastRenderedPageBreak/>
        <w:t>El orden de antigüedad de la solicitud del aporte.</w:t>
      </w:r>
    </w:p>
    <w:p w14:paraId="40D2D4AF" w14:textId="77777777" w:rsidR="001D7E89" w:rsidRDefault="001D7E89" w:rsidP="001D7E89">
      <w:pPr>
        <w:numPr>
          <w:ilvl w:val="0"/>
          <w:numId w:val="1"/>
        </w:numPr>
        <w:tabs>
          <w:tab w:val="left" w:pos="360"/>
        </w:tabs>
        <w:spacing w:after="0" w:line="240" w:lineRule="atLeast"/>
        <w:rPr>
          <w:rFonts w:ascii="Trebuchet MS" w:hAnsi="Trebuchet MS"/>
        </w:rPr>
      </w:pPr>
      <w:r>
        <w:rPr>
          <w:rFonts w:ascii="Trebuchet MS" w:hAnsi="Trebuchet MS"/>
        </w:rPr>
        <w:t>Disponibilidad de fondos presupuestarios.</w:t>
      </w:r>
    </w:p>
    <w:p w14:paraId="733620C7" w14:textId="77777777" w:rsidR="001D7E89" w:rsidRDefault="001D7E89" w:rsidP="001D7E89">
      <w:pPr>
        <w:spacing w:line="240" w:lineRule="atLeast"/>
        <w:rPr>
          <w:rFonts w:ascii="Trebuchet MS" w:hAnsi="Trebuchet MS"/>
        </w:rPr>
      </w:pPr>
    </w:p>
    <w:p w14:paraId="7E945F03" w14:textId="77777777" w:rsidR="001D7E89" w:rsidRDefault="001D7E89" w:rsidP="001D7E89">
      <w:pPr>
        <w:spacing w:line="240" w:lineRule="atLeast"/>
        <w:rPr>
          <w:rFonts w:ascii="Trebuchet MS" w:hAnsi="Trebuchet MS"/>
        </w:rPr>
      </w:pPr>
    </w:p>
    <w:p w14:paraId="1D0DE583" w14:textId="77777777" w:rsidR="001D7E89" w:rsidRDefault="001D7E89" w:rsidP="001D7E89">
      <w:pPr>
        <w:spacing w:line="240" w:lineRule="atLeast"/>
        <w:rPr>
          <w:rFonts w:ascii="Trebuchet MS" w:hAnsi="Trebuchet MS"/>
        </w:rPr>
      </w:pPr>
    </w:p>
    <w:p w14:paraId="392A89F6" w14:textId="77777777" w:rsidR="001D7E89" w:rsidRDefault="001D7E89" w:rsidP="001D7E89">
      <w:pPr>
        <w:spacing w:line="240" w:lineRule="atLeast"/>
        <w:rPr>
          <w:rFonts w:ascii="Trebuchet MS" w:hAnsi="Trebuchet MS"/>
        </w:rPr>
      </w:pPr>
    </w:p>
    <w:p w14:paraId="2FFB8520" w14:textId="77777777" w:rsidR="001D7E89" w:rsidRDefault="001D7E89" w:rsidP="001D7E89">
      <w:pPr>
        <w:spacing w:line="240" w:lineRule="atLeast"/>
        <w:ind w:firstLine="720"/>
        <w:jc w:val="both"/>
        <w:rPr>
          <w:rFonts w:ascii="Trebuchet MS" w:hAnsi="Trebuchet MS"/>
          <w:b/>
        </w:rPr>
      </w:pPr>
      <w:r>
        <w:rPr>
          <w:rFonts w:ascii="Trebuchet MS" w:hAnsi="Trebuchet MS"/>
          <w:b/>
        </w:rPr>
        <w:t>2.3. Institutos Incorporados a la Enseñanza Oficial y que perciben actualmente aporte estatal</w:t>
      </w:r>
    </w:p>
    <w:p w14:paraId="5F2EDF89" w14:textId="77777777" w:rsidR="001D7E89" w:rsidRDefault="001D7E89" w:rsidP="001D7E89">
      <w:pPr>
        <w:spacing w:line="240" w:lineRule="atLeast"/>
        <w:ind w:firstLine="720"/>
        <w:jc w:val="both"/>
        <w:rPr>
          <w:rFonts w:ascii="Trebuchet MS" w:hAnsi="Trebuchet MS"/>
        </w:rPr>
      </w:pPr>
    </w:p>
    <w:p w14:paraId="24426C7A" w14:textId="77777777" w:rsidR="001D7E89" w:rsidRDefault="001D7E89" w:rsidP="001D7E89">
      <w:pPr>
        <w:spacing w:line="240" w:lineRule="atLeast"/>
        <w:ind w:firstLine="720"/>
        <w:jc w:val="both"/>
        <w:rPr>
          <w:rFonts w:ascii="Trebuchet MS" w:hAnsi="Trebuchet MS"/>
        </w:rPr>
      </w:pPr>
      <w:r>
        <w:rPr>
          <w:rFonts w:ascii="Trebuchet MS" w:hAnsi="Trebuchet MS"/>
        </w:rPr>
        <w:t>Para los casos comprendidos en el Artículo 2° inciso b) del Decreto 2542/91, el plazo que se fija para su adecuación a la presente norma legal, es de treinta (30) días a partir de la aprobación y publicación de la presente reglamentación, en Boletín Oficial.</w:t>
      </w:r>
    </w:p>
    <w:p w14:paraId="234858C4" w14:textId="77777777" w:rsidR="001D7E89" w:rsidRDefault="001D7E89" w:rsidP="001D7E89">
      <w:pPr>
        <w:spacing w:line="240" w:lineRule="atLeast"/>
        <w:ind w:firstLine="720"/>
        <w:jc w:val="both"/>
        <w:rPr>
          <w:rFonts w:ascii="Trebuchet MS" w:hAnsi="Trebuchet MS"/>
        </w:rPr>
      </w:pPr>
    </w:p>
    <w:p w14:paraId="298225E1" w14:textId="77777777" w:rsidR="001D7E89" w:rsidRDefault="001D7E89" w:rsidP="001D7E89">
      <w:pPr>
        <w:spacing w:line="240" w:lineRule="atLeast"/>
        <w:ind w:firstLine="720"/>
        <w:jc w:val="both"/>
        <w:rPr>
          <w:rFonts w:ascii="Trebuchet MS" w:hAnsi="Trebuchet MS"/>
        </w:rPr>
      </w:pPr>
      <w:r>
        <w:rPr>
          <w:rFonts w:ascii="Trebuchet MS" w:hAnsi="Trebuchet MS"/>
        </w:rPr>
        <w:t>Artículo  3°.- Sin reglamentar.</w:t>
      </w:r>
    </w:p>
    <w:p w14:paraId="00F3F7F1" w14:textId="77777777" w:rsidR="001D7E89" w:rsidRDefault="001D7E89" w:rsidP="001D7E89">
      <w:pPr>
        <w:spacing w:line="240" w:lineRule="atLeast"/>
        <w:ind w:firstLine="720"/>
        <w:jc w:val="both"/>
        <w:rPr>
          <w:rFonts w:ascii="Trebuchet MS" w:hAnsi="Trebuchet MS"/>
        </w:rPr>
      </w:pPr>
    </w:p>
    <w:p w14:paraId="2A7B8BCE" w14:textId="77777777" w:rsidR="001D7E89" w:rsidRDefault="001D7E89" w:rsidP="001D7E89">
      <w:pPr>
        <w:spacing w:line="240" w:lineRule="atLeast"/>
        <w:ind w:firstLine="720"/>
        <w:jc w:val="both"/>
        <w:rPr>
          <w:rFonts w:ascii="Trebuchet MS" w:hAnsi="Trebuchet MS"/>
        </w:rPr>
      </w:pPr>
      <w:r>
        <w:rPr>
          <w:rFonts w:ascii="Trebuchet MS" w:hAnsi="Trebuchet MS"/>
        </w:rPr>
        <w:t>Artículo  4°.- Sin reglamentar.</w:t>
      </w:r>
    </w:p>
    <w:p w14:paraId="60AF1A9A" w14:textId="77777777" w:rsidR="001D7E89" w:rsidRDefault="001D7E89" w:rsidP="001D7E89">
      <w:pPr>
        <w:spacing w:line="240" w:lineRule="atLeast"/>
        <w:ind w:firstLine="720"/>
        <w:jc w:val="both"/>
        <w:rPr>
          <w:rFonts w:ascii="Trebuchet MS" w:hAnsi="Trebuchet MS"/>
        </w:rPr>
      </w:pPr>
    </w:p>
    <w:p w14:paraId="389C7733" w14:textId="77777777" w:rsidR="001D7E89" w:rsidRDefault="001D7E89" w:rsidP="001D7E89">
      <w:pPr>
        <w:spacing w:line="240" w:lineRule="atLeast"/>
        <w:ind w:firstLine="720"/>
        <w:jc w:val="both"/>
        <w:rPr>
          <w:rFonts w:ascii="Trebuchet MS" w:hAnsi="Trebuchet MS"/>
        </w:rPr>
      </w:pPr>
      <w:r>
        <w:rPr>
          <w:rFonts w:ascii="Trebuchet MS" w:hAnsi="Trebuchet MS"/>
        </w:rPr>
        <w:t>Artículo  5°.- A fin de asignar el Ministerio de Cultura y Educación a través de la Superintendencia Nacional de Enseñanza Privada, la contribución estatal, este Organismo evaluará toda la documentación estatal, presentada, según el Artículo 2° de la presente norma, teniendo en cuenta los objetivos fijados en el Decreto 2542/91, su reglamentación y las directivas que sobre el particular fijen las autoridades superiores de la citada cartera educativa.</w:t>
      </w:r>
    </w:p>
    <w:p w14:paraId="6595BB3D" w14:textId="77777777" w:rsidR="001D7E89" w:rsidRDefault="001D7E89" w:rsidP="001D7E89">
      <w:pPr>
        <w:spacing w:line="240" w:lineRule="atLeast"/>
        <w:ind w:firstLine="720"/>
        <w:jc w:val="both"/>
        <w:rPr>
          <w:rFonts w:ascii="Trebuchet MS" w:hAnsi="Trebuchet MS"/>
        </w:rPr>
      </w:pPr>
      <w:r>
        <w:rPr>
          <w:rFonts w:ascii="Trebuchet MS" w:hAnsi="Trebuchet MS"/>
        </w:rPr>
        <w:t>- En lo atinente al estudio de un balance que refleje la situación financiera y patrimonial del instituto, se considerará entre otros, la solvencia económica que posee el establecimiento, tal como lo determina el Artículo 33 - Título II del Decreto 371/64, a fin de garantizar el funcionamiento normal del instituto educativo, asegurando de esta manera que las entidades propietarias, deben contar previamente con los medios y/o elementos adecuados, a fin de posibilitar la enseñanza oficial, recordando que el aporte estatal, sólo cubre los sueldos del personal directivo, docente y docente auxiliar, con sus aportes y contribuciones sociales.</w:t>
      </w:r>
    </w:p>
    <w:p w14:paraId="3C3CF996" w14:textId="77777777" w:rsidR="001D7E89" w:rsidRDefault="001D7E89" w:rsidP="001D7E89">
      <w:pPr>
        <w:spacing w:line="240" w:lineRule="atLeast"/>
        <w:ind w:firstLine="720"/>
        <w:jc w:val="both"/>
        <w:rPr>
          <w:rFonts w:ascii="Trebuchet MS" w:hAnsi="Trebuchet MS"/>
        </w:rPr>
      </w:pPr>
      <w:r>
        <w:rPr>
          <w:rFonts w:ascii="Trebuchet MS" w:hAnsi="Trebuchet MS"/>
        </w:rPr>
        <w:t>- En los casos en que del estudio del balance, sea observada una situación no satisfactoria, la SNEP evaluará la conveniencia o no de otorgar el aporte en mérito a otras apreciaciones de carácter educativo (Ejemplo: Zona de alfabetización), pudiendo solicitar avales que satisfagan el mismo.</w:t>
      </w:r>
    </w:p>
    <w:p w14:paraId="0A3FD4F3" w14:textId="77777777" w:rsidR="001D7E89" w:rsidRDefault="001D7E89" w:rsidP="001D7E89">
      <w:pPr>
        <w:spacing w:line="240" w:lineRule="atLeast"/>
        <w:ind w:firstLine="720"/>
        <w:jc w:val="both"/>
        <w:rPr>
          <w:rFonts w:ascii="Trebuchet MS" w:hAnsi="Trebuchet MS"/>
        </w:rPr>
      </w:pPr>
    </w:p>
    <w:p w14:paraId="4DD91F81" w14:textId="77777777" w:rsidR="001D7E89" w:rsidRDefault="001D7E89" w:rsidP="001D7E89">
      <w:pPr>
        <w:spacing w:line="240" w:lineRule="atLeast"/>
        <w:ind w:firstLine="720"/>
        <w:jc w:val="both"/>
        <w:rPr>
          <w:rFonts w:ascii="Trebuchet MS" w:hAnsi="Trebuchet MS"/>
        </w:rPr>
      </w:pPr>
      <w:r>
        <w:rPr>
          <w:rFonts w:ascii="Trebuchet MS" w:hAnsi="Trebuchet MS"/>
        </w:rPr>
        <w:t>Artículo  6°.- Los institutos que han sido calificados por el Ministerio de Cultura y Educación a través de la SNEP como gratuitos, no deben perseguir fines de lucro.</w:t>
      </w:r>
    </w:p>
    <w:p w14:paraId="1D9A7EAB" w14:textId="77777777" w:rsidR="001D7E89" w:rsidRDefault="001D7E89" w:rsidP="001D7E89">
      <w:pPr>
        <w:spacing w:line="240" w:lineRule="atLeast"/>
        <w:ind w:firstLine="720"/>
        <w:jc w:val="both"/>
        <w:rPr>
          <w:rFonts w:ascii="Trebuchet MS" w:hAnsi="Trebuchet MS"/>
        </w:rPr>
      </w:pPr>
      <w:r>
        <w:rPr>
          <w:rFonts w:ascii="Trebuchet MS" w:hAnsi="Trebuchet MS"/>
        </w:rPr>
        <w:t xml:space="preserve">- En aquellos casos en que existan establecimientos de enseñanza, que son dirigidos por Fundaciones y/o Asociaciones sin fines de lucro y que a fecha de promulgación del Decreto 2542/91 se encontraban encuadrados como no gratuitos, percibiendo aranceles y aportes inferiores al 100%, podrán continuar igual o solicitar su nuevo encasillamiento, en los términos que determinan el </w:t>
      </w:r>
      <w:r>
        <w:rPr>
          <w:rFonts w:ascii="Trebuchet MS" w:hAnsi="Trebuchet MS"/>
        </w:rPr>
        <w:lastRenderedPageBreak/>
        <w:t>Artículo 2, (punto 2.3.) del presente Reglamento, siempre y cuando sus aranceles se ajusten a los máximos establecidos por el Ministerio de Cultura y Educación, para dicho establecimiento.</w:t>
      </w:r>
    </w:p>
    <w:p w14:paraId="4AFA21B0" w14:textId="77777777" w:rsidR="001D7E89" w:rsidRDefault="001D7E89" w:rsidP="001D7E89">
      <w:pPr>
        <w:spacing w:line="240" w:lineRule="atLeast"/>
        <w:ind w:firstLine="720"/>
        <w:jc w:val="both"/>
        <w:rPr>
          <w:rFonts w:ascii="Trebuchet MS" w:hAnsi="Trebuchet MS"/>
        </w:rPr>
      </w:pPr>
    </w:p>
    <w:p w14:paraId="78EB4649" w14:textId="77777777" w:rsidR="001D7E89" w:rsidRDefault="001D7E89" w:rsidP="001D7E89">
      <w:pPr>
        <w:spacing w:line="240" w:lineRule="atLeast"/>
        <w:ind w:firstLine="720"/>
        <w:jc w:val="both"/>
        <w:rPr>
          <w:rFonts w:ascii="Trebuchet MS" w:hAnsi="Trebuchet MS"/>
        </w:rPr>
      </w:pPr>
      <w:r>
        <w:rPr>
          <w:rFonts w:ascii="Trebuchet MS" w:hAnsi="Trebuchet MS"/>
        </w:rPr>
        <w:t>Artículo  7°.- Sin reglamentar.</w:t>
      </w:r>
    </w:p>
    <w:p w14:paraId="74F44731" w14:textId="77777777" w:rsidR="001D7E89" w:rsidRDefault="001D7E89" w:rsidP="001D7E89">
      <w:pPr>
        <w:spacing w:line="240" w:lineRule="atLeast"/>
        <w:ind w:firstLine="720"/>
        <w:jc w:val="both"/>
        <w:rPr>
          <w:rFonts w:ascii="Trebuchet MS" w:hAnsi="Trebuchet MS"/>
        </w:rPr>
      </w:pPr>
    </w:p>
    <w:p w14:paraId="5A5C1990" w14:textId="77777777" w:rsidR="001D7E89" w:rsidRDefault="001D7E89" w:rsidP="001D7E89">
      <w:pPr>
        <w:spacing w:line="240" w:lineRule="atLeast"/>
        <w:ind w:firstLine="720"/>
        <w:jc w:val="both"/>
        <w:rPr>
          <w:rFonts w:ascii="Trebuchet MS" w:hAnsi="Trebuchet MS"/>
        </w:rPr>
      </w:pPr>
      <w:r>
        <w:rPr>
          <w:rFonts w:ascii="Trebuchet MS" w:hAnsi="Trebuchet MS"/>
        </w:rPr>
        <w:t>Artículo  8°.- Aprobados los antecedentes a fin de otorgar el aporte estatal, éste será concedido de la siguiente forma:</w:t>
      </w:r>
    </w:p>
    <w:p w14:paraId="1A4D7F68" w14:textId="77777777" w:rsidR="001D7E89" w:rsidRDefault="001D7E89" w:rsidP="001D7E89">
      <w:pPr>
        <w:spacing w:line="240" w:lineRule="atLeast"/>
        <w:rPr>
          <w:rFonts w:ascii="Trebuchet MS" w:hAnsi="Trebuchet MS"/>
        </w:rPr>
      </w:pPr>
    </w:p>
    <w:p w14:paraId="2A1D874F" w14:textId="77777777" w:rsidR="001D7E89" w:rsidRDefault="001D7E89" w:rsidP="001D7E89">
      <w:pPr>
        <w:spacing w:line="240" w:lineRule="atLeast"/>
        <w:ind w:left="567"/>
        <w:jc w:val="both"/>
        <w:rPr>
          <w:rFonts w:ascii="Trebuchet MS" w:hAnsi="Trebuchet MS"/>
        </w:rPr>
      </w:pPr>
      <w:r>
        <w:rPr>
          <w:rFonts w:ascii="Trebuchet MS" w:hAnsi="Trebuchet MS"/>
        </w:rPr>
        <w:t>a) Establecimientos Gratuitos: el aporte será establecido para el período lectivo en que el mismo es concedido.</w:t>
      </w:r>
    </w:p>
    <w:p w14:paraId="49DCA2F6" w14:textId="77777777" w:rsidR="001D7E89" w:rsidRDefault="001D7E89" w:rsidP="001D7E89">
      <w:pPr>
        <w:spacing w:line="240" w:lineRule="atLeast"/>
        <w:ind w:left="567"/>
        <w:jc w:val="both"/>
        <w:rPr>
          <w:rFonts w:ascii="Trebuchet MS" w:hAnsi="Trebuchet MS"/>
        </w:rPr>
      </w:pPr>
      <w:r>
        <w:rPr>
          <w:rFonts w:ascii="Trebuchet MS" w:hAnsi="Trebuchet MS"/>
        </w:rPr>
        <w:t>b) Establecimiento No Gratuitos: el aporte, en el caso de ser concedido, será establecido para el próximo ciclo lectivo, tomando como fecha base, la de la norma que la otorga.</w:t>
      </w:r>
    </w:p>
    <w:p w14:paraId="3064993A" w14:textId="77777777" w:rsidR="001D7E89" w:rsidRDefault="001D7E89" w:rsidP="001D7E89">
      <w:pPr>
        <w:spacing w:line="240" w:lineRule="atLeast"/>
        <w:rPr>
          <w:rFonts w:ascii="Trebuchet MS" w:hAnsi="Trebuchet MS"/>
        </w:rPr>
      </w:pPr>
    </w:p>
    <w:p w14:paraId="1E570217" w14:textId="77777777" w:rsidR="001D7E89" w:rsidRDefault="001D7E89" w:rsidP="001D7E89">
      <w:pPr>
        <w:spacing w:line="240" w:lineRule="atLeast"/>
        <w:ind w:firstLine="720"/>
        <w:jc w:val="both"/>
        <w:rPr>
          <w:rFonts w:ascii="Trebuchet MS" w:hAnsi="Trebuchet MS"/>
        </w:rPr>
      </w:pPr>
      <w:r>
        <w:rPr>
          <w:rFonts w:ascii="Trebuchet MS" w:hAnsi="Trebuchet MS"/>
        </w:rPr>
        <w:t>Artículo  9°.- Se entiende por mantenimiento las acciones tendientes a la reparación y/o mantenimiento de los bienes o elementos escolares, comprendiendo no sólo la mano de obra, sino también la reposición de los mismos.</w:t>
      </w:r>
    </w:p>
    <w:p w14:paraId="0AF7F2CB" w14:textId="77777777" w:rsidR="001D7E89" w:rsidRDefault="001D7E89" w:rsidP="001D7E89">
      <w:pPr>
        <w:spacing w:line="240" w:lineRule="atLeast"/>
        <w:ind w:firstLine="720"/>
        <w:jc w:val="both"/>
        <w:rPr>
          <w:rFonts w:ascii="Trebuchet MS" w:hAnsi="Trebuchet MS"/>
        </w:rPr>
      </w:pPr>
      <w:r>
        <w:rPr>
          <w:rFonts w:ascii="Trebuchet MS" w:hAnsi="Trebuchet MS"/>
        </w:rPr>
        <w:t>Deberán solicitar el reconocimiento ante la Superintendencia Nacional de la Enseñanza Privada, para percibir cuotas complementarias no incluidas previamente en los aranceles fijados, los institutos de enseñanza privada que lo requieran a fin de asegurar el cumplimiento de los planes oficiales de estudio.</w:t>
      </w:r>
    </w:p>
    <w:p w14:paraId="6529FF54" w14:textId="77777777" w:rsidR="001D7E89" w:rsidRDefault="001D7E89" w:rsidP="001D7E89">
      <w:pPr>
        <w:spacing w:line="240" w:lineRule="atLeast"/>
        <w:ind w:firstLine="720"/>
        <w:jc w:val="both"/>
        <w:rPr>
          <w:rFonts w:ascii="Trebuchet MS" w:hAnsi="Trebuchet MS"/>
        </w:rPr>
      </w:pPr>
      <w:r>
        <w:rPr>
          <w:rFonts w:ascii="Trebuchet MS" w:hAnsi="Trebuchet MS"/>
        </w:rPr>
        <w:t>Como máximo se establece el valor de una cuota total (enseñanza programática y extraprogramática), que puede ser prorrateada en los períodos que el instituto lo determine.</w:t>
      </w:r>
    </w:p>
    <w:p w14:paraId="17353274" w14:textId="77777777" w:rsidR="001D7E89" w:rsidRDefault="001D7E89" w:rsidP="001D7E89">
      <w:pPr>
        <w:spacing w:line="240" w:lineRule="atLeast"/>
        <w:ind w:firstLine="720"/>
        <w:jc w:val="both"/>
        <w:rPr>
          <w:rFonts w:ascii="Trebuchet MS" w:hAnsi="Trebuchet MS"/>
        </w:rPr>
      </w:pPr>
      <w:r>
        <w:rPr>
          <w:rFonts w:ascii="Trebuchet MS" w:hAnsi="Trebuchet MS"/>
        </w:rPr>
        <w:t>Los servicios de mantenimiento, para el reconocimiento del pago de mano de obra, deberán ser brindados por personal ajeno al establecimiento.</w:t>
      </w:r>
    </w:p>
    <w:p w14:paraId="6EDD460F" w14:textId="77777777" w:rsidR="001D7E89" w:rsidRDefault="001D7E89" w:rsidP="001D7E89">
      <w:pPr>
        <w:spacing w:line="240" w:lineRule="atLeast"/>
        <w:ind w:firstLine="720"/>
        <w:jc w:val="both"/>
        <w:rPr>
          <w:rFonts w:ascii="Trebuchet MS" w:hAnsi="Trebuchet MS"/>
        </w:rPr>
      </w:pPr>
    </w:p>
    <w:p w14:paraId="39D596F3" w14:textId="77777777" w:rsidR="001D7E89" w:rsidRDefault="001D7E89" w:rsidP="001D7E89">
      <w:pPr>
        <w:spacing w:line="240" w:lineRule="atLeast"/>
        <w:ind w:firstLine="720"/>
        <w:jc w:val="both"/>
        <w:rPr>
          <w:rFonts w:ascii="Trebuchet MS" w:hAnsi="Trebuchet MS"/>
        </w:rPr>
      </w:pPr>
    </w:p>
    <w:p w14:paraId="520CB886" w14:textId="77777777" w:rsidR="001D7E89" w:rsidRDefault="001D7E89" w:rsidP="001D7E89">
      <w:pPr>
        <w:spacing w:line="240" w:lineRule="atLeast"/>
        <w:ind w:firstLine="720"/>
        <w:jc w:val="both"/>
        <w:rPr>
          <w:rFonts w:ascii="Trebuchet MS" w:hAnsi="Trebuchet MS"/>
        </w:rPr>
      </w:pPr>
      <w:r>
        <w:rPr>
          <w:rFonts w:ascii="Trebuchet MS" w:hAnsi="Trebuchet MS"/>
        </w:rPr>
        <w:t>A los fines de su organización, se deberá presentar ante la SNEP, lo siguiente:</w:t>
      </w:r>
    </w:p>
    <w:p w14:paraId="4D0FDB20" w14:textId="77777777" w:rsidR="001D7E89" w:rsidRDefault="001D7E89" w:rsidP="001D7E89">
      <w:pPr>
        <w:spacing w:line="240" w:lineRule="atLeast"/>
        <w:ind w:left="567"/>
        <w:rPr>
          <w:rFonts w:ascii="Trebuchet MS" w:hAnsi="Trebuchet MS"/>
        </w:rPr>
      </w:pPr>
      <w:r>
        <w:rPr>
          <w:rFonts w:ascii="Trebuchet MS" w:hAnsi="Trebuchet MS"/>
        </w:rPr>
        <w:t>a) Solicitud.</w:t>
      </w:r>
    </w:p>
    <w:p w14:paraId="74562A6C" w14:textId="77777777" w:rsidR="001D7E89" w:rsidRDefault="001D7E89" w:rsidP="001D7E89">
      <w:pPr>
        <w:spacing w:line="240" w:lineRule="atLeast"/>
        <w:ind w:left="567"/>
        <w:rPr>
          <w:rFonts w:ascii="Trebuchet MS" w:hAnsi="Trebuchet MS"/>
        </w:rPr>
      </w:pPr>
      <w:r>
        <w:rPr>
          <w:rFonts w:ascii="Trebuchet MS" w:hAnsi="Trebuchet MS"/>
        </w:rPr>
        <w:t>b) Monto de la cuota a percibir.</w:t>
      </w:r>
    </w:p>
    <w:p w14:paraId="28A65C3C" w14:textId="77777777" w:rsidR="001D7E89" w:rsidRDefault="001D7E89" w:rsidP="001D7E89">
      <w:pPr>
        <w:spacing w:line="240" w:lineRule="atLeast"/>
        <w:ind w:left="567"/>
        <w:rPr>
          <w:rFonts w:ascii="Trebuchet MS" w:hAnsi="Trebuchet MS"/>
        </w:rPr>
      </w:pPr>
      <w:r>
        <w:rPr>
          <w:rFonts w:ascii="Trebuchet MS" w:hAnsi="Trebuchet MS"/>
        </w:rPr>
        <w:t>c) Forma de pago.</w:t>
      </w:r>
    </w:p>
    <w:p w14:paraId="112D2BF6" w14:textId="77777777" w:rsidR="001D7E89" w:rsidRDefault="001D7E89" w:rsidP="001D7E89">
      <w:pPr>
        <w:spacing w:line="240" w:lineRule="atLeast"/>
        <w:ind w:left="567"/>
        <w:rPr>
          <w:rFonts w:ascii="Trebuchet MS" w:hAnsi="Trebuchet MS"/>
        </w:rPr>
      </w:pPr>
      <w:r>
        <w:rPr>
          <w:rFonts w:ascii="Trebuchet MS" w:hAnsi="Trebuchet MS"/>
        </w:rPr>
        <w:t>d) Obras o trabajos a ejecutar.</w:t>
      </w:r>
    </w:p>
    <w:p w14:paraId="0CFC3EC2" w14:textId="77777777" w:rsidR="001D7E89" w:rsidRDefault="001D7E89" w:rsidP="001D7E89">
      <w:pPr>
        <w:spacing w:line="240" w:lineRule="atLeast"/>
        <w:rPr>
          <w:rFonts w:ascii="Trebuchet MS" w:hAnsi="Trebuchet MS"/>
        </w:rPr>
      </w:pPr>
    </w:p>
    <w:p w14:paraId="44004968" w14:textId="77777777" w:rsidR="001D7E89" w:rsidRDefault="001D7E89" w:rsidP="001D7E89">
      <w:pPr>
        <w:spacing w:line="240" w:lineRule="atLeast"/>
        <w:ind w:firstLine="720"/>
        <w:jc w:val="both"/>
        <w:rPr>
          <w:rFonts w:ascii="Trebuchet MS" w:hAnsi="Trebuchet MS"/>
        </w:rPr>
      </w:pPr>
      <w:r>
        <w:rPr>
          <w:rFonts w:ascii="Trebuchet MS" w:hAnsi="Trebuchet MS"/>
        </w:rPr>
        <w:t>Para el caso de equipamiento, que implica una inversión en la adquisición de bienes de uso, se podrá gestionar ante la Superintendencia Nacional de la Enseñanza Privada, el traslado de una cuota extraordinaria por este concepto, hasta un máximo del valor total del arancel mensual de enseñanza, dispuesto por el Ministerio de Cultura y Educación, para el período lectivo que se trate. Esta cuota podrá ser prorrateable.</w:t>
      </w:r>
    </w:p>
    <w:p w14:paraId="5A0CE5B5" w14:textId="77777777" w:rsidR="001D7E89" w:rsidRDefault="001D7E89" w:rsidP="001D7E89">
      <w:pPr>
        <w:spacing w:line="240" w:lineRule="atLeast"/>
        <w:ind w:firstLine="720"/>
        <w:jc w:val="both"/>
        <w:rPr>
          <w:rFonts w:ascii="Trebuchet MS" w:hAnsi="Trebuchet MS"/>
        </w:rPr>
      </w:pPr>
    </w:p>
    <w:p w14:paraId="3BD5432C" w14:textId="77777777" w:rsidR="001D7E89" w:rsidRDefault="001D7E89" w:rsidP="001D7E89">
      <w:pPr>
        <w:spacing w:line="240" w:lineRule="atLeast"/>
        <w:ind w:firstLine="720"/>
        <w:jc w:val="both"/>
        <w:rPr>
          <w:rFonts w:ascii="Trebuchet MS" w:hAnsi="Trebuchet MS"/>
        </w:rPr>
      </w:pPr>
      <w:r>
        <w:rPr>
          <w:rFonts w:ascii="Trebuchet MS" w:hAnsi="Trebuchet MS"/>
        </w:rPr>
        <w:lastRenderedPageBreak/>
        <w:t>Para gestionar su aprobación, se deberá presentar la siguiente documentación:</w:t>
      </w:r>
    </w:p>
    <w:p w14:paraId="7F7EB078" w14:textId="77777777" w:rsidR="001D7E89" w:rsidRDefault="001D7E89" w:rsidP="001D7E89">
      <w:pPr>
        <w:spacing w:line="240" w:lineRule="atLeast"/>
        <w:ind w:left="567"/>
        <w:rPr>
          <w:rFonts w:ascii="Trebuchet MS" w:hAnsi="Trebuchet MS"/>
        </w:rPr>
      </w:pPr>
      <w:r>
        <w:rPr>
          <w:rFonts w:ascii="Trebuchet MS" w:hAnsi="Trebuchet MS"/>
        </w:rPr>
        <w:t>a) Solicitud.</w:t>
      </w:r>
    </w:p>
    <w:p w14:paraId="3A44E25B" w14:textId="77777777" w:rsidR="001D7E89" w:rsidRDefault="001D7E89" w:rsidP="001D7E89">
      <w:pPr>
        <w:spacing w:line="240" w:lineRule="atLeast"/>
        <w:ind w:left="567"/>
        <w:rPr>
          <w:rFonts w:ascii="Trebuchet MS" w:hAnsi="Trebuchet MS"/>
        </w:rPr>
      </w:pPr>
      <w:r>
        <w:rPr>
          <w:rFonts w:ascii="Trebuchet MS" w:hAnsi="Trebuchet MS"/>
        </w:rPr>
        <w:t>b) Monto de cuota a percibir.</w:t>
      </w:r>
    </w:p>
    <w:p w14:paraId="7FAC9326" w14:textId="77777777" w:rsidR="001D7E89" w:rsidRDefault="001D7E89" w:rsidP="001D7E89">
      <w:pPr>
        <w:spacing w:line="240" w:lineRule="atLeast"/>
        <w:ind w:left="567"/>
        <w:rPr>
          <w:rFonts w:ascii="Trebuchet MS" w:hAnsi="Trebuchet MS"/>
        </w:rPr>
      </w:pPr>
      <w:r>
        <w:rPr>
          <w:rFonts w:ascii="Trebuchet MS" w:hAnsi="Trebuchet MS"/>
        </w:rPr>
        <w:t>c) Detalle del equipamiento, en donde deberá constar como mínimo</w:t>
      </w:r>
    </w:p>
    <w:p w14:paraId="1A960DB2" w14:textId="77777777" w:rsidR="001D7E89" w:rsidRDefault="001D7E89" w:rsidP="001D7E89">
      <w:pPr>
        <w:spacing w:line="240" w:lineRule="atLeast"/>
        <w:ind w:left="567" w:firstLine="720"/>
        <w:rPr>
          <w:rFonts w:ascii="Trebuchet MS" w:hAnsi="Trebuchet MS"/>
        </w:rPr>
      </w:pPr>
      <w:r>
        <w:rPr>
          <w:rFonts w:ascii="Trebuchet MS" w:hAnsi="Trebuchet MS"/>
        </w:rPr>
        <w:t>* Tipo y característica de los bienes.</w:t>
      </w:r>
    </w:p>
    <w:p w14:paraId="099826EE" w14:textId="77777777" w:rsidR="001D7E89" w:rsidRDefault="001D7E89" w:rsidP="001D7E89">
      <w:pPr>
        <w:spacing w:line="240" w:lineRule="atLeast"/>
        <w:ind w:left="567" w:firstLine="720"/>
        <w:rPr>
          <w:rFonts w:ascii="Trebuchet MS" w:hAnsi="Trebuchet MS"/>
        </w:rPr>
      </w:pPr>
      <w:r>
        <w:rPr>
          <w:rFonts w:ascii="Trebuchet MS" w:hAnsi="Trebuchet MS"/>
        </w:rPr>
        <w:t>* Monto a invertir o invertido.</w:t>
      </w:r>
    </w:p>
    <w:p w14:paraId="2D1A33F5" w14:textId="77777777" w:rsidR="001D7E89" w:rsidRDefault="001D7E89" w:rsidP="001D7E89">
      <w:pPr>
        <w:spacing w:line="240" w:lineRule="atLeast"/>
        <w:ind w:left="1134" w:firstLine="153"/>
        <w:rPr>
          <w:rFonts w:ascii="Trebuchet MS" w:hAnsi="Trebuchet MS"/>
        </w:rPr>
      </w:pPr>
      <w:r>
        <w:rPr>
          <w:rFonts w:ascii="Trebuchet MS" w:hAnsi="Trebuchet MS"/>
        </w:rPr>
        <w:t>* Aplicación de los mismos.</w:t>
      </w:r>
    </w:p>
    <w:p w14:paraId="6147FA05" w14:textId="77777777" w:rsidR="001D7E89" w:rsidRDefault="001D7E89" w:rsidP="001D7E89">
      <w:pPr>
        <w:spacing w:line="240" w:lineRule="atLeast"/>
        <w:ind w:left="981" w:firstLine="153"/>
        <w:rPr>
          <w:rFonts w:ascii="Trebuchet MS" w:hAnsi="Trebuchet MS"/>
        </w:rPr>
      </w:pPr>
    </w:p>
    <w:p w14:paraId="214F7E9D" w14:textId="77777777" w:rsidR="001D7E89" w:rsidRDefault="001D7E89" w:rsidP="001D7E89">
      <w:pPr>
        <w:spacing w:line="240" w:lineRule="atLeast"/>
        <w:ind w:left="567"/>
        <w:rPr>
          <w:rFonts w:ascii="Trebuchet MS" w:hAnsi="Trebuchet MS"/>
        </w:rPr>
      </w:pPr>
      <w:r>
        <w:rPr>
          <w:rFonts w:ascii="Trebuchet MS" w:hAnsi="Trebuchet MS"/>
        </w:rPr>
        <w:t>d) Orden de Compra y/o facturas.</w:t>
      </w:r>
    </w:p>
    <w:p w14:paraId="01B91CFD" w14:textId="77777777" w:rsidR="001D7E89" w:rsidRDefault="001D7E89" w:rsidP="001D7E89">
      <w:pPr>
        <w:spacing w:line="240" w:lineRule="atLeast"/>
        <w:rPr>
          <w:rFonts w:ascii="Trebuchet MS" w:hAnsi="Trebuchet MS"/>
        </w:rPr>
      </w:pPr>
    </w:p>
    <w:p w14:paraId="3599C21E" w14:textId="77777777" w:rsidR="001D7E89" w:rsidRDefault="001D7E89" w:rsidP="001D7E89">
      <w:pPr>
        <w:spacing w:line="240" w:lineRule="atLeast"/>
        <w:ind w:firstLine="720"/>
        <w:jc w:val="both"/>
        <w:rPr>
          <w:rFonts w:ascii="Trebuchet MS" w:hAnsi="Trebuchet MS"/>
        </w:rPr>
      </w:pPr>
      <w:r>
        <w:rPr>
          <w:rFonts w:ascii="Trebuchet MS" w:hAnsi="Trebuchet MS"/>
        </w:rPr>
        <w:t>Aprobados los montos a cobrar en concepto de mantenimiento y/o equipamiento, la Superintendencia Nacional de Enseñanza Privada, determinará la forma en que los mismos sean verificados, independientemente de lo que se establece en el Artículo 11 del presente Reglamento.</w:t>
      </w:r>
    </w:p>
    <w:p w14:paraId="66B8D92E" w14:textId="77777777" w:rsidR="001D7E89" w:rsidRDefault="001D7E89" w:rsidP="001D7E89">
      <w:pPr>
        <w:spacing w:line="240" w:lineRule="atLeast"/>
        <w:ind w:firstLine="720"/>
        <w:jc w:val="both"/>
        <w:rPr>
          <w:rFonts w:ascii="Trebuchet MS" w:hAnsi="Trebuchet MS"/>
        </w:rPr>
      </w:pPr>
    </w:p>
    <w:p w14:paraId="5C70BA36" w14:textId="77777777" w:rsidR="001D7E89" w:rsidRDefault="001D7E89" w:rsidP="001D7E89">
      <w:pPr>
        <w:spacing w:line="240" w:lineRule="atLeast"/>
        <w:ind w:firstLine="720"/>
        <w:jc w:val="both"/>
        <w:rPr>
          <w:rFonts w:ascii="Trebuchet MS" w:hAnsi="Trebuchet MS"/>
        </w:rPr>
      </w:pPr>
      <w:r>
        <w:rPr>
          <w:rFonts w:ascii="Trebuchet MS" w:hAnsi="Trebuchet MS"/>
        </w:rPr>
        <w:t>Artículo 10°.- Los aportes mensuales no aplicados o excesos de los mismos, se reintegrarán en los plazos y en la forma establecida en el Decreto 2542/91. El incumplimiento no justificado de los mismos, dará pleno derecho a la SNEP, a la suspensión de los próximos aportes, independientemente de la aplicación de los punitorios y recargos por mora, que se determinen sobre los saldos pendientes no devueltos en fecha.</w:t>
      </w:r>
    </w:p>
    <w:p w14:paraId="6BA49729" w14:textId="77777777" w:rsidR="001D7E89" w:rsidRDefault="001D7E89" w:rsidP="001D7E89">
      <w:pPr>
        <w:spacing w:line="240" w:lineRule="atLeast"/>
        <w:ind w:firstLine="720"/>
        <w:jc w:val="both"/>
        <w:rPr>
          <w:rFonts w:ascii="Trebuchet MS" w:hAnsi="Trebuchet MS"/>
        </w:rPr>
      </w:pPr>
      <w:r>
        <w:rPr>
          <w:rFonts w:ascii="Trebuchet MS" w:hAnsi="Trebuchet MS"/>
        </w:rPr>
        <w:t>Para la aplicación de los recargos por incumplimiento, se tomará como fecha base el mes liquidado.</w:t>
      </w:r>
    </w:p>
    <w:p w14:paraId="2447EF2A" w14:textId="77777777" w:rsidR="001D7E89" w:rsidRDefault="001D7E89" w:rsidP="001D7E89">
      <w:pPr>
        <w:spacing w:line="240" w:lineRule="atLeast"/>
        <w:ind w:firstLine="720"/>
        <w:jc w:val="both"/>
        <w:rPr>
          <w:rFonts w:ascii="Trebuchet MS" w:hAnsi="Trebuchet MS"/>
        </w:rPr>
      </w:pPr>
      <w:r>
        <w:rPr>
          <w:rFonts w:ascii="Trebuchet MS" w:hAnsi="Trebuchet MS"/>
        </w:rPr>
        <w:t>Cuando persista la falta de cumplimiento en la presentación de las correspondientes rendiciones de cuentas por los aportes pagados, por tres (3) meses consecutivos o cinco (5) alternados, la Superintendencia Nacional de Enseñanza Privada podrá rever el beneficio otorgado, debiendo determinar la sanción a aplicar, a través de disposición fundada, pudiendo ser éstas las que se indican a continuación:</w:t>
      </w:r>
    </w:p>
    <w:p w14:paraId="76AEEE0E" w14:textId="77777777" w:rsidR="001D7E89" w:rsidRDefault="001D7E89" w:rsidP="001D7E89">
      <w:pPr>
        <w:spacing w:line="240" w:lineRule="atLeast"/>
        <w:ind w:left="567"/>
        <w:jc w:val="both"/>
        <w:rPr>
          <w:rFonts w:ascii="Trebuchet MS" w:hAnsi="Trebuchet MS"/>
        </w:rPr>
      </w:pPr>
    </w:p>
    <w:p w14:paraId="2FEF7A16" w14:textId="77777777" w:rsidR="001D7E89" w:rsidRDefault="001D7E89" w:rsidP="001D7E89">
      <w:pPr>
        <w:spacing w:line="240" w:lineRule="atLeast"/>
        <w:ind w:left="567"/>
        <w:jc w:val="both"/>
        <w:rPr>
          <w:rFonts w:ascii="Trebuchet MS" w:hAnsi="Trebuchet MS"/>
        </w:rPr>
      </w:pPr>
      <w:r>
        <w:rPr>
          <w:rFonts w:ascii="Trebuchet MS" w:hAnsi="Trebuchet MS"/>
        </w:rPr>
        <w:t>a) Suspensión del aporte hasta 180 días con apercibimiento privado.</w:t>
      </w:r>
    </w:p>
    <w:p w14:paraId="112B6028" w14:textId="77777777" w:rsidR="001D7E89" w:rsidRDefault="001D7E89" w:rsidP="001D7E89">
      <w:pPr>
        <w:spacing w:line="240" w:lineRule="atLeast"/>
        <w:ind w:left="567"/>
        <w:jc w:val="both"/>
        <w:rPr>
          <w:rFonts w:ascii="Trebuchet MS" w:hAnsi="Trebuchet MS"/>
        </w:rPr>
      </w:pPr>
    </w:p>
    <w:p w14:paraId="4814A0EB" w14:textId="77777777" w:rsidR="001D7E89" w:rsidRDefault="001D7E89" w:rsidP="001D7E89">
      <w:pPr>
        <w:spacing w:line="240" w:lineRule="atLeast"/>
        <w:ind w:left="567"/>
        <w:jc w:val="both"/>
        <w:rPr>
          <w:rFonts w:ascii="Trebuchet MS" w:hAnsi="Trebuchet MS"/>
        </w:rPr>
      </w:pPr>
      <w:r>
        <w:rPr>
          <w:rFonts w:ascii="Trebuchet MS" w:hAnsi="Trebuchet MS"/>
        </w:rPr>
        <w:t>b) Reducción del aporte, con apercibimiento público.</w:t>
      </w:r>
    </w:p>
    <w:p w14:paraId="5A6E2EA9" w14:textId="77777777" w:rsidR="001D7E89" w:rsidRDefault="001D7E89" w:rsidP="001D7E89">
      <w:pPr>
        <w:spacing w:line="240" w:lineRule="atLeast"/>
        <w:ind w:left="567"/>
        <w:jc w:val="both"/>
        <w:rPr>
          <w:rFonts w:ascii="Trebuchet MS" w:hAnsi="Trebuchet MS"/>
        </w:rPr>
      </w:pPr>
    </w:p>
    <w:p w14:paraId="5000FAAF" w14:textId="77777777" w:rsidR="001D7E89" w:rsidRDefault="001D7E89" w:rsidP="001D7E89">
      <w:pPr>
        <w:spacing w:line="240" w:lineRule="atLeast"/>
        <w:ind w:left="567"/>
        <w:jc w:val="both"/>
        <w:rPr>
          <w:rFonts w:ascii="Trebuchet MS" w:hAnsi="Trebuchet MS"/>
        </w:rPr>
      </w:pPr>
      <w:r>
        <w:rPr>
          <w:rFonts w:ascii="Trebuchet MS" w:hAnsi="Trebuchet MS"/>
        </w:rPr>
        <w:t>c) Quita del aporte, e iniciación de sumario administrativo por presunto perjuicio fiscal.</w:t>
      </w:r>
    </w:p>
    <w:p w14:paraId="509DFDFD" w14:textId="77777777" w:rsidR="001D7E89" w:rsidRDefault="001D7E89" w:rsidP="001D7E89">
      <w:pPr>
        <w:spacing w:line="240" w:lineRule="atLeast"/>
        <w:ind w:left="567"/>
        <w:jc w:val="both"/>
        <w:rPr>
          <w:rFonts w:ascii="Trebuchet MS" w:hAnsi="Trebuchet MS"/>
        </w:rPr>
      </w:pPr>
    </w:p>
    <w:p w14:paraId="5825BAC2" w14:textId="77777777" w:rsidR="001D7E89" w:rsidRDefault="001D7E89" w:rsidP="001D7E89">
      <w:pPr>
        <w:spacing w:line="240" w:lineRule="atLeast"/>
        <w:ind w:firstLine="720"/>
        <w:jc w:val="both"/>
        <w:rPr>
          <w:rFonts w:ascii="Trebuchet MS" w:hAnsi="Trebuchet MS"/>
        </w:rPr>
      </w:pPr>
      <w:r>
        <w:rPr>
          <w:rFonts w:ascii="Trebuchet MS" w:hAnsi="Trebuchet MS"/>
        </w:rPr>
        <w:t>Las sanciones mencionadas precedentemente, no exceptúan de aquéllas que puedan ser determinadas, a los fines de rever la incorporación como Establecimiento de Enseñanza Privada y que se encuentran encuadradas en el Decreto 371/64.</w:t>
      </w:r>
    </w:p>
    <w:p w14:paraId="3A7A9B3D" w14:textId="77777777" w:rsidR="001D7E89" w:rsidRDefault="001D7E89" w:rsidP="001D7E89">
      <w:pPr>
        <w:spacing w:line="240" w:lineRule="atLeast"/>
        <w:ind w:firstLine="720"/>
        <w:jc w:val="both"/>
        <w:rPr>
          <w:rFonts w:ascii="Trebuchet MS" w:hAnsi="Trebuchet MS"/>
        </w:rPr>
      </w:pPr>
    </w:p>
    <w:p w14:paraId="0CA2492E" w14:textId="77777777" w:rsidR="001D7E89" w:rsidRDefault="001D7E89" w:rsidP="001D7E89">
      <w:pPr>
        <w:spacing w:line="240" w:lineRule="atLeast"/>
        <w:ind w:firstLine="720"/>
        <w:jc w:val="both"/>
        <w:rPr>
          <w:rFonts w:ascii="Trebuchet MS" w:hAnsi="Trebuchet MS"/>
        </w:rPr>
      </w:pPr>
      <w:r>
        <w:rPr>
          <w:rFonts w:ascii="Trebuchet MS" w:hAnsi="Trebuchet MS"/>
        </w:rPr>
        <w:lastRenderedPageBreak/>
        <w:t>Artículo 11°.- Las rendiciones de cuentas anuales, deberán ser presentadas en original y duplicado, firmadas por el Representante Legal, acompañando como información complementaria los aranceles cobrados por todo concepto, a saber:</w:t>
      </w:r>
    </w:p>
    <w:p w14:paraId="48DE3144" w14:textId="77777777" w:rsidR="001D7E89" w:rsidRDefault="001D7E89" w:rsidP="001D7E89">
      <w:pPr>
        <w:spacing w:line="240" w:lineRule="atLeast"/>
        <w:rPr>
          <w:rFonts w:ascii="Trebuchet MS" w:hAnsi="Trebuchet MS"/>
        </w:rPr>
      </w:pPr>
    </w:p>
    <w:p w14:paraId="0F14E974" w14:textId="77777777" w:rsidR="001D7E89" w:rsidRDefault="001D7E89" w:rsidP="001D7E89">
      <w:pPr>
        <w:spacing w:line="240" w:lineRule="atLeast"/>
        <w:ind w:left="567"/>
        <w:rPr>
          <w:rFonts w:ascii="Trebuchet MS" w:hAnsi="Trebuchet MS"/>
        </w:rPr>
      </w:pPr>
      <w:r>
        <w:rPr>
          <w:rFonts w:ascii="Trebuchet MS" w:hAnsi="Trebuchet MS"/>
        </w:rPr>
        <w:t>a) Arancel programático.</w:t>
      </w:r>
    </w:p>
    <w:p w14:paraId="304CC243" w14:textId="77777777" w:rsidR="001D7E89" w:rsidRDefault="001D7E89" w:rsidP="001D7E89">
      <w:pPr>
        <w:spacing w:line="240" w:lineRule="atLeast"/>
        <w:ind w:left="567"/>
        <w:rPr>
          <w:rFonts w:ascii="Trebuchet MS" w:hAnsi="Trebuchet MS"/>
        </w:rPr>
      </w:pPr>
      <w:r>
        <w:rPr>
          <w:rFonts w:ascii="Trebuchet MS" w:hAnsi="Trebuchet MS"/>
        </w:rPr>
        <w:t>b) Arancel extraprogramático.</w:t>
      </w:r>
    </w:p>
    <w:p w14:paraId="0BC543E2" w14:textId="77777777" w:rsidR="001D7E89" w:rsidRDefault="001D7E89" w:rsidP="001D7E89">
      <w:pPr>
        <w:spacing w:line="240" w:lineRule="atLeast"/>
        <w:ind w:left="567"/>
        <w:rPr>
          <w:rFonts w:ascii="Trebuchet MS" w:hAnsi="Trebuchet MS"/>
        </w:rPr>
      </w:pPr>
      <w:r>
        <w:rPr>
          <w:rFonts w:ascii="Trebuchet MS" w:hAnsi="Trebuchet MS"/>
        </w:rPr>
        <w:t>c) Otros conceptos: (de existir)</w:t>
      </w:r>
    </w:p>
    <w:p w14:paraId="29C9E9C7" w14:textId="77777777" w:rsidR="001D7E89" w:rsidRDefault="001D7E89" w:rsidP="001D7E89">
      <w:pPr>
        <w:spacing w:line="240" w:lineRule="atLeast"/>
        <w:ind w:left="1287" w:firstLine="153"/>
        <w:rPr>
          <w:rFonts w:ascii="Trebuchet MS" w:hAnsi="Trebuchet MS"/>
        </w:rPr>
      </w:pPr>
      <w:r>
        <w:rPr>
          <w:rFonts w:ascii="Trebuchet MS" w:hAnsi="Trebuchet MS"/>
        </w:rPr>
        <w:t>* Transporte</w:t>
      </w:r>
    </w:p>
    <w:p w14:paraId="421A455E" w14:textId="77777777" w:rsidR="001D7E89" w:rsidRDefault="001D7E89" w:rsidP="001D7E89">
      <w:pPr>
        <w:spacing w:line="240" w:lineRule="atLeast"/>
        <w:ind w:left="1134" w:firstLine="306"/>
        <w:rPr>
          <w:rFonts w:ascii="Trebuchet MS" w:hAnsi="Trebuchet MS"/>
        </w:rPr>
      </w:pPr>
      <w:r>
        <w:rPr>
          <w:rFonts w:ascii="Trebuchet MS" w:hAnsi="Trebuchet MS"/>
        </w:rPr>
        <w:t>* Comedor escolar</w:t>
      </w:r>
    </w:p>
    <w:p w14:paraId="04E40B55" w14:textId="77777777" w:rsidR="001D7E89" w:rsidRDefault="001D7E89" w:rsidP="001D7E89">
      <w:pPr>
        <w:spacing w:line="240" w:lineRule="atLeast"/>
        <w:ind w:left="981" w:firstLine="459"/>
        <w:rPr>
          <w:rFonts w:ascii="Trebuchet MS" w:hAnsi="Trebuchet MS"/>
        </w:rPr>
      </w:pPr>
      <w:r>
        <w:rPr>
          <w:rFonts w:ascii="Trebuchet MS" w:hAnsi="Trebuchet MS"/>
        </w:rPr>
        <w:t>* Internados</w:t>
      </w:r>
    </w:p>
    <w:p w14:paraId="3B9369BC" w14:textId="77777777" w:rsidR="001D7E89" w:rsidRDefault="001D7E89" w:rsidP="001D7E89">
      <w:pPr>
        <w:spacing w:line="240" w:lineRule="atLeast"/>
        <w:ind w:left="981" w:firstLine="459"/>
        <w:rPr>
          <w:rFonts w:ascii="Trebuchet MS" w:hAnsi="Trebuchet MS"/>
        </w:rPr>
      </w:pPr>
    </w:p>
    <w:p w14:paraId="214C316F" w14:textId="77777777" w:rsidR="001D7E89" w:rsidRDefault="001D7E89" w:rsidP="001D7E89">
      <w:pPr>
        <w:spacing w:line="240" w:lineRule="atLeast"/>
        <w:ind w:left="567"/>
        <w:rPr>
          <w:rFonts w:ascii="Trebuchet MS" w:hAnsi="Trebuchet MS"/>
        </w:rPr>
      </w:pPr>
    </w:p>
    <w:p w14:paraId="03112487" w14:textId="77777777" w:rsidR="001D7E89" w:rsidRDefault="001D7E89" w:rsidP="001D7E89">
      <w:pPr>
        <w:spacing w:line="240" w:lineRule="atLeast"/>
        <w:ind w:left="567"/>
        <w:rPr>
          <w:rFonts w:ascii="Trebuchet MS" w:hAnsi="Trebuchet MS"/>
        </w:rPr>
      </w:pPr>
      <w:r>
        <w:rPr>
          <w:rFonts w:ascii="Trebuchet MS" w:hAnsi="Trebuchet MS"/>
        </w:rPr>
        <w:t>d) Seguro de vida y/o Emergencia Médica (ídem)</w:t>
      </w:r>
    </w:p>
    <w:p w14:paraId="43B3012C" w14:textId="77777777" w:rsidR="001D7E89" w:rsidRDefault="001D7E89" w:rsidP="001D7E89">
      <w:pPr>
        <w:spacing w:line="240" w:lineRule="atLeast"/>
        <w:ind w:left="567"/>
        <w:rPr>
          <w:rFonts w:ascii="Trebuchet MS" w:hAnsi="Trebuchet MS"/>
        </w:rPr>
      </w:pPr>
      <w:r>
        <w:rPr>
          <w:rFonts w:ascii="Trebuchet MS" w:hAnsi="Trebuchet MS"/>
        </w:rPr>
        <w:t>e) Cuota por mantenimiento (en caso de existir).</w:t>
      </w:r>
    </w:p>
    <w:p w14:paraId="4540BC52" w14:textId="77777777" w:rsidR="001D7E89" w:rsidRDefault="001D7E89" w:rsidP="001D7E89">
      <w:pPr>
        <w:spacing w:line="240" w:lineRule="atLeast"/>
        <w:ind w:left="567"/>
        <w:rPr>
          <w:rFonts w:ascii="Trebuchet MS" w:hAnsi="Trebuchet MS"/>
        </w:rPr>
      </w:pPr>
      <w:r>
        <w:rPr>
          <w:rFonts w:ascii="Trebuchet MS" w:hAnsi="Trebuchet MS"/>
        </w:rPr>
        <w:t>f) Cuota por equipamiento (ídem)</w:t>
      </w:r>
    </w:p>
    <w:p w14:paraId="5F855D45" w14:textId="77777777" w:rsidR="001D7E89" w:rsidRDefault="001D7E89" w:rsidP="001D7E89">
      <w:pPr>
        <w:spacing w:line="240" w:lineRule="atLeast"/>
        <w:rPr>
          <w:rFonts w:ascii="Trebuchet MS" w:hAnsi="Trebuchet MS"/>
        </w:rPr>
      </w:pPr>
    </w:p>
    <w:p w14:paraId="1A5804D9" w14:textId="77777777" w:rsidR="001D7E89" w:rsidRDefault="001D7E89" w:rsidP="001D7E89">
      <w:pPr>
        <w:spacing w:line="240" w:lineRule="atLeast"/>
        <w:ind w:firstLine="720"/>
        <w:jc w:val="both"/>
        <w:rPr>
          <w:rFonts w:ascii="Trebuchet MS" w:hAnsi="Trebuchet MS"/>
        </w:rPr>
      </w:pPr>
      <w:r>
        <w:rPr>
          <w:rFonts w:ascii="Trebuchet MS" w:hAnsi="Trebuchet MS"/>
        </w:rPr>
        <w:t>Así también, los Institutos que hayan percibido cuota por mantenimiento, incluirán como anexo el plan ejecutado, destacando los montos devengados por las obras y/o trabajos realizados.</w:t>
      </w:r>
    </w:p>
    <w:p w14:paraId="3DBEB812" w14:textId="77777777" w:rsidR="001D7E89" w:rsidRDefault="001D7E89" w:rsidP="001D7E89">
      <w:pPr>
        <w:spacing w:line="240" w:lineRule="atLeast"/>
        <w:ind w:firstLine="720"/>
        <w:jc w:val="both"/>
        <w:rPr>
          <w:rFonts w:ascii="Trebuchet MS" w:hAnsi="Trebuchet MS"/>
        </w:rPr>
      </w:pPr>
      <w:r>
        <w:rPr>
          <w:rFonts w:ascii="Trebuchet MS" w:hAnsi="Trebuchet MS"/>
        </w:rPr>
        <w:t>En el caso de existir cuotas por equipamiento, se deberá presentar como información complementaria un anexo que indique, los montos invertidos en los distintos rubros de bienes de uso.</w:t>
      </w:r>
    </w:p>
    <w:p w14:paraId="58A87011" w14:textId="77777777" w:rsidR="001D7E89" w:rsidRDefault="001D7E89" w:rsidP="001D7E89">
      <w:pPr>
        <w:spacing w:line="240" w:lineRule="atLeast"/>
        <w:ind w:firstLine="720"/>
        <w:jc w:val="both"/>
        <w:rPr>
          <w:rFonts w:ascii="Trebuchet MS" w:hAnsi="Trebuchet MS"/>
        </w:rPr>
      </w:pPr>
      <w:r>
        <w:rPr>
          <w:rFonts w:ascii="Trebuchet MS" w:hAnsi="Trebuchet MS"/>
        </w:rPr>
        <w:t>La información complementaria, será firmada de la misma forma que las rendiciones anuales y con la misma cantidad de ejemplares.</w:t>
      </w:r>
    </w:p>
    <w:p w14:paraId="50E01ABC" w14:textId="77777777" w:rsidR="001D7E89" w:rsidRDefault="001D7E89" w:rsidP="001D7E89">
      <w:pPr>
        <w:spacing w:line="240" w:lineRule="atLeast"/>
        <w:ind w:firstLine="720"/>
        <w:jc w:val="both"/>
        <w:rPr>
          <w:rFonts w:ascii="Trebuchet MS" w:hAnsi="Trebuchet MS"/>
        </w:rPr>
      </w:pPr>
    </w:p>
    <w:p w14:paraId="406E80FA" w14:textId="77777777" w:rsidR="001D7E89" w:rsidRDefault="001D7E89" w:rsidP="001D7E89">
      <w:pPr>
        <w:spacing w:line="240" w:lineRule="atLeast"/>
        <w:ind w:firstLine="720"/>
        <w:jc w:val="both"/>
        <w:rPr>
          <w:rFonts w:ascii="Trebuchet MS" w:hAnsi="Trebuchet MS"/>
        </w:rPr>
      </w:pPr>
      <w:r>
        <w:rPr>
          <w:rFonts w:ascii="Trebuchet MS" w:hAnsi="Trebuchet MS"/>
        </w:rPr>
        <w:t>Artículo 12°.- Sin reglamentar.</w:t>
      </w:r>
    </w:p>
    <w:p w14:paraId="6A56D920" w14:textId="77777777" w:rsidR="001D7E89" w:rsidRDefault="001D7E89" w:rsidP="001D7E89">
      <w:pPr>
        <w:spacing w:line="240" w:lineRule="atLeast"/>
        <w:ind w:firstLine="720"/>
        <w:jc w:val="both"/>
        <w:rPr>
          <w:rFonts w:ascii="Trebuchet MS" w:hAnsi="Trebuchet MS"/>
        </w:rPr>
      </w:pPr>
    </w:p>
    <w:p w14:paraId="20D48674" w14:textId="77777777" w:rsidR="001D7E89" w:rsidRDefault="001D7E89" w:rsidP="001D7E89">
      <w:pPr>
        <w:spacing w:line="240" w:lineRule="atLeast"/>
        <w:ind w:firstLine="720"/>
        <w:jc w:val="both"/>
        <w:rPr>
          <w:rFonts w:ascii="Trebuchet MS" w:hAnsi="Trebuchet MS"/>
        </w:rPr>
      </w:pPr>
      <w:r>
        <w:rPr>
          <w:rFonts w:ascii="Trebuchet MS" w:hAnsi="Trebuchet MS"/>
        </w:rPr>
        <w:t>Artículo 13°.- Sin reglamentar.</w:t>
      </w:r>
    </w:p>
    <w:p w14:paraId="1436E437" w14:textId="77777777" w:rsidR="001D7E89" w:rsidRDefault="001D7E89" w:rsidP="001D7E89">
      <w:pPr>
        <w:spacing w:line="240" w:lineRule="atLeast"/>
        <w:ind w:firstLine="720"/>
        <w:jc w:val="both"/>
        <w:rPr>
          <w:rFonts w:ascii="Trebuchet MS" w:hAnsi="Trebuchet MS"/>
        </w:rPr>
      </w:pPr>
    </w:p>
    <w:p w14:paraId="18DDBDD1" w14:textId="77777777" w:rsidR="001D7E89" w:rsidRDefault="001D7E89" w:rsidP="001D7E89">
      <w:pPr>
        <w:spacing w:line="240" w:lineRule="atLeast"/>
        <w:ind w:firstLine="720"/>
        <w:jc w:val="both"/>
        <w:rPr>
          <w:rFonts w:ascii="Trebuchet MS" w:hAnsi="Trebuchet MS"/>
        </w:rPr>
      </w:pPr>
      <w:r>
        <w:rPr>
          <w:rFonts w:ascii="Trebuchet MS" w:hAnsi="Trebuchet MS"/>
        </w:rPr>
        <w:t>Artículo 14°.- A los fines de la fijación de aranceles máximos, se entenderán contribución como arancel.</w:t>
      </w:r>
    </w:p>
    <w:p w14:paraId="0DC7B85F" w14:textId="77777777" w:rsidR="001D7E89" w:rsidRDefault="001D7E89" w:rsidP="001D7E89">
      <w:pPr>
        <w:spacing w:line="240" w:lineRule="atLeast"/>
        <w:ind w:firstLine="720"/>
        <w:jc w:val="both"/>
        <w:rPr>
          <w:rFonts w:ascii="Trebuchet MS" w:hAnsi="Trebuchet MS"/>
        </w:rPr>
      </w:pPr>
    </w:p>
    <w:p w14:paraId="41F8C5E4" w14:textId="77777777" w:rsidR="001D7E89" w:rsidRDefault="001D7E89" w:rsidP="001D7E89">
      <w:pPr>
        <w:spacing w:line="240" w:lineRule="atLeast"/>
        <w:ind w:firstLine="720"/>
        <w:jc w:val="both"/>
        <w:rPr>
          <w:rFonts w:ascii="Trebuchet MS" w:hAnsi="Trebuchet MS"/>
        </w:rPr>
      </w:pPr>
      <w:r>
        <w:rPr>
          <w:rFonts w:ascii="Trebuchet MS" w:hAnsi="Trebuchet MS"/>
        </w:rPr>
        <w:t>Artículo 15°.- No requerirán autorización del Ministerio de Cultura y Educación, las cuotas que perciban los establecimientos educativos como fondos de terceros, y que son incluidas por razones de practicidad en los correspondientes recibos de aranceles.</w:t>
      </w:r>
    </w:p>
    <w:p w14:paraId="7FCC8A33" w14:textId="77777777" w:rsidR="001D7E89" w:rsidRDefault="001D7E89" w:rsidP="001D7E89">
      <w:pPr>
        <w:spacing w:line="240" w:lineRule="atLeast"/>
        <w:ind w:firstLine="720"/>
        <w:jc w:val="both"/>
        <w:rPr>
          <w:rFonts w:ascii="Trebuchet MS" w:hAnsi="Trebuchet MS"/>
        </w:rPr>
      </w:pPr>
      <w:r>
        <w:rPr>
          <w:rFonts w:ascii="Trebuchet MS" w:hAnsi="Trebuchet MS"/>
        </w:rPr>
        <w:lastRenderedPageBreak/>
        <w:t>Se entiende por las mismas, las correspondientes a las Asociaciones de Padres o Uniones de Padres de Familia, que funcionan de manera Institucional en el ámbito educativo, con reglamentación y representación reconocida por la entidad propietaria.</w:t>
      </w:r>
    </w:p>
    <w:p w14:paraId="64DEC694" w14:textId="77777777" w:rsidR="001D7E89" w:rsidRDefault="001D7E89" w:rsidP="001D7E89">
      <w:pPr>
        <w:spacing w:line="240" w:lineRule="atLeast"/>
        <w:ind w:firstLine="720"/>
        <w:jc w:val="both"/>
        <w:rPr>
          <w:rFonts w:ascii="Trebuchet MS" w:hAnsi="Trebuchet MS"/>
        </w:rPr>
      </w:pPr>
      <w:r>
        <w:rPr>
          <w:rFonts w:ascii="Trebuchet MS" w:hAnsi="Trebuchet MS"/>
        </w:rPr>
        <w:t>La cuota no podrá superar el 10% de los aranceles programáticos, que se determinen para la banda de institutos de nivel medio con un aporte del 80%.</w:t>
      </w:r>
    </w:p>
    <w:p w14:paraId="517505F0" w14:textId="77777777" w:rsidR="001D7E89" w:rsidRDefault="001D7E89" w:rsidP="001D7E89">
      <w:pPr>
        <w:spacing w:line="240" w:lineRule="atLeast"/>
        <w:ind w:firstLine="720"/>
        <w:jc w:val="both"/>
        <w:rPr>
          <w:rFonts w:ascii="Trebuchet MS" w:hAnsi="Trebuchet MS"/>
        </w:rPr>
      </w:pPr>
    </w:p>
    <w:p w14:paraId="1171B0CA" w14:textId="77777777" w:rsidR="001D7E89" w:rsidRDefault="001D7E89" w:rsidP="001D7E89">
      <w:pPr>
        <w:spacing w:line="240" w:lineRule="atLeast"/>
        <w:ind w:firstLine="720"/>
        <w:jc w:val="both"/>
        <w:rPr>
          <w:rFonts w:ascii="Trebuchet MS" w:hAnsi="Trebuchet MS"/>
        </w:rPr>
      </w:pPr>
      <w:r>
        <w:rPr>
          <w:rFonts w:ascii="Trebuchet MS" w:hAnsi="Trebuchet MS"/>
        </w:rPr>
        <w:t>Artículo 16°.- Sin reglamentar.</w:t>
      </w:r>
    </w:p>
    <w:p w14:paraId="5197FEBD" w14:textId="77777777" w:rsidR="001D7E89" w:rsidRDefault="001D7E89" w:rsidP="001D7E89">
      <w:pPr>
        <w:spacing w:line="240" w:lineRule="atLeast"/>
        <w:ind w:firstLine="720"/>
        <w:jc w:val="both"/>
        <w:rPr>
          <w:rFonts w:ascii="Trebuchet MS" w:hAnsi="Trebuchet MS"/>
        </w:rPr>
      </w:pPr>
    </w:p>
    <w:p w14:paraId="4F146BD4" w14:textId="77777777" w:rsidR="001D7E89" w:rsidRDefault="001D7E89" w:rsidP="001D7E89">
      <w:pPr>
        <w:spacing w:line="240" w:lineRule="atLeast"/>
        <w:ind w:firstLine="720"/>
        <w:jc w:val="both"/>
        <w:rPr>
          <w:rFonts w:ascii="Trebuchet MS" w:hAnsi="Trebuchet MS"/>
        </w:rPr>
      </w:pPr>
      <w:r>
        <w:rPr>
          <w:rFonts w:ascii="Trebuchet MS" w:hAnsi="Trebuchet MS"/>
        </w:rPr>
        <w:t>Artículo 17°.- Las prelaciones para el otorgamiento del aporte estatal, para aquéllos que aún no lo posean, se establecerán por antigüedad del pedido, dentro del porcentaje a asignar.</w:t>
      </w:r>
    </w:p>
    <w:p w14:paraId="5D7995AE" w14:textId="77777777" w:rsidR="001D7E89" w:rsidRDefault="001D7E89" w:rsidP="001D7E89">
      <w:pPr>
        <w:spacing w:line="240" w:lineRule="atLeast"/>
        <w:ind w:firstLine="720"/>
        <w:jc w:val="both"/>
        <w:rPr>
          <w:rFonts w:ascii="Trebuchet MS" w:hAnsi="Trebuchet MS"/>
        </w:rPr>
      </w:pPr>
    </w:p>
    <w:p w14:paraId="1C70231B" w14:textId="77777777" w:rsidR="001D7E89" w:rsidRDefault="001D7E89" w:rsidP="001D7E89">
      <w:pPr>
        <w:spacing w:line="240" w:lineRule="atLeast"/>
        <w:ind w:firstLine="720"/>
        <w:jc w:val="both"/>
        <w:rPr>
          <w:rFonts w:ascii="Trebuchet MS" w:hAnsi="Trebuchet MS"/>
        </w:rPr>
      </w:pPr>
      <w:r>
        <w:rPr>
          <w:rFonts w:ascii="Trebuchet MS" w:hAnsi="Trebuchet MS"/>
        </w:rPr>
        <w:t>Artículo 18°.- Cuando los institutos incorporados de enseñanza oficial, perciban aportes sobre la base de planes aprobados y que por razones de modificaciones en los planes de estudio, tanto sea por directivas impartidas por el Ministerio de Cultura y Educación dentro del marco de la transformación educativa o por iniciativa de los institutos destinada a mejorar los niveles de enseñanza, se encuentren gestionando la aprobación pedagógica, podrán compensar los aportes percibidos por los anteriores, a los nuevos planes en trámite de aprobación, hasta que la SNEP defina los mismos.</w:t>
      </w:r>
    </w:p>
    <w:p w14:paraId="14FF960F" w14:textId="77777777" w:rsidR="001D7E89" w:rsidRDefault="001D7E89" w:rsidP="001D7E89">
      <w:pPr>
        <w:spacing w:line="240" w:lineRule="atLeast"/>
        <w:ind w:firstLine="720"/>
        <w:jc w:val="both"/>
        <w:rPr>
          <w:rFonts w:ascii="Trebuchet MS" w:hAnsi="Trebuchet MS"/>
        </w:rPr>
      </w:pPr>
      <w:r>
        <w:rPr>
          <w:rFonts w:ascii="Trebuchet MS" w:hAnsi="Trebuchet MS"/>
        </w:rPr>
        <w:t>En el caso de rechazarse su aprobación, por motivos fundados pedagógicamente, el establecimiento educativo deberá reintegrar los aportes recibidos y compensados provisoriamente, en los tiempos y la forma en que lo determine el Ministerio de Cultura y Educación a través de la SNEP.</w:t>
      </w:r>
    </w:p>
    <w:p w14:paraId="2C2C695C" w14:textId="77777777" w:rsidR="001D7E89" w:rsidRDefault="001D7E89" w:rsidP="001D7E89">
      <w:pPr>
        <w:spacing w:line="240" w:lineRule="atLeast"/>
        <w:ind w:firstLine="720"/>
        <w:jc w:val="both"/>
        <w:rPr>
          <w:rFonts w:ascii="Trebuchet MS" w:hAnsi="Trebuchet MS"/>
        </w:rPr>
      </w:pPr>
    </w:p>
    <w:p w14:paraId="3ED2B2D5" w14:textId="77777777" w:rsidR="001D7E89" w:rsidRDefault="001D7E89" w:rsidP="001D7E89">
      <w:pPr>
        <w:spacing w:line="240" w:lineRule="atLeast"/>
        <w:ind w:firstLine="720"/>
        <w:jc w:val="both"/>
        <w:rPr>
          <w:rFonts w:ascii="Trebuchet MS" w:hAnsi="Trebuchet MS"/>
        </w:rPr>
      </w:pPr>
      <w:r>
        <w:rPr>
          <w:rFonts w:ascii="Trebuchet MS" w:hAnsi="Trebuchet MS"/>
        </w:rPr>
        <w:t>Artículo 19°.- Sin reglamentar.</w:t>
      </w:r>
    </w:p>
    <w:p w14:paraId="34236900" w14:textId="77777777" w:rsidR="001D7E89" w:rsidRDefault="001D7E89" w:rsidP="001D7E89">
      <w:pPr>
        <w:spacing w:line="240" w:lineRule="atLeast"/>
        <w:ind w:firstLine="720"/>
        <w:jc w:val="both"/>
        <w:rPr>
          <w:rFonts w:ascii="Trebuchet MS" w:hAnsi="Trebuchet MS"/>
        </w:rPr>
      </w:pPr>
    </w:p>
    <w:p w14:paraId="4D7FF3C0" w14:textId="77777777" w:rsidR="001D7E89" w:rsidRDefault="001D7E89" w:rsidP="001D7E89">
      <w:pPr>
        <w:spacing w:line="240" w:lineRule="atLeast"/>
        <w:ind w:firstLine="720"/>
        <w:jc w:val="both"/>
        <w:rPr>
          <w:rFonts w:ascii="Trebuchet MS" w:hAnsi="Trebuchet MS"/>
        </w:rPr>
      </w:pPr>
      <w:r>
        <w:rPr>
          <w:rFonts w:ascii="Trebuchet MS" w:hAnsi="Trebuchet MS"/>
        </w:rPr>
        <w:t>Artículo 20°.- La no percepción del aporte estatal o la demora en su percepción, para quienes ya reciben este aporte, no es causa suficiente para eximir al propietario del establecimiento educativo, cualquiera sea su figura legal, del pago en término de las remuneraciones del personal directivo, docente, docente auxiliar, administrativo, etc., ni los aportes y contribuciones sociales, a que den lugar.</w:t>
      </w:r>
    </w:p>
    <w:p w14:paraId="40B6E2EB" w14:textId="77777777" w:rsidR="001D7E89" w:rsidRDefault="001D7E89" w:rsidP="001D7E89">
      <w:pPr>
        <w:spacing w:line="240" w:lineRule="atLeast"/>
        <w:ind w:firstLine="720"/>
        <w:jc w:val="both"/>
        <w:rPr>
          <w:rFonts w:ascii="Trebuchet MS" w:hAnsi="Trebuchet MS"/>
        </w:rPr>
      </w:pPr>
    </w:p>
    <w:p w14:paraId="432C26DD" w14:textId="77777777" w:rsidR="001D7E89" w:rsidRDefault="001D7E89" w:rsidP="001D7E89">
      <w:pPr>
        <w:spacing w:line="240" w:lineRule="atLeast"/>
        <w:ind w:firstLine="720"/>
        <w:jc w:val="both"/>
        <w:rPr>
          <w:rFonts w:ascii="Trebuchet MS" w:hAnsi="Trebuchet MS"/>
        </w:rPr>
      </w:pPr>
      <w:r>
        <w:rPr>
          <w:rFonts w:ascii="Trebuchet MS" w:hAnsi="Trebuchet MS"/>
        </w:rPr>
        <w:t>Artículo 21°.- El plantel máximo de personal reconocido, se entenderá para los casos de existir varios turnos, el total de los mismos, excepto en los casos de dictarse en cada turno, distinto tipo de enseñanza que por sus características especiales, requieran personal especializado.</w:t>
      </w:r>
    </w:p>
    <w:p w14:paraId="0FDBCFCB" w14:textId="77777777" w:rsidR="001D7E89" w:rsidRDefault="001D7E89" w:rsidP="001D7E89">
      <w:pPr>
        <w:spacing w:line="240" w:lineRule="atLeast"/>
        <w:ind w:left="1134"/>
        <w:rPr>
          <w:rFonts w:ascii="Trebuchet MS" w:hAnsi="Trebuchet MS"/>
        </w:rPr>
      </w:pPr>
      <w:r>
        <w:rPr>
          <w:rFonts w:ascii="Trebuchet MS" w:hAnsi="Trebuchet MS"/>
        </w:rPr>
        <w:t>Ejemplo:</w:t>
      </w:r>
    </w:p>
    <w:p w14:paraId="7EBF5A9C" w14:textId="77777777" w:rsidR="001D7E89" w:rsidRDefault="001D7E89" w:rsidP="001D7E89">
      <w:pPr>
        <w:spacing w:line="240" w:lineRule="atLeast"/>
        <w:ind w:left="1854" w:firstLine="306"/>
        <w:rPr>
          <w:rFonts w:ascii="Trebuchet MS" w:hAnsi="Trebuchet MS"/>
        </w:rPr>
      </w:pPr>
      <w:r>
        <w:rPr>
          <w:rFonts w:ascii="Trebuchet MS" w:hAnsi="Trebuchet MS"/>
        </w:rPr>
        <w:t>Turno mañana: Bachillerato</w:t>
      </w:r>
    </w:p>
    <w:p w14:paraId="0E0417E6" w14:textId="77777777" w:rsidR="001D7E89" w:rsidRDefault="001D7E89" w:rsidP="001D7E89">
      <w:pPr>
        <w:spacing w:line="240" w:lineRule="atLeast"/>
        <w:ind w:left="1548" w:firstLine="612"/>
        <w:rPr>
          <w:rFonts w:ascii="Trebuchet MS" w:hAnsi="Trebuchet MS"/>
        </w:rPr>
      </w:pPr>
      <w:r>
        <w:rPr>
          <w:rFonts w:ascii="Trebuchet MS" w:hAnsi="Trebuchet MS"/>
        </w:rPr>
        <w:t>Turno tarde: Enseñanza Artística</w:t>
      </w:r>
    </w:p>
    <w:p w14:paraId="4E158488" w14:textId="77777777" w:rsidR="001D7E89" w:rsidRDefault="001D7E89" w:rsidP="001D7E89">
      <w:pPr>
        <w:spacing w:line="240" w:lineRule="atLeast"/>
        <w:rPr>
          <w:rFonts w:ascii="Trebuchet MS" w:hAnsi="Trebuchet MS"/>
        </w:rPr>
      </w:pPr>
    </w:p>
    <w:p w14:paraId="2A8A352B" w14:textId="77777777" w:rsidR="001D7E89" w:rsidRDefault="001D7E89" w:rsidP="001D7E89">
      <w:pPr>
        <w:spacing w:line="240" w:lineRule="atLeast"/>
        <w:ind w:firstLine="720"/>
        <w:jc w:val="both"/>
        <w:rPr>
          <w:rFonts w:ascii="Trebuchet MS" w:hAnsi="Trebuchet MS"/>
        </w:rPr>
      </w:pPr>
    </w:p>
    <w:p w14:paraId="13266B58" w14:textId="77777777" w:rsidR="001D7E89" w:rsidRDefault="001D7E89" w:rsidP="001D7E89">
      <w:pPr>
        <w:spacing w:line="240" w:lineRule="atLeast"/>
        <w:ind w:firstLine="720"/>
        <w:jc w:val="both"/>
        <w:rPr>
          <w:rFonts w:ascii="Trebuchet MS" w:hAnsi="Trebuchet MS"/>
        </w:rPr>
      </w:pPr>
      <w:r>
        <w:rPr>
          <w:rFonts w:ascii="Trebuchet MS" w:hAnsi="Trebuchet MS"/>
        </w:rPr>
        <w:lastRenderedPageBreak/>
        <w:t>Artículo 22°.- A efectos de la aplicación de este Artículo, debe entenderse que el instituto previamente se encuadra en las condiciones pedagógicas, requeridas para su normal funcionamiento.</w:t>
      </w:r>
    </w:p>
    <w:p w14:paraId="43F0D5B3" w14:textId="77777777" w:rsidR="001D7E89" w:rsidRDefault="001D7E89" w:rsidP="001D7E89">
      <w:pPr>
        <w:spacing w:line="240" w:lineRule="atLeast"/>
        <w:ind w:firstLine="720"/>
        <w:jc w:val="both"/>
        <w:rPr>
          <w:rFonts w:ascii="Trebuchet MS" w:hAnsi="Trebuchet MS"/>
        </w:rPr>
      </w:pPr>
      <w:r>
        <w:rPr>
          <w:rFonts w:ascii="Trebuchet MS" w:hAnsi="Trebuchet MS"/>
        </w:rPr>
        <w:t>La cantidad mínima de alumnos, se entenderá por turno con el mismo tipo de enseñanza.</w:t>
      </w:r>
    </w:p>
    <w:p w14:paraId="09431FDA" w14:textId="77777777" w:rsidR="001D7E89" w:rsidRDefault="001D7E89" w:rsidP="001D7E89">
      <w:pPr>
        <w:spacing w:line="240" w:lineRule="atLeast"/>
        <w:ind w:firstLine="720"/>
        <w:jc w:val="both"/>
        <w:rPr>
          <w:rFonts w:ascii="Trebuchet MS" w:hAnsi="Trebuchet MS"/>
        </w:rPr>
      </w:pPr>
    </w:p>
    <w:p w14:paraId="6F29B048" w14:textId="77777777" w:rsidR="001D7E89" w:rsidRDefault="001D7E89" w:rsidP="001D7E89">
      <w:pPr>
        <w:spacing w:line="240" w:lineRule="atLeast"/>
        <w:ind w:firstLine="720"/>
        <w:jc w:val="both"/>
        <w:rPr>
          <w:rFonts w:ascii="Trebuchet MS" w:hAnsi="Trebuchet MS"/>
        </w:rPr>
      </w:pPr>
      <w:r>
        <w:rPr>
          <w:rFonts w:ascii="Trebuchet MS" w:hAnsi="Trebuchet MS"/>
        </w:rPr>
        <w:t>Artículo 23°.- A fin de considerase la cantidad mínima de alumnos, previamente deben cumplirse las condiciones pedagógicas de funcionamiento de grados, cursos o divisiones desdobladas.</w:t>
      </w:r>
    </w:p>
    <w:p w14:paraId="2D5C9BF0" w14:textId="77777777" w:rsidR="001D7E89" w:rsidRDefault="001D7E89" w:rsidP="001D7E89">
      <w:pPr>
        <w:spacing w:line="240" w:lineRule="atLeast"/>
        <w:ind w:firstLine="720"/>
        <w:jc w:val="both"/>
        <w:rPr>
          <w:rFonts w:ascii="Trebuchet MS" w:hAnsi="Trebuchet MS"/>
        </w:rPr>
      </w:pPr>
      <w:r>
        <w:rPr>
          <w:rFonts w:ascii="Trebuchet MS" w:hAnsi="Trebuchet MS"/>
        </w:rPr>
        <w:t>Para el cálculo de alumnos necesarios para el desdoblamiento, se tomarán en cuenta los mismos por turno de enseñanza.</w:t>
      </w:r>
    </w:p>
    <w:p w14:paraId="54D721AD" w14:textId="77777777" w:rsidR="001D7E89" w:rsidRDefault="001D7E89" w:rsidP="001D7E89">
      <w:pPr>
        <w:spacing w:line="240" w:lineRule="atLeast"/>
        <w:ind w:firstLine="720"/>
        <w:jc w:val="both"/>
        <w:rPr>
          <w:rFonts w:ascii="Trebuchet MS" w:hAnsi="Trebuchet MS"/>
        </w:rPr>
      </w:pPr>
      <w:r>
        <w:rPr>
          <w:rFonts w:ascii="Trebuchet MS" w:hAnsi="Trebuchet MS"/>
        </w:rPr>
        <w:t>No se considerarán desdoblamiento, al nuevo grado, sección o división del mismo plan aplicado pero que funcione en turnos distintos.</w:t>
      </w:r>
    </w:p>
    <w:p w14:paraId="5C33BB5E" w14:textId="77777777" w:rsidR="001D7E89" w:rsidRDefault="001D7E89" w:rsidP="001D7E89">
      <w:pPr>
        <w:spacing w:line="240" w:lineRule="atLeast"/>
        <w:ind w:firstLine="720"/>
        <w:jc w:val="both"/>
        <w:rPr>
          <w:rFonts w:ascii="Trebuchet MS" w:hAnsi="Trebuchet MS"/>
        </w:rPr>
      </w:pPr>
      <w:r>
        <w:rPr>
          <w:rFonts w:ascii="Trebuchet MS" w:hAnsi="Trebuchet MS"/>
        </w:rPr>
        <w:t>Las presentes normas a fin del desdoblamiento de grados, cursos o divisiones, se aplicarán para los que se tramiten a partir de la aplicación del Decreto 2542/91. Los cursos que se encuentran funcionando actualmente, en base a normas legales suscriptas con anterioridad, se mantendrán como hasta el presente, siempre y cuando posean la mínima cantidad de alumnos requeridos para conservar el aporte estatal.</w:t>
      </w:r>
    </w:p>
    <w:p w14:paraId="47A7F6F7" w14:textId="77777777" w:rsidR="001D7E89" w:rsidRDefault="001D7E89" w:rsidP="001D7E89">
      <w:pPr>
        <w:spacing w:line="240" w:lineRule="atLeast"/>
        <w:ind w:firstLine="720"/>
        <w:jc w:val="both"/>
        <w:rPr>
          <w:rFonts w:ascii="Trebuchet MS" w:hAnsi="Trebuchet MS"/>
        </w:rPr>
      </w:pPr>
    </w:p>
    <w:p w14:paraId="11BA3833" w14:textId="77777777" w:rsidR="001D7E89" w:rsidRDefault="001D7E89" w:rsidP="001D7E89">
      <w:pPr>
        <w:spacing w:line="240" w:lineRule="atLeast"/>
        <w:ind w:firstLine="720"/>
        <w:jc w:val="both"/>
        <w:rPr>
          <w:rFonts w:ascii="Trebuchet MS" w:hAnsi="Trebuchet MS"/>
        </w:rPr>
      </w:pPr>
      <w:r>
        <w:rPr>
          <w:rFonts w:ascii="Trebuchet MS" w:hAnsi="Trebuchet MS"/>
        </w:rPr>
        <w:t>Artículo 24°.- Sin reglamentar.</w:t>
      </w:r>
    </w:p>
    <w:p w14:paraId="300AC788" w14:textId="77777777" w:rsidR="001D7E89" w:rsidRDefault="001D7E89" w:rsidP="001D7E89">
      <w:pPr>
        <w:spacing w:line="240" w:lineRule="atLeast"/>
        <w:ind w:firstLine="720"/>
        <w:jc w:val="both"/>
        <w:rPr>
          <w:rFonts w:ascii="Trebuchet MS" w:hAnsi="Trebuchet MS"/>
        </w:rPr>
      </w:pPr>
    </w:p>
    <w:p w14:paraId="28957F6E" w14:textId="77777777" w:rsidR="001D7E89" w:rsidRDefault="001D7E89" w:rsidP="001D7E89">
      <w:pPr>
        <w:spacing w:line="240" w:lineRule="atLeast"/>
        <w:ind w:firstLine="720"/>
        <w:jc w:val="both"/>
        <w:rPr>
          <w:rFonts w:ascii="Trebuchet MS" w:hAnsi="Trebuchet MS"/>
        </w:rPr>
      </w:pPr>
      <w:r>
        <w:rPr>
          <w:rFonts w:ascii="Trebuchet MS" w:hAnsi="Trebuchet MS"/>
        </w:rPr>
        <w:t>Artículo 25°.- Sin reglamentar.</w:t>
      </w:r>
    </w:p>
    <w:p w14:paraId="0A465C55" w14:textId="77777777" w:rsidR="001D7E89" w:rsidRDefault="001D7E89" w:rsidP="001D7E89">
      <w:pPr>
        <w:spacing w:line="240" w:lineRule="atLeast"/>
        <w:ind w:firstLine="720"/>
        <w:jc w:val="both"/>
        <w:rPr>
          <w:rFonts w:ascii="Trebuchet MS" w:hAnsi="Trebuchet MS"/>
        </w:rPr>
      </w:pPr>
    </w:p>
    <w:p w14:paraId="4850D34A" w14:textId="77777777" w:rsidR="001D7E89" w:rsidRDefault="001D7E89" w:rsidP="001D7E89">
      <w:pPr>
        <w:spacing w:line="240" w:lineRule="atLeast"/>
        <w:ind w:firstLine="720"/>
        <w:jc w:val="both"/>
        <w:rPr>
          <w:rFonts w:ascii="Trebuchet MS" w:hAnsi="Trebuchet MS"/>
        </w:rPr>
      </w:pPr>
      <w:r>
        <w:rPr>
          <w:rFonts w:ascii="Trebuchet MS" w:hAnsi="Trebuchet MS"/>
        </w:rPr>
        <w:t>Artículo 26°.- Sin reglamentar.</w:t>
      </w:r>
    </w:p>
    <w:p w14:paraId="5FC69061" w14:textId="77777777" w:rsidR="001D7E89" w:rsidRDefault="001D7E89" w:rsidP="001D7E89">
      <w:pPr>
        <w:spacing w:line="240" w:lineRule="atLeast"/>
        <w:ind w:firstLine="720"/>
        <w:jc w:val="both"/>
        <w:rPr>
          <w:rFonts w:ascii="Trebuchet MS" w:hAnsi="Trebuchet MS"/>
        </w:rPr>
      </w:pPr>
    </w:p>
    <w:p w14:paraId="5F9DB28D" w14:textId="77777777" w:rsidR="001D7E89" w:rsidRDefault="001D7E89" w:rsidP="001D7E89">
      <w:pPr>
        <w:spacing w:line="240" w:lineRule="atLeast"/>
        <w:ind w:firstLine="720"/>
        <w:jc w:val="both"/>
        <w:rPr>
          <w:rFonts w:ascii="Trebuchet MS" w:hAnsi="Trebuchet MS"/>
        </w:rPr>
      </w:pPr>
      <w:r>
        <w:rPr>
          <w:rFonts w:ascii="Trebuchet MS" w:hAnsi="Trebuchet MS"/>
        </w:rPr>
        <w:t>Artículo 27°.- Sin reglamentar.</w:t>
      </w:r>
    </w:p>
    <w:p w14:paraId="3FD7B8D8" w14:textId="77777777" w:rsidR="001D7E89" w:rsidRDefault="001D7E89" w:rsidP="001D7E89">
      <w:pPr>
        <w:spacing w:line="240" w:lineRule="atLeast"/>
        <w:ind w:firstLine="720"/>
        <w:jc w:val="both"/>
        <w:rPr>
          <w:rFonts w:ascii="Trebuchet MS" w:hAnsi="Trebuchet MS"/>
        </w:rPr>
      </w:pPr>
    </w:p>
    <w:p w14:paraId="51DB0657" w14:textId="77777777" w:rsidR="001D7E89" w:rsidRDefault="001D7E89" w:rsidP="001D7E89">
      <w:pPr>
        <w:spacing w:line="240" w:lineRule="atLeast"/>
        <w:ind w:firstLine="720"/>
        <w:jc w:val="both"/>
        <w:rPr>
          <w:rFonts w:ascii="Trebuchet MS" w:hAnsi="Trebuchet MS"/>
        </w:rPr>
      </w:pPr>
      <w:r>
        <w:rPr>
          <w:rFonts w:ascii="Trebuchet MS" w:hAnsi="Trebuchet MS"/>
        </w:rPr>
        <w:t>Artículo 28°.- Sin reglamentar.</w:t>
      </w:r>
    </w:p>
    <w:p w14:paraId="5A8F2992" w14:textId="77777777" w:rsidR="001D7E89" w:rsidRDefault="001D7E89" w:rsidP="001D7E89">
      <w:pPr>
        <w:spacing w:line="240" w:lineRule="atLeast"/>
        <w:ind w:firstLine="720"/>
        <w:jc w:val="both"/>
        <w:rPr>
          <w:rFonts w:ascii="Trebuchet MS" w:hAnsi="Trebuchet MS"/>
        </w:rPr>
      </w:pPr>
    </w:p>
    <w:p w14:paraId="413AAA71" w14:textId="77777777" w:rsidR="001D7E89" w:rsidRDefault="001D7E89" w:rsidP="001D7E89">
      <w:pPr>
        <w:spacing w:line="240" w:lineRule="atLeast"/>
        <w:ind w:firstLine="720"/>
        <w:jc w:val="both"/>
        <w:rPr>
          <w:rFonts w:ascii="Trebuchet MS" w:hAnsi="Trebuchet MS"/>
        </w:rPr>
      </w:pPr>
      <w:r>
        <w:rPr>
          <w:rFonts w:ascii="Trebuchet MS" w:hAnsi="Trebuchet MS"/>
        </w:rPr>
        <w:t>Artículo 29°.- Sin reglamentar.</w:t>
      </w:r>
    </w:p>
    <w:p w14:paraId="02A99A2E" w14:textId="77777777" w:rsidR="001D7E89" w:rsidRDefault="001D7E89" w:rsidP="001D7E89">
      <w:pPr>
        <w:spacing w:line="240" w:lineRule="atLeast"/>
        <w:ind w:firstLine="720"/>
        <w:jc w:val="both"/>
        <w:rPr>
          <w:rFonts w:ascii="Trebuchet MS" w:hAnsi="Trebuchet MS"/>
        </w:rPr>
      </w:pPr>
    </w:p>
    <w:p w14:paraId="3F8C841E" w14:textId="77777777" w:rsidR="001D7E89" w:rsidRDefault="001D7E89" w:rsidP="001D7E89">
      <w:pPr>
        <w:spacing w:line="240" w:lineRule="atLeast"/>
        <w:ind w:firstLine="720"/>
        <w:jc w:val="both"/>
        <w:rPr>
          <w:rFonts w:ascii="Trebuchet MS" w:hAnsi="Trebuchet MS"/>
        </w:rPr>
      </w:pPr>
      <w:r>
        <w:rPr>
          <w:rFonts w:ascii="Trebuchet MS" w:hAnsi="Trebuchet MS"/>
        </w:rPr>
        <w:t>Artículo 30°.- De forma.</w:t>
      </w:r>
    </w:p>
    <w:p w14:paraId="0CB54F97" w14:textId="77777777" w:rsidR="001D7E89" w:rsidRDefault="001D7E89" w:rsidP="001D7E89">
      <w:pPr>
        <w:rPr>
          <w:rFonts w:ascii="Trebuchet MS" w:hAnsi="Trebuchet MS"/>
        </w:rPr>
      </w:pPr>
    </w:p>
    <w:p w14:paraId="22BB126C" w14:textId="77777777" w:rsidR="001D7E89" w:rsidRDefault="001D7E89" w:rsidP="001D7E89">
      <w:pPr>
        <w:rPr>
          <w:rFonts w:ascii="Trebuchet MS" w:hAnsi="Trebuchet MS"/>
        </w:rPr>
      </w:pPr>
    </w:p>
    <w:p w14:paraId="7DBE8668" w14:textId="77777777" w:rsidR="001D7E89" w:rsidRDefault="001D7E89" w:rsidP="001D7E89">
      <w:pPr>
        <w:jc w:val="center"/>
        <w:rPr>
          <w:rFonts w:ascii="Trebuchet MS" w:hAnsi="Trebuchet MS"/>
          <w:b/>
        </w:rPr>
      </w:pPr>
    </w:p>
    <w:p w14:paraId="1137476F" w14:textId="77777777" w:rsidR="001D7E89" w:rsidRDefault="001D7E89" w:rsidP="001D7E89">
      <w:pPr>
        <w:rPr>
          <w:rFonts w:ascii="Trebuchet MS" w:hAnsi="Trebuchet MS"/>
        </w:rPr>
      </w:pPr>
    </w:p>
    <w:p w14:paraId="10BC2659" w14:textId="77777777" w:rsidR="001D7E89" w:rsidRDefault="001D7E89" w:rsidP="001D7E89">
      <w:pPr>
        <w:jc w:val="center"/>
        <w:rPr>
          <w:rFonts w:ascii="Trebuchet MS" w:hAnsi="Trebuchet MS"/>
          <w:b/>
        </w:rPr>
      </w:pPr>
    </w:p>
    <w:p w14:paraId="1D17E094" w14:textId="77777777" w:rsidR="001D7E89" w:rsidRDefault="001D7E89" w:rsidP="001D7E89">
      <w:pPr>
        <w:jc w:val="center"/>
        <w:rPr>
          <w:rFonts w:ascii="Trebuchet MS" w:hAnsi="Trebuchet MS"/>
          <w:b/>
          <w:lang w:val="es-MX"/>
        </w:rPr>
      </w:pPr>
    </w:p>
    <w:p w14:paraId="380F42BE" w14:textId="77777777" w:rsidR="001D7E89" w:rsidRDefault="001D7E89" w:rsidP="001D7E89">
      <w:pPr>
        <w:jc w:val="center"/>
        <w:rPr>
          <w:rFonts w:ascii="Trebuchet MS" w:hAnsi="Trebuchet MS"/>
          <w:b/>
          <w:lang w:val="es-MX"/>
        </w:rPr>
      </w:pPr>
    </w:p>
    <w:p w14:paraId="3C80369C" w14:textId="77777777" w:rsidR="001D7E89" w:rsidRDefault="001D7E89" w:rsidP="001D7E89">
      <w:pPr>
        <w:jc w:val="center"/>
        <w:rPr>
          <w:rFonts w:ascii="Trebuchet MS" w:hAnsi="Trebuchet MS"/>
          <w:b/>
          <w:lang w:val="es-MX"/>
        </w:rPr>
      </w:pPr>
    </w:p>
    <w:p w14:paraId="1DBBD25F" w14:textId="77777777" w:rsidR="001D7E89" w:rsidRDefault="001D7E89" w:rsidP="001D7E89">
      <w:pPr>
        <w:jc w:val="center"/>
        <w:rPr>
          <w:rFonts w:ascii="Trebuchet MS" w:hAnsi="Trebuchet MS"/>
          <w:b/>
          <w:lang w:val="es-MX"/>
        </w:rPr>
      </w:pPr>
    </w:p>
    <w:p w14:paraId="498235DE" w14:textId="77777777" w:rsidR="001D7E89" w:rsidRDefault="001D7E89" w:rsidP="001D7E89">
      <w:pPr>
        <w:jc w:val="center"/>
        <w:rPr>
          <w:rFonts w:ascii="Trebuchet MS" w:hAnsi="Trebuchet MS"/>
          <w:b/>
          <w:lang w:val="es-MX"/>
        </w:rPr>
      </w:pPr>
    </w:p>
    <w:p w14:paraId="235957B2" w14:textId="77777777" w:rsidR="001D7E89" w:rsidRDefault="001D7E89" w:rsidP="001D7E89">
      <w:pPr>
        <w:jc w:val="center"/>
        <w:rPr>
          <w:rFonts w:ascii="Trebuchet MS" w:hAnsi="Trebuchet MS"/>
          <w:b/>
          <w:lang w:val="es-MX"/>
        </w:rPr>
      </w:pPr>
    </w:p>
    <w:p w14:paraId="35861D88" w14:textId="77777777" w:rsidR="001D7E89" w:rsidRDefault="001D7E89" w:rsidP="001D7E89">
      <w:pPr>
        <w:jc w:val="center"/>
        <w:rPr>
          <w:rFonts w:ascii="Trebuchet MS" w:hAnsi="Trebuchet MS"/>
          <w:b/>
          <w:lang w:val="es-MX"/>
        </w:rPr>
      </w:pPr>
    </w:p>
    <w:p w14:paraId="7527CA63" w14:textId="77777777" w:rsidR="001D7E89" w:rsidRDefault="001D7E89" w:rsidP="001D7E89">
      <w:pPr>
        <w:jc w:val="center"/>
        <w:rPr>
          <w:rFonts w:ascii="Trebuchet MS" w:hAnsi="Trebuchet MS"/>
          <w:b/>
          <w:lang w:val="es-MX"/>
        </w:rPr>
      </w:pPr>
    </w:p>
    <w:p w14:paraId="128C2BF5" w14:textId="77777777" w:rsidR="001D7E89" w:rsidRDefault="001D7E89" w:rsidP="001D7E89">
      <w:pPr>
        <w:jc w:val="center"/>
        <w:rPr>
          <w:rFonts w:ascii="Trebuchet MS" w:hAnsi="Trebuchet MS"/>
          <w:b/>
          <w:lang w:val="es-MX"/>
        </w:rPr>
      </w:pPr>
    </w:p>
    <w:p w14:paraId="267F1060" w14:textId="77777777" w:rsidR="001D7E89" w:rsidRDefault="001D7E89" w:rsidP="001D7E89">
      <w:pPr>
        <w:rPr>
          <w:rFonts w:ascii="Trebuchet MS" w:hAnsi="Trebuchet MS"/>
          <w:b/>
          <w:lang w:val="es-MX"/>
        </w:rPr>
      </w:pPr>
    </w:p>
    <w:p w14:paraId="73A3F974" w14:textId="77777777" w:rsidR="001D7E89" w:rsidRPr="00CD20E3" w:rsidRDefault="001D7E89" w:rsidP="001D7E89">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6C476"/>
    <w:lvl w:ilvl="0">
      <w:numFmt w:val="bullet"/>
      <w:lvlText w:val="*"/>
      <w:lvlJc w:val="left"/>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D7E89"/>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2542</Words>
  <Characters>13987</Characters>
  <Application>Microsoft Macintosh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2021-05-04T13:02:00Z</dcterms:created>
  <dcterms:modified xsi:type="dcterms:W3CDTF">2021-05-04T13:02:00Z</dcterms:modified>
</cp:coreProperties>
</file>