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F5DB3" w14:textId="77777777" w:rsidR="00BC570E" w:rsidRDefault="00BC570E" w:rsidP="00BC570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1EA7591" w14:textId="77777777" w:rsidR="00BC570E" w:rsidRDefault="00BC570E" w:rsidP="00BC570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2AAD17D7" w14:textId="77777777" w:rsidR="00BC570E" w:rsidRDefault="00BC570E" w:rsidP="00BC570E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4D78569E" w14:textId="77777777" w:rsidR="00BC570E" w:rsidRDefault="00BC570E" w:rsidP="00BC570E">
      <w:pPr>
        <w:widowControl w:val="0"/>
        <w:autoSpaceDE w:val="0"/>
        <w:autoSpaceDN w:val="0"/>
        <w:adjustRightInd w:val="0"/>
        <w:spacing w:before="99"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PRORRÓGASE EL PLAZO ESTABLECIDO EN EL ARTÍCULO 1º DE LA RESOLUCIÓN Nº 22-SSEGU-SED/2005</w:t>
      </w:r>
    </w:p>
    <w:p w14:paraId="1C9FB821" w14:textId="77777777" w:rsidR="00BC570E" w:rsidRDefault="00BC570E" w:rsidP="00BC570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358B60FB" w14:textId="77777777" w:rsidR="00BC570E" w:rsidRDefault="00BC570E" w:rsidP="00BC570E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GOBIERNO DE LA CIUDAD DE BUENOS AIRES </w:t>
      </w:r>
    </w:p>
    <w:p w14:paraId="36677D77" w14:textId="3F144E68" w:rsidR="00BC570E" w:rsidRDefault="00BC570E" w:rsidP="00BC570E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SECRETARÍA DE EDUCACIÓN</w:t>
      </w:r>
    </w:p>
    <w:p w14:paraId="3B450FE7" w14:textId="77777777" w:rsidR="00BC570E" w:rsidRDefault="00BC570E" w:rsidP="00BC570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RESOLUCIÓN CONJUNTA Nº 179-SSEGU-SED-2005</w:t>
      </w:r>
    </w:p>
    <w:p w14:paraId="637FEA4E" w14:textId="082B51EB" w:rsidR="00BC570E" w:rsidRDefault="00BC570E" w:rsidP="00BC570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</w:p>
    <w:p w14:paraId="3D4CA6ED" w14:textId="00F267D0" w:rsidR="00BC570E" w:rsidRDefault="00BC570E" w:rsidP="00BC570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sz w:val="25"/>
          <w:szCs w:val="25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noProof/>
          <w:sz w:val="19"/>
          <w:szCs w:val="19"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1EC72391">
                <wp:simplePos x="0" y="0"/>
                <wp:positionH relativeFrom="page">
                  <wp:posOffset>1430655</wp:posOffset>
                </wp:positionH>
                <wp:positionV relativeFrom="paragraph">
                  <wp:posOffset>133985</wp:posOffset>
                </wp:positionV>
                <wp:extent cx="4729480" cy="190500"/>
                <wp:effectExtent l="0" t="0" r="20320" b="38100"/>
                <wp:wrapThrough wrapText="bothSides">
                  <wp:wrapPolygon edited="0">
                    <wp:start x="0" y="0"/>
                    <wp:lineTo x="0" y="23040"/>
                    <wp:lineTo x="21577" y="23040"/>
                    <wp:lineTo x="21577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9480" cy="190500"/>
                        </a:xfrm>
                        <a:prstGeom prst="rect">
                          <a:avLst/>
                        </a:prstGeom>
                        <a:noFill/>
                        <a:ln w="266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3CDF51" w14:textId="77777777" w:rsidR="00BC570E" w:rsidRDefault="00BC570E">
                            <w:pPr>
                              <w:spacing w:before="10"/>
                              <w:ind w:left="1038" w:right="103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MODIFICADA POR LA RESOLUCIÓN CONJUNTA Nº 536 / 2005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112.65pt;margin-top:10.55pt;width:372.4pt;height: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" filled="f" strokeweight="2.1pt">
                <v:textbox inset="0,0,0,0">
                  <w:txbxContent>
                    <w:p w14:paraId="593CDF51" w14:textId="77777777" w:rsidR="00BC570E" w:rsidRDefault="00BC570E">
                      <w:pPr>
                        <w:spacing w:before="10"/>
                        <w:ind w:left="1038" w:right="1039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MODIFICADA POR LA RESOLUCIÓN CONJUNTA Nº 536 / 2005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0AC9DDA" w14:textId="2F91A6A1" w:rsidR="00BC570E" w:rsidRDefault="00BC570E" w:rsidP="00BC570E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</w:p>
    <w:p w14:paraId="0773D5F8" w14:textId="77777777" w:rsidR="00BC570E" w:rsidRDefault="00BC570E" w:rsidP="00BC570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</w:p>
    <w:p w14:paraId="3930802C" w14:textId="77777777" w:rsidR="00BC570E" w:rsidRDefault="00BC570E" w:rsidP="00BC570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11 de Abril de 2005</w:t>
      </w:r>
    </w:p>
    <w:p w14:paraId="14B1F8DF" w14:textId="77777777" w:rsidR="00BC570E" w:rsidRDefault="00BC570E" w:rsidP="00BC570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</w:p>
    <w:p w14:paraId="0AA5312C" w14:textId="77777777" w:rsidR="00BC570E" w:rsidRDefault="00BC570E" w:rsidP="00BC570E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sz w:val="19"/>
          <w:szCs w:val="19"/>
          <w:lang w:val="es-ES"/>
        </w:rPr>
        <w:t>la Carpeta Nº 1.553/SED/2005 y</w:t>
      </w:r>
    </w:p>
    <w:p w14:paraId="7E5C1443" w14:textId="77777777" w:rsidR="00BC570E" w:rsidRDefault="00BC570E" w:rsidP="00BC570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D823FC8" w14:textId="77777777" w:rsidR="00BC570E" w:rsidRDefault="00BC570E" w:rsidP="00BC570E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CONSIDERANDO:</w:t>
      </w:r>
    </w:p>
    <w:p w14:paraId="78D5B5CB" w14:textId="77777777" w:rsidR="00BC570E" w:rsidRDefault="00BC570E" w:rsidP="00BC570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4108FFA2" w14:textId="77777777" w:rsidR="00BC570E" w:rsidRDefault="00BC570E" w:rsidP="00BC570E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diversos institutos privados iniciaron actuaciones ante la Dirección General de Educación de Gestión Privada con el objeto de solicitar se prorroguen los plazos establecidos por la Resolución Nº 22-SSEGU- SED/2005;</w:t>
      </w:r>
    </w:p>
    <w:p w14:paraId="1143C5A4" w14:textId="77777777" w:rsidR="00BC570E" w:rsidRDefault="00BC570E" w:rsidP="00BC570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7001EB9C" w14:textId="77777777" w:rsidR="00BC570E" w:rsidRDefault="00BC570E" w:rsidP="00BC570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las mencionadas presentaciones demuestran el interés de los involucrados en adecuar los establecimientos a la normativa vigente, razón suficiente para acceder a la petición, máxime teniendo en cuenta que los términos y plazos fijados en la Resolución Conjunta Nº 22-SSEGU-SED/2005 se presentan exiguos dada la envergadura e importancia que tales tareas de adecuación requieren;</w:t>
      </w:r>
    </w:p>
    <w:p w14:paraId="14B8A102" w14:textId="77777777" w:rsidR="00BC570E" w:rsidRDefault="00BC570E" w:rsidP="00BC570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A057B68" w14:textId="77777777" w:rsidR="00BC570E" w:rsidRDefault="00BC570E" w:rsidP="00BC570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Que atento a que dicha adecuación constituye el objeto de la Resolución Conjunta Nº 22-SSEGU-SED/2005, resulta imperioso extender los plazos de los artículos 1º y 3º de la misma, a efectos cumplimentar el fin normativo;</w:t>
      </w:r>
    </w:p>
    <w:p w14:paraId="0F5C08AB" w14:textId="77777777" w:rsidR="00BC570E" w:rsidRDefault="00BC570E" w:rsidP="00BC570E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8C55153" w14:textId="77777777" w:rsidR="00BC570E" w:rsidRDefault="00BC570E" w:rsidP="00BC570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Por ello, y en ejercicio de las competencias que surgen de las misiones y funciones que establece la normativa de la estructura orgánico funcional del Gobierno de la Ciudad de Buenos Aires;</w:t>
      </w:r>
    </w:p>
    <w:p w14:paraId="24CDC8C0" w14:textId="77777777" w:rsidR="00BC570E" w:rsidRDefault="00BC570E" w:rsidP="00BC570E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59B414D" w14:textId="77777777" w:rsidR="00BC570E" w:rsidRDefault="00BC570E" w:rsidP="00BC570E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EL SECRETARIO DE SEGURIDAD Y LA SECRETARIA DE EDUCACIÓN RESUELVEN:</w:t>
      </w:r>
    </w:p>
    <w:p w14:paraId="3024C864" w14:textId="77777777" w:rsidR="00BC570E" w:rsidRDefault="00BC570E" w:rsidP="00BC570E">
      <w:pPr>
        <w:widowControl w:val="0"/>
        <w:autoSpaceDE w:val="0"/>
        <w:autoSpaceDN w:val="0"/>
        <w:adjustRightInd w:val="0"/>
        <w:spacing w:before="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Artículo 1º: 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Prorrógase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el plazo establecido en el artículo 1º de la Resolución Nº 22-SSEGU-SED/2005, por uno nuevo de sesenta (60) días hábiles administrativos, los que se contarán a partir del vencimiento del plazo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anterior.</w:t>
      </w:r>
    </w:p>
    <w:p w14:paraId="0E287E9F" w14:textId="77777777" w:rsidR="00BC570E" w:rsidRDefault="00BC570E" w:rsidP="00BC570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28E4884" w14:textId="77777777" w:rsidR="00BC570E" w:rsidRDefault="00BC570E" w:rsidP="00BC570E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2º: 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Prorrógase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plazo establecido en el artículo 3º de la Resolución Nº 22-SSEGU-SED/2005 por  uno nuevo de sesenta (60) días hábiles administrativos, los que se contarán a partir del vencimiento del plazo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anterior.</w:t>
      </w:r>
    </w:p>
    <w:p w14:paraId="6780D6FA" w14:textId="77777777" w:rsidR="00BC570E" w:rsidRDefault="00BC570E" w:rsidP="00BC570E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4C42BA8" w14:textId="77777777" w:rsidR="00BC570E" w:rsidRDefault="00BC570E" w:rsidP="00BC570E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3º: Regístrese. Publíquese en el Boletín Oficial de la Ciudad de Buenos Aires y, para su  conocimiento y demás efectos, pase a las Direcciones Generales de Educación de Gestión Privada, de Habilitaciones y Permisos, de Fiscalización de Obras y Catastro y de Fiscalización y Control. Cumplido, archívese.</w:t>
      </w:r>
    </w:p>
    <w:p w14:paraId="04CBA905" w14:textId="77777777" w:rsidR="00BC570E" w:rsidRDefault="00BC570E" w:rsidP="00BC570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41FE841" w14:textId="77777777" w:rsidR="00BC570E" w:rsidRDefault="00BC570E" w:rsidP="00BC570E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71DCB60" w14:textId="77777777" w:rsidR="00BC570E" w:rsidRDefault="00BC570E" w:rsidP="00BC570E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kern w:val="1"/>
          <w:sz w:val="17"/>
          <w:szCs w:val="17"/>
          <w:lang w:val="es-ES"/>
        </w:rPr>
      </w:pPr>
    </w:p>
    <w:p w14:paraId="3D0FD979" w14:textId="77777777" w:rsidR="00BC570E" w:rsidRDefault="00BC570E" w:rsidP="00BC570E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CDB0543" w14:textId="39F7095A" w:rsidR="00592F1B" w:rsidRPr="00AC3BA6" w:rsidRDefault="00592F1B" w:rsidP="00BC570E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BC570E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1818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2021-05-26T19:25:00Z</dcterms:created>
  <dcterms:modified xsi:type="dcterms:W3CDTF">2021-05-26T19:25:00Z</dcterms:modified>
</cp:coreProperties>
</file>