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03A37" w14:textId="77777777" w:rsidR="00141CF3" w:rsidRDefault="00141CF3" w:rsidP="00141CF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95602A1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3AFD299" w14:textId="77777777" w:rsidR="00141CF3" w:rsidRDefault="00141CF3" w:rsidP="00141CF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13"/>
          <w:szCs w:val="13"/>
          <w:lang w:val="es-ES"/>
        </w:rPr>
      </w:pPr>
    </w:p>
    <w:p w14:paraId="591FEA45" w14:textId="77777777" w:rsidR="00141CF3" w:rsidRDefault="00141CF3" w:rsidP="00141CF3">
      <w:pPr>
        <w:widowControl w:val="0"/>
        <w:autoSpaceDE w:val="0"/>
        <w:autoSpaceDN w:val="0"/>
        <w:adjustRightInd w:val="0"/>
        <w:spacing w:before="101"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NAP LENGUAS EXTRANJERAS PRIMARIA Y SECUNDARIA </w:t>
      </w:r>
    </w:p>
    <w:p w14:paraId="1B2F17F1" w14:textId="386B41AB" w:rsidR="00141CF3" w:rsidRDefault="00141CF3" w:rsidP="00141CF3">
      <w:pPr>
        <w:widowControl w:val="0"/>
        <w:autoSpaceDE w:val="0"/>
        <w:autoSpaceDN w:val="0"/>
        <w:adjustRightInd w:val="0"/>
        <w:spacing w:before="101"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78B642A7" w14:textId="77777777" w:rsidR="00141CF3" w:rsidRDefault="00141CF3" w:rsidP="00141CF3">
      <w:pPr>
        <w:widowControl w:val="0"/>
        <w:autoSpaceDE w:val="0"/>
        <w:autoSpaceDN w:val="0"/>
        <w:adjustRightInd w:val="0"/>
        <w:spacing w:before="2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DEL  N° 181/12</w:t>
      </w:r>
    </w:p>
    <w:p w14:paraId="0327F32A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2EA8345A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05ED2CFB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San Miguel de Tucumán, 26 de Septiembre de 2012</w:t>
      </w:r>
    </w:p>
    <w:p w14:paraId="76E339D9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062F4188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DF1B015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VISTO </w:t>
      </w:r>
      <w:r>
        <w:rPr>
          <w:rFonts w:ascii="Trebuchet MS" w:hAnsi="Trebuchet MS" w:cs="Trebuchet MS"/>
          <w:sz w:val="20"/>
          <w:szCs w:val="20"/>
          <w:lang w:val="es-ES"/>
        </w:rPr>
        <w:t xml:space="preserve">la Ley de Educación Nacional N° 26.206, las Resoluciones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Nos. 214/04, 225/04 y,</w:t>
      </w:r>
    </w:p>
    <w:p w14:paraId="1BFCFFE1" w14:textId="77777777" w:rsidR="00141CF3" w:rsidRDefault="00141CF3" w:rsidP="00141CF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53F123F1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64FCC025" w14:textId="77777777" w:rsidR="00141CF3" w:rsidRDefault="00141CF3" w:rsidP="00141CF3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Que a partir de la Resolución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N° 214/04, el MINISTERIO DE EDUCACIÓN DE LA NACIÓN, las Provincias y la Ciudad Autónoma de Buenos Aires, se encuentran desarrollando una política orientada a dar unidad al Sistema Educativo, a través de la identificación de núcleos de aprendizajes prioritarios desde el Nivel Inicial hasta la Educación Secundaria.</w:t>
      </w:r>
    </w:p>
    <w:p w14:paraId="4F644559" w14:textId="77777777" w:rsidR="00141CF3" w:rsidRDefault="00141CF3" w:rsidP="00141CF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4C5557A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316D039C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E304CCA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de Educación Nacional establece que la educación y el conocimiento son un bien público y un derecho personal y social, garantizados por el Estado; que la educación es una prioridad nacional y se constituye en política de Estado para construir una sociedad justa, reafirmar la soberanía e identidad nacional, profundizar el ejercicio de la ciudadanía democrática, respetar los derechos humanos y libertades fundamentales y fortalecer el desarrollo económico-social de la Nación.</w:t>
      </w:r>
    </w:p>
    <w:p w14:paraId="5DFEC868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125B349F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Estado Nacional, las Provincias y la Ciudad Autónoma de Buenos Aires tienen la responsabilidad principal e indelegable de proveer una educación integral, permanente y de calidad para todos los/as habitantes de la Nación, garantizando la igualdad, gratuidad y equidad en el ejercicio de este derecho.</w:t>
      </w:r>
    </w:p>
    <w:p w14:paraId="4FFE6E62" w14:textId="77777777" w:rsidR="00141CF3" w:rsidRDefault="00141CF3" w:rsidP="00141CF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EDD8F66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de Educación Nacional establece la obligatoriedad de la enseñanza de al menos un idioma extranjero en todas las escuelas de nivel primario y secundario del país.</w:t>
      </w:r>
    </w:p>
    <w:p w14:paraId="44D3282D" w14:textId="77777777" w:rsidR="00141CF3" w:rsidRDefault="00141CF3" w:rsidP="00141CF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3B92461" w14:textId="77777777" w:rsidR="00141CF3" w:rsidRDefault="00141CF3" w:rsidP="00141CF3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cartera educativa nacional conjuntamente con las carteras educativas jurisdiccionales, han llevado a cabo un proceso federal de identificación de núcleos de aprendizaje prioritarios para el área de Lenguas Extranjeras, que abarca Educación Primaria y Secundaria.</w:t>
      </w:r>
    </w:p>
    <w:p w14:paraId="20B59BDF" w14:textId="77777777" w:rsidR="00141CF3" w:rsidRDefault="00141CF3" w:rsidP="00141CF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2296C96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a través de la cartera educativa nacional se han realizado los circuitos necesarios para cumplimentar lo previsto por el artículo 10° de la Resolución CFE Nº 1/07. Que las jurisdicciones tienen la autonomía necesaria para establecer definiciones curriculares conforme a la realidad de sus sistemas educativos, en el marco de los acuerdos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federales.</w:t>
      </w:r>
    </w:p>
    <w:p w14:paraId="3A37A7A2" w14:textId="77777777" w:rsidR="00141CF3" w:rsidRDefault="00141CF3" w:rsidP="00141CF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26D67C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medida se adopta con el voto afirmativo de todos los miembros de esta Asamblea Federal a excepción de las provincias de Formosa, San Luis y Santa Fe por ausencia de sus representantes.</w:t>
      </w:r>
    </w:p>
    <w:p w14:paraId="60FF0459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256B81A" w14:textId="77777777" w:rsidR="00141CF3" w:rsidRDefault="00141CF3" w:rsidP="00141CF3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5C314DE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280430A9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43E19B41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43CB9D15" w14:textId="77777777" w:rsidR="00141CF3" w:rsidRDefault="00141CF3" w:rsidP="00141CF3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755618B9" w14:textId="77777777" w:rsidR="00141CF3" w:rsidRDefault="00141CF3" w:rsidP="00141CF3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02FF7935" w14:textId="77777777" w:rsidR="00141CF3" w:rsidRDefault="00141CF3" w:rsidP="00141CF3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1DD98D72" w14:textId="77777777" w:rsidR="00141CF3" w:rsidRDefault="00141CF3" w:rsidP="00141CF3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3E1401D1" w14:textId="77777777" w:rsidR="00141CF3" w:rsidRDefault="00141CF3" w:rsidP="00141CF3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410DF656" w14:textId="77777777" w:rsidR="00141CF3" w:rsidRDefault="00141CF3" w:rsidP="00141CF3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XLV ASAMBLEA DEL CONSEJO FEDERAL DE EDUCACIÓN RESUELVE:</w:t>
      </w:r>
    </w:p>
    <w:p w14:paraId="4FB02665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33BDD2C6" w14:textId="77777777" w:rsidR="00141CF3" w:rsidRDefault="00141CF3" w:rsidP="00141CF3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144BC6DB" w14:textId="77777777" w:rsidR="00141CF3" w:rsidRDefault="00141CF3" w:rsidP="00141CF3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1º.-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Aprobar los Núcleos de Aprendizajes Prioritarios para el área de Lenguas Extranjeras para la Educación Primaria y Secundaria, que como ANEXO I forman parte integrante de la presente Resolución.</w:t>
      </w:r>
    </w:p>
    <w:p w14:paraId="3A1879A1" w14:textId="77777777" w:rsidR="00141CF3" w:rsidRDefault="00141CF3" w:rsidP="00141CF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7FEE68F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Establecer que, en continuidad con lo previsto en la Resolución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Nº 214/04, el MINISTERIO DE EDUCACIÓN DE LA NACIÓN, las Provincias y la Ciudad Autónoma de Buenos Aires, coordinarán</w:t>
      </w:r>
    </w:p>
    <w:p w14:paraId="68DFEA51" w14:textId="77777777" w:rsidR="00141CF3" w:rsidRDefault="00141CF3" w:rsidP="00141CF3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12D149E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97CE084" w14:textId="77777777" w:rsidR="00141CF3" w:rsidRDefault="00141CF3" w:rsidP="00141CF3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políticas de formación y capacitación, y elaborarán materiales de apoyo al desarrollo curricular, para favorecer la enseñanza y el aprendizaje de los Núcleos aprobados en el Artículo 1º.</w:t>
      </w:r>
    </w:p>
    <w:p w14:paraId="76BE102D" w14:textId="77777777" w:rsidR="00141CF3" w:rsidRDefault="00141CF3" w:rsidP="00141CF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47F8196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ARTÍCULO 3°.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- Regístrese, comuníquese a los integrantes del CONSEJO FEDERAL DE EDUCACIÓN y cumplido, archívese.</w:t>
      </w:r>
    </w:p>
    <w:p w14:paraId="5A9B3F6B" w14:textId="77777777" w:rsidR="00141CF3" w:rsidRDefault="00141CF3" w:rsidP="00141CF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0DCC351" w14:textId="77777777" w:rsidR="00141CF3" w:rsidRDefault="00141CF3" w:rsidP="00141C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Fdo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Prof. Alberto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Ministro de Educación</w:t>
      </w:r>
    </w:p>
    <w:p w14:paraId="003DACEF" w14:textId="77777777" w:rsidR="00141CF3" w:rsidRDefault="00141CF3" w:rsidP="00141CF3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Dr. Daniel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Belinche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Secretario General del Consejo Federal de Educación</w:t>
      </w:r>
    </w:p>
    <w:p w14:paraId="6CDB0543" w14:textId="39F7095A" w:rsidR="00592F1B" w:rsidRPr="00AC3BA6" w:rsidRDefault="00592F1B" w:rsidP="00141CF3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41CF3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2822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2021-05-18T13:06:00Z</dcterms:created>
  <dcterms:modified xsi:type="dcterms:W3CDTF">2021-05-18T13:06:00Z</dcterms:modified>
</cp:coreProperties>
</file>