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27ED8" w14:textId="77777777" w:rsidR="00852E4B" w:rsidRDefault="00852E4B" w:rsidP="00852E4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D990E7D" w14:textId="77777777" w:rsidR="00852E4B" w:rsidRDefault="00852E4B" w:rsidP="00852E4B">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73CDD26F" w14:textId="77777777" w:rsidR="00852E4B" w:rsidRDefault="00852E4B" w:rsidP="00852E4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A0EE46F" w14:textId="77777777" w:rsidR="00852E4B" w:rsidRDefault="00852E4B" w:rsidP="00852E4B">
      <w:pPr>
        <w:widowControl w:val="0"/>
        <w:autoSpaceDE w:val="0"/>
        <w:autoSpaceDN w:val="0"/>
        <w:adjustRightInd w:val="0"/>
        <w:spacing w:after="0" w:line="240" w:lineRule="auto"/>
        <w:ind w:right="-1"/>
        <w:rPr>
          <w:rFonts w:ascii="Times New Roman" w:hAnsi="Times New Roman" w:cs="Times New Roman"/>
          <w:sz w:val="21"/>
          <w:szCs w:val="21"/>
          <w:lang w:val="es-ES"/>
        </w:rPr>
      </w:pPr>
    </w:p>
    <w:p w14:paraId="42A2B5E4" w14:textId="77777777" w:rsidR="00852E4B" w:rsidRDefault="00852E4B" w:rsidP="00852E4B">
      <w:pPr>
        <w:widowControl w:val="0"/>
        <w:autoSpaceDE w:val="0"/>
        <w:autoSpaceDN w:val="0"/>
        <w:adjustRightInd w:val="0"/>
        <w:spacing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ESTRATEGIA NACIONAL DE MEJORA DE LA ENSEÑANZA</w:t>
      </w:r>
    </w:p>
    <w:p w14:paraId="685E56C1" w14:textId="739872C1" w:rsidR="00852E4B" w:rsidRDefault="00852E4B" w:rsidP="00852E4B">
      <w:pPr>
        <w:widowControl w:val="0"/>
        <w:autoSpaceDE w:val="0"/>
        <w:autoSpaceDN w:val="0"/>
        <w:adjustRightInd w:val="0"/>
        <w:spacing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LAS CIENCIAS NATURALES Y MATEMÁTICA</w:t>
      </w:r>
    </w:p>
    <w:p w14:paraId="0633218E" w14:textId="77777777" w:rsidR="00852E4B" w:rsidRDefault="00852E4B" w:rsidP="00852E4B">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56283EBF" w14:textId="77777777" w:rsidR="00852E4B" w:rsidRDefault="00852E4B" w:rsidP="00852E4B">
      <w:pPr>
        <w:widowControl w:val="0"/>
        <w:autoSpaceDE w:val="0"/>
        <w:autoSpaceDN w:val="0"/>
        <w:adjustRightInd w:val="0"/>
        <w:spacing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29AE63A" w14:textId="60FC1AF3" w:rsidR="00852E4B" w:rsidRDefault="00852E4B" w:rsidP="00852E4B">
      <w:pPr>
        <w:widowControl w:val="0"/>
        <w:autoSpaceDE w:val="0"/>
        <w:autoSpaceDN w:val="0"/>
        <w:adjustRightInd w:val="0"/>
        <w:spacing w:after="0" w:line="496"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CFE Nº 186/2012</w:t>
      </w:r>
    </w:p>
    <w:p w14:paraId="3B7F2E44" w14:textId="77777777" w:rsidR="00852E4B" w:rsidRDefault="00852E4B" w:rsidP="00852E4B">
      <w:pPr>
        <w:widowControl w:val="0"/>
        <w:autoSpaceDE w:val="0"/>
        <w:autoSpaceDN w:val="0"/>
        <w:adjustRightInd w:val="0"/>
        <w:spacing w:after="0" w:line="231" w:lineRule="exact"/>
        <w:ind w:right="-1"/>
        <w:jc w:val="right"/>
        <w:rPr>
          <w:rFonts w:ascii="Trebuchet MS" w:hAnsi="Trebuchet MS" w:cs="Trebuchet MS"/>
          <w:sz w:val="20"/>
          <w:szCs w:val="20"/>
          <w:lang w:val="es-ES"/>
        </w:rPr>
      </w:pPr>
      <w:r>
        <w:rPr>
          <w:rFonts w:ascii="Trebuchet MS" w:hAnsi="Trebuchet MS" w:cs="Trebuchet MS"/>
          <w:sz w:val="20"/>
          <w:szCs w:val="20"/>
          <w:lang w:val="es-ES"/>
        </w:rPr>
        <w:t>Buenos Aires, 1º de Noviembre de 2012</w:t>
      </w:r>
    </w:p>
    <w:p w14:paraId="191EAF76" w14:textId="77777777" w:rsidR="00852E4B" w:rsidRDefault="00852E4B" w:rsidP="00852E4B">
      <w:pPr>
        <w:widowControl w:val="0"/>
        <w:autoSpaceDE w:val="0"/>
        <w:autoSpaceDN w:val="0"/>
        <w:adjustRightInd w:val="0"/>
        <w:spacing w:before="7"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B1F09F0" w14:textId="77777777" w:rsidR="00852E4B" w:rsidRDefault="00852E4B" w:rsidP="00852E4B">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y,</w:t>
      </w:r>
    </w:p>
    <w:p w14:paraId="20CD2816" w14:textId="77777777" w:rsidR="00852E4B" w:rsidRDefault="00852E4B" w:rsidP="00852E4B">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79879D0B" w14:textId="77777777" w:rsidR="00852E4B" w:rsidRDefault="00852E4B" w:rsidP="00852E4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A00A2C1" w14:textId="77777777" w:rsidR="00852E4B" w:rsidRDefault="00852E4B" w:rsidP="00852E4B">
      <w:pPr>
        <w:widowControl w:val="0"/>
        <w:autoSpaceDE w:val="0"/>
        <w:autoSpaceDN w:val="0"/>
        <w:adjustRightInd w:val="0"/>
        <w:spacing w:before="10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de acuerdo a los fines y objetivos que establece la Ley N° 26.206, el Estado Nacional ha asumido el desafío estratégico de fortalecer los procesos de enseñanza y aprendizaje de las ciencias, recuperar la educación técnica, crear nuevas universidades nacionales, repatriar investigadores, jerarquizar la carrera científica y multiplicar proyectos de innovación tecnológica.</w:t>
      </w:r>
    </w:p>
    <w:p w14:paraId="15709B16" w14:textId="77777777" w:rsidR="00852E4B" w:rsidRDefault="00852E4B" w:rsidP="00852E4B">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2E129E30"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a la par, se está trabajando en conjunto con todas las jurisdicciones en pos de mejorar los procesos de enseñanza y se han definido en el seno de este Consejo, los núcleos de aprendizajes prioritarios para los niveles de la educación</w:t>
      </w:r>
      <w:r>
        <w:rPr>
          <w:rFonts w:ascii="Trebuchet MS" w:hAnsi="Trebuchet MS" w:cs="Trebuchet MS"/>
          <w:spacing w:val="55"/>
          <w:kern w:val="1"/>
          <w:sz w:val="20"/>
          <w:szCs w:val="20"/>
          <w:lang w:val="es-ES"/>
        </w:rPr>
        <w:t xml:space="preserve"> </w:t>
      </w:r>
      <w:r>
        <w:rPr>
          <w:rFonts w:ascii="Trebuchet MS" w:hAnsi="Trebuchet MS" w:cs="Trebuchet MS"/>
          <w:kern w:val="1"/>
          <w:sz w:val="20"/>
          <w:szCs w:val="20"/>
          <w:lang w:val="es-ES"/>
        </w:rPr>
        <w:t>obligatoria.</w:t>
      </w:r>
    </w:p>
    <w:p w14:paraId="1B4B61FE" w14:textId="77777777" w:rsidR="00852E4B" w:rsidRDefault="00852E4B" w:rsidP="00852E4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5FB1CD9"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tales acciones de política educativa se articulan con los desafíos que, en  materia  económica, representa el cambio de matriz productiva del país, en favor de  una  estructura  diversificada,   orientada   al desarrollo sostenido del crecimiento industrial y a la innovación científica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tecnológica.</w:t>
      </w:r>
    </w:p>
    <w:p w14:paraId="7D8E86EC" w14:textId="77777777" w:rsidR="00852E4B" w:rsidRDefault="00852E4B" w:rsidP="00852E4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FDB009F"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que estos procesos sean integrales, sustentables y supongan una mayor distribución del conocimiento y la riqueza, resulta fundamental avanzar en el diseño y aplicación de estrategias educativas que profundicen tales cambios, a través de la tarea fundamental de mejorar la formación inicial y continua de los docentes y los aprendizajes de los alumnos en las ciencias naturales y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matemática.</w:t>
      </w:r>
    </w:p>
    <w:p w14:paraId="6FB3BB63" w14:textId="77777777" w:rsidR="00852E4B" w:rsidRDefault="00852E4B" w:rsidP="00852E4B">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D28A6D2"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anteriormente expuesto, resulta necesario encomendar al Ministerio de Educación de la Nación elaborar las bases de una Estrategia Nacional para la Mejora de la Enseñanza de Ciencias Naturales y Matemática, que tenga como  propósito elevar progresivamente los niveles de desempeño de los alumnos  que cursan la educación obligatoria en dichas las áreas de conocimiento y mejorar las prácticas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docentes</w:t>
      </w:r>
    </w:p>
    <w:p w14:paraId="7B94A8D1" w14:textId="77777777" w:rsidR="00852E4B" w:rsidRDefault="00852E4B" w:rsidP="00852E4B">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través de la formación inicial e instancias de desarrollo profesional.</w:t>
      </w:r>
    </w:p>
    <w:p w14:paraId="111D54A9" w14:textId="77777777" w:rsidR="00852E4B" w:rsidRDefault="00852E4B" w:rsidP="00852E4B">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D459F41"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Corrientes y Formosa por ausencia de sus representantes.</w:t>
      </w:r>
    </w:p>
    <w:p w14:paraId="62FB3B81" w14:textId="77777777" w:rsidR="00852E4B" w:rsidRDefault="00852E4B" w:rsidP="00852E4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B26BB39" w14:textId="77777777" w:rsidR="00852E4B" w:rsidRDefault="00852E4B" w:rsidP="00852E4B">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77E9611B" w14:textId="77777777" w:rsidR="00852E4B" w:rsidRDefault="00852E4B" w:rsidP="00852E4B">
      <w:pPr>
        <w:widowControl w:val="0"/>
        <w:autoSpaceDE w:val="0"/>
        <w:autoSpaceDN w:val="0"/>
        <w:adjustRightInd w:val="0"/>
        <w:spacing w:before="7"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 ASAMBLEA DEL CONSEJO FEDERAL DE EDUCACIÓN RESUELVE:</w:t>
      </w:r>
    </w:p>
    <w:p w14:paraId="4F3F3C1F" w14:textId="77777777" w:rsidR="00852E4B" w:rsidRDefault="00852E4B" w:rsidP="00852E4B">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47F26015"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Encomendar al Ministerio de Educación Nacional la elaboración, organización y desarrollo de la “Estrategia Nacional de Mejora de la Enseñanza las Ciencias Naturales y Matemática” y de sus diferentes ejes de intervención de alcance nacional y organizados por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niveles.</w:t>
      </w:r>
    </w:p>
    <w:p w14:paraId="385CD1E8" w14:textId="77777777" w:rsidR="00852E4B" w:rsidRDefault="00852E4B" w:rsidP="00852E4B">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BED87AC" w14:textId="77777777" w:rsidR="00852E4B" w:rsidRDefault="00852E4B" w:rsidP="00852E4B">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notifíquese a los integrantes  del  CONSEJO FEDERAL DE  EDUCACIÓN y cumplido,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archívese.</w:t>
      </w:r>
    </w:p>
    <w:p w14:paraId="427ABBE2" w14:textId="77777777" w:rsidR="00852E4B" w:rsidRDefault="00852E4B" w:rsidP="00852E4B">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bookmarkStart w:id="0" w:name="_GoBack"/>
      <w:bookmarkEnd w:id="0"/>
    </w:p>
    <w:p w14:paraId="3D57C1E1" w14:textId="0D5448E7" w:rsidR="00852E4B" w:rsidRDefault="00852E4B" w:rsidP="00852E4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6AB5A92E" w14:textId="77777777" w:rsidR="00852E4B" w:rsidRDefault="00852E4B" w:rsidP="00852E4B">
      <w:pPr>
        <w:widowControl w:val="0"/>
        <w:autoSpaceDE w:val="0"/>
        <w:autoSpaceDN w:val="0"/>
        <w:adjustRightInd w:val="0"/>
        <w:spacing w:before="91" w:after="0" w:line="240" w:lineRule="auto"/>
        <w:ind w:right="-1"/>
        <w:rPr>
          <w:rFonts w:ascii="Times New Roman" w:hAnsi="Times New Roman" w:cs="Times New Roman"/>
          <w:kern w:val="1"/>
          <w:sz w:val="16"/>
          <w:szCs w:val="16"/>
          <w:lang w:val="es-ES"/>
        </w:rPr>
      </w:pPr>
    </w:p>
    <w:p w14:paraId="6CDB0543" w14:textId="39F7095A" w:rsidR="00592F1B" w:rsidRPr="00AC3BA6" w:rsidRDefault="00592F1B" w:rsidP="00852E4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52E4B"/>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2426</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2021-05-26T19:28:00Z</dcterms:created>
  <dcterms:modified xsi:type="dcterms:W3CDTF">2021-05-26T19:28:00Z</dcterms:modified>
</cp:coreProperties>
</file>