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28698" w14:textId="77777777" w:rsidR="00A92379" w:rsidRDefault="00A92379" w:rsidP="00A92379">
      <w:pPr>
        <w:widowControl w:val="0"/>
        <w:autoSpaceDE w:val="0"/>
        <w:autoSpaceDN w:val="0"/>
        <w:adjustRightInd w:val="0"/>
        <w:spacing w:after="0" w:line="240" w:lineRule="auto"/>
        <w:ind w:right="-1"/>
        <w:rPr>
          <w:rFonts w:ascii="Times New Roman" w:hAnsi="Times New Roman" w:cs="Times New Roman"/>
          <w:sz w:val="20"/>
          <w:szCs w:val="20"/>
          <w:lang w:val="es-ES"/>
        </w:rPr>
      </w:pPr>
      <w:r>
        <w:rPr>
          <w:rFonts w:ascii="Times New Roman" w:hAnsi="Times New Roman" w:cs="Times New Roman"/>
          <w:sz w:val="20"/>
          <w:szCs w:val="20"/>
          <w:lang w:val="es-ES"/>
        </w:rPr>
        <w:t> </w:t>
      </w:r>
    </w:p>
    <w:p w14:paraId="522263D0" w14:textId="77777777" w:rsidR="00A92379" w:rsidRDefault="00A92379" w:rsidP="00A92379">
      <w:pPr>
        <w:widowControl w:val="0"/>
        <w:autoSpaceDE w:val="0"/>
        <w:autoSpaceDN w:val="0"/>
        <w:adjustRightInd w:val="0"/>
        <w:spacing w:before="6" w:after="0" w:line="240" w:lineRule="auto"/>
        <w:ind w:right="-1"/>
        <w:rPr>
          <w:rFonts w:ascii="Times New Roman" w:hAnsi="Times New Roman" w:cs="Times New Roman"/>
          <w:sz w:val="27"/>
          <w:szCs w:val="27"/>
          <w:lang w:val="es-ES"/>
        </w:rPr>
      </w:pPr>
    </w:p>
    <w:p w14:paraId="0C5C004D" w14:textId="77777777" w:rsidR="00A92379" w:rsidRDefault="00A92379" w:rsidP="00A92379">
      <w:pPr>
        <w:widowControl w:val="0"/>
        <w:autoSpaceDE w:val="0"/>
        <w:autoSpaceDN w:val="0"/>
        <w:adjustRightInd w:val="0"/>
        <w:spacing w:before="1" w:after="0" w:line="240" w:lineRule="auto"/>
        <w:ind w:right="-1"/>
        <w:rPr>
          <w:rFonts w:ascii="Times New Roman" w:hAnsi="Times New Roman" w:cs="Times New Roman"/>
          <w:sz w:val="10"/>
          <w:szCs w:val="10"/>
          <w:lang w:val="es-ES"/>
        </w:rPr>
      </w:pPr>
    </w:p>
    <w:p w14:paraId="3704E68B" w14:textId="77777777" w:rsidR="00A92379" w:rsidRDefault="00A92379" w:rsidP="00A92379">
      <w:pPr>
        <w:widowControl w:val="0"/>
        <w:autoSpaceDE w:val="0"/>
        <w:autoSpaceDN w:val="0"/>
        <w:adjustRightInd w:val="0"/>
        <w:spacing w:before="101" w:after="0" w:line="501"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JORNADAS NACIONALES ESCUELA, FAMILIA Y COMUNIDAD </w:t>
      </w:r>
    </w:p>
    <w:p w14:paraId="4084465D" w14:textId="520D40E8" w:rsidR="00A92379" w:rsidRDefault="00A92379" w:rsidP="00A92379">
      <w:pPr>
        <w:widowControl w:val="0"/>
        <w:autoSpaceDE w:val="0"/>
        <w:autoSpaceDN w:val="0"/>
        <w:adjustRightInd w:val="0"/>
        <w:spacing w:before="101" w:after="0" w:line="501"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2D8C4710" w14:textId="77777777" w:rsidR="00A92379" w:rsidRDefault="00A92379" w:rsidP="00A92379">
      <w:pPr>
        <w:widowControl w:val="0"/>
        <w:autoSpaceDE w:val="0"/>
        <w:autoSpaceDN w:val="0"/>
        <w:adjustRightInd w:val="0"/>
        <w:spacing w:after="0" w:line="228" w:lineRule="exact"/>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199/13</w:t>
      </w:r>
    </w:p>
    <w:p w14:paraId="798EEC27" w14:textId="77777777" w:rsidR="00A92379" w:rsidRDefault="00A92379" w:rsidP="00A92379">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7B068EF9" w14:textId="77777777" w:rsidR="00A92379" w:rsidRDefault="00A92379" w:rsidP="00A92379">
      <w:pPr>
        <w:widowControl w:val="0"/>
        <w:autoSpaceDE w:val="0"/>
        <w:autoSpaceDN w:val="0"/>
        <w:adjustRightInd w:val="0"/>
        <w:spacing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San Carlos de Bariloche, Río Negro, 10 de junio de 2013</w:t>
      </w:r>
    </w:p>
    <w:p w14:paraId="45A7DB92" w14:textId="77777777" w:rsidR="00A92379" w:rsidRDefault="00A92379" w:rsidP="00A92379">
      <w:pPr>
        <w:widowControl w:val="0"/>
        <w:autoSpaceDE w:val="0"/>
        <w:autoSpaceDN w:val="0"/>
        <w:adjustRightInd w:val="0"/>
        <w:spacing w:before="4" w:after="0" w:line="240" w:lineRule="auto"/>
        <w:ind w:right="-1"/>
        <w:rPr>
          <w:rFonts w:ascii="Times New Roman" w:hAnsi="Times New Roman" w:cs="Times New Roman"/>
          <w:sz w:val="21"/>
          <w:szCs w:val="21"/>
          <w:lang w:val="es-ES"/>
        </w:rPr>
      </w:pPr>
    </w:p>
    <w:p w14:paraId="539F4648" w14:textId="77777777" w:rsidR="00A92379" w:rsidRDefault="00A92379" w:rsidP="00A92379">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sz w:val="20"/>
          <w:szCs w:val="20"/>
          <w:lang w:val="es-ES"/>
        </w:rPr>
        <w:t xml:space="preserve">VISTO </w:t>
      </w:r>
      <w:r>
        <w:rPr>
          <w:rFonts w:ascii="Trebuchet MS" w:hAnsi="Trebuchet MS" w:cs="Trebuchet MS"/>
          <w:sz w:val="20"/>
          <w:szCs w:val="20"/>
          <w:lang w:val="es-ES"/>
        </w:rPr>
        <w:t>la Ley  de  Educación  Nacional  Nº  26.206  y  el  Plan  Nacional  de  Educación Obligatoria y  Formación Docente aprobado por este organismo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y,</w:t>
      </w:r>
    </w:p>
    <w:p w14:paraId="2058149F" w14:textId="77777777" w:rsidR="00A92379" w:rsidRDefault="00A92379" w:rsidP="00A92379">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6E1BD0C8" w14:textId="77777777" w:rsidR="00A92379" w:rsidRDefault="00A92379" w:rsidP="00A92379">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CONSIDERANDO:</w:t>
      </w:r>
    </w:p>
    <w:p w14:paraId="3C256B43" w14:textId="77777777" w:rsidR="00A92379" w:rsidRDefault="00A92379" w:rsidP="00A92379">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Ley de Educación Nacional (LEN) establece que la educación es una prioridad  nacional  y  se constituye  en  política  de  Estado  para  construir  una  sociedad  justa,  reafirmar  la  soberanía  e  identidad nacional, profundizar el ejercicio de  la  ciudadanía  democrática,  respetar  los  derechos  humanos y libertades fundamentales y fortalecer el desarrollo económico-social de la</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Nación.</w:t>
      </w:r>
    </w:p>
    <w:p w14:paraId="0290C4AE" w14:textId="77777777" w:rsidR="00A92379" w:rsidRDefault="00A92379" w:rsidP="00A92379">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06D60ACD" w14:textId="77777777" w:rsidR="00A92379" w:rsidRDefault="00A92379" w:rsidP="00A92379">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LEN prescribe que la educación brindará las oportunidades necesarias para desarrollar y fortalecer la formación integral de las personas a lo largo de toda la vida  y  promover  en  cada  educando/a  la  capacidad de definir su proyecto de vida, basado en los valores de libertad, paz, solidaridad, igualdad, respeto a la diversidad, justicia, responsabilidad y bien común, propiciando la participación de las familias y de 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comunidad.</w:t>
      </w:r>
    </w:p>
    <w:p w14:paraId="5C6907CE" w14:textId="77777777" w:rsidR="00A92379" w:rsidRDefault="00A92379" w:rsidP="00A92379">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445D568C" w14:textId="77777777" w:rsidR="00A92379" w:rsidRDefault="00A92379" w:rsidP="00A92379">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Plan Nacional de Educación Obligatoria y Formación Docente, aprobado por Resolución  CFE  Nº  188/12 establece para  la  Educación  Inicial,  Primaria  y  Secundaria  el  fortalecimiento  de  las  trayectorias escolares generando mejores condiciones para la enseñanza y los aprendizajes, a través de la institucionalización de los espacios de vinculación de Escuela y</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Familia.</w:t>
      </w:r>
    </w:p>
    <w:p w14:paraId="4BCE18EB" w14:textId="77777777" w:rsidR="00A92379" w:rsidRDefault="00A92379" w:rsidP="00A92379">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3C9EC3F7" w14:textId="77777777" w:rsidR="00A92379" w:rsidRDefault="00A92379" w:rsidP="00A92379">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24 de mayo pasado se realizó el primer encuentro nacional de “Escuela, familias y comunidad”, el  que ha tenido un alto impacto en las jurisdicciones, escuelas y</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familias.</w:t>
      </w:r>
    </w:p>
    <w:p w14:paraId="31D0B758" w14:textId="77777777" w:rsidR="00A92379" w:rsidRDefault="00A92379" w:rsidP="00A92379">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2F1671ED" w14:textId="77777777" w:rsidR="00A92379" w:rsidRDefault="00A92379" w:rsidP="00A92379">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ello es necesario establecer un calendario integral para institucionalizar estos espacios de  encuentro.</w:t>
      </w:r>
    </w:p>
    <w:p w14:paraId="0B1D6B77" w14:textId="77777777" w:rsidR="00A92379" w:rsidRDefault="00A92379" w:rsidP="00A92379">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02B069F5" w14:textId="77777777" w:rsidR="00A92379" w:rsidRDefault="00A92379" w:rsidP="00A92379">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todos los integrantes de este Consejo Federal a excepción de las provincias de Misiones y Santa Cruz por ausencia de sus representantes.</w:t>
      </w:r>
    </w:p>
    <w:p w14:paraId="44DD988C" w14:textId="77777777" w:rsidR="00A92379" w:rsidRDefault="00A92379" w:rsidP="00A92379">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043203B7" w14:textId="77777777" w:rsidR="00A92379" w:rsidRDefault="00A92379" w:rsidP="00A92379">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617FD906" w14:textId="77777777" w:rsidR="00A92379" w:rsidRDefault="00A92379" w:rsidP="00A92379">
      <w:pPr>
        <w:widowControl w:val="0"/>
        <w:autoSpaceDE w:val="0"/>
        <w:autoSpaceDN w:val="0"/>
        <w:adjustRightInd w:val="0"/>
        <w:spacing w:before="8" w:after="0" w:line="247" w:lineRule="auto"/>
        <w:ind w:right="-1"/>
        <w:jc w:val="center"/>
        <w:rPr>
          <w:rFonts w:ascii="Trebuchet MS" w:hAnsi="Trebuchet MS" w:cs="Trebuchet MS"/>
          <w:b/>
          <w:bCs/>
          <w:kern w:val="1"/>
          <w:sz w:val="20"/>
          <w:szCs w:val="20"/>
          <w:lang w:val="es-ES"/>
        </w:rPr>
      </w:pPr>
    </w:p>
    <w:p w14:paraId="0DC5273A" w14:textId="77777777" w:rsidR="00A92379" w:rsidRDefault="00A92379" w:rsidP="00A92379">
      <w:pPr>
        <w:widowControl w:val="0"/>
        <w:autoSpaceDE w:val="0"/>
        <w:autoSpaceDN w:val="0"/>
        <w:adjustRightInd w:val="0"/>
        <w:spacing w:before="8" w:after="0" w:line="247" w:lineRule="auto"/>
        <w:ind w:right="-1"/>
        <w:jc w:val="center"/>
        <w:rPr>
          <w:rFonts w:ascii="Trebuchet MS" w:hAnsi="Trebuchet MS" w:cs="Trebuchet MS"/>
          <w:b/>
          <w:bCs/>
          <w:kern w:val="1"/>
          <w:sz w:val="20"/>
          <w:szCs w:val="20"/>
          <w:lang w:val="es-ES"/>
        </w:rPr>
      </w:pPr>
      <w:bookmarkStart w:id="0" w:name="_GoBack"/>
      <w:bookmarkEnd w:id="0"/>
      <w:r>
        <w:rPr>
          <w:rFonts w:ascii="Trebuchet MS" w:hAnsi="Trebuchet MS" w:cs="Trebuchet MS"/>
          <w:b/>
          <w:bCs/>
          <w:kern w:val="1"/>
          <w:sz w:val="20"/>
          <w:szCs w:val="20"/>
          <w:lang w:val="es-ES"/>
        </w:rPr>
        <w:t>LA LI ASAMBLEA DEL CONSEJO FEDERAL DE EDUCACIÓN RESUELVE:</w:t>
      </w:r>
    </w:p>
    <w:p w14:paraId="5F7E81D5" w14:textId="77777777" w:rsidR="00A92379" w:rsidRDefault="00A92379" w:rsidP="00A92379">
      <w:pPr>
        <w:widowControl w:val="0"/>
        <w:autoSpaceDE w:val="0"/>
        <w:autoSpaceDN w:val="0"/>
        <w:adjustRightInd w:val="0"/>
        <w:spacing w:before="9" w:after="0" w:line="240" w:lineRule="auto"/>
        <w:ind w:right="-1"/>
        <w:rPr>
          <w:rFonts w:ascii="Times New Roman" w:hAnsi="Times New Roman" w:cs="Times New Roman"/>
          <w:b/>
          <w:bCs/>
          <w:kern w:val="1"/>
          <w:sz w:val="20"/>
          <w:szCs w:val="20"/>
          <w:lang w:val="es-ES"/>
        </w:rPr>
      </w:pPr>
    </w:p>
    <w:p w14:paraId="1347B733" w14:textId="77777777" w:rsidR="00A92379" w:rsidRDefault="00A92379" w:rsidP="00A92379">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1º.- </w:t>
      </w:r>
      <w:r>
        <w:rPr>
          <w:rFonts w:ascii="Trebuchet MS" w:hAnsi="Trebuchet MS" w:cs="Trebuchet MS"/>
          <w:kern w:val="1"/>
          <w:sz w:val="20"/>
          <w:szCs w:val="20"/>
          <w:lang w:val="es-ES"/>
        </w:rPr>
        <w:t>Establecer en el marco del Plan Nacional de Educación Obligatoria y Formación Docente 2012-2016 que, anualmente, se realizarán dos (2)  “Jornadas  Nacionales  de  Escuela,  Familia  y  Comunidad” en todas las escuelas del país y en las mismas fechas. Las autoridades educativas nacionales y jurisdiccionales acordarán el cronograma y temáticas a abordar en cada uno de los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encuentros.</w:t>
      </w:r>
    </w:p>
    <w:p w14:paraId="414BEBCE" w14:textId="77777777" w:rsidR="00A92379" w:rsidRDefault="00A92379" w:rsidP="00A92379">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18A2143B" w14:textId="77777777" w:rsidR="00A92379" w:rsidRDefault="00A92379" w:rsidP="00A92379">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2º.- </w:t>
      </w:r>
      <w:r>
        <w:rPr>
          <w:rFonts w:ascii="Trebuchet MS" w:hAnsi="Trebuchet MS" w:cs="Trebuchet MS"/>
          <w:kern w:val="1"/>
          <w:sz w:val="20"/>
          <w:szCs w:val="20"/>
          <w:lang w:val="es-ES"/>
        </w:rPr>
        <w:t>Las jurisdicciones organizarán todos los años, de acuerdo a sus respectivos calendarios escolares, otras jornadas para afianzar la vinculación pedagógica que propician estos espacios, con la modalidad que  estimen  más conveniente.  En  aquellos  casos  en  que  estas  experiencias  educativas  ya  se estén implementando, podrán ser consideradas en el marco del presente</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artículo.</w:t>
      </w:r>
    </w:p>
    <w:p w14:paraId="1CEEDF79" w14:textId="77777777" w:rsidR="00A92379" w:rsidRDefault="00A92379" w:rsidP="00A92379">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12FFD5BD" w14:textId="77777777" w:rsidR="00A92379" w:rsidRDefault="00A92379" w:rsidP="00A92379">
      <w:pPr>
        <w:widowControl w:val="0"/>
        <w:autoSpaceDE w:val="0"/>
        <w:autoSpaceDN w:val="0"/>
        <w:adjustRightInd w:val="0"/>
        <w:spacing w:after="0" w:line="247"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lastRenderedPageBreak/>
        <w:t xml:space="preserve">ARTÍCULO 3º.- </w:t>
      </w:r>
      <w:r>
        <w:rPr>
          <w:rFonts w:ascii="Trebuchet MS" w:hAnsi="Trebuchet MS" w:cs="Trebuchet MS"/>
          <w:kern w:val="1"/>
          <w:sz w:val="20"/>
          <w:szCs w:val="20"/>
          <w:lang w:val="es-ES"/>
        </w:rPr>
        <w:t>Regístrese, comuníquese, notifíquese a los integrantes del CONSEJO FEDERAL DE EDUCACIÓN y cumplido, archívese.</w:t>
      </w:r>
    </w:p>
    <w:p w14:paraId="7BB770A6" w14:textId="77777777" w:rsidR="00A92379" w:rsidRDefault="00A92379" w:rsidP="00A92379">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Firman: Prof. Alberto </w:t>
      </w:r>
      <w:proofErr w:type="spellStart"/>
      <w:r>
        <w:rPr>
          <w:rFonts w:ascii="Trebuchet MS" w:hAnsi="Trebuchet MS" w:cs="Trebuchet MS"/>
          <w:kern w:val="1"/>
          <w:sz w:val="20"/>
          <w:szCs w:val="20"/>
          <w:lang w:val="es-ES"/>
        </w:rPr>
        <w:t>Sileoni</w:t>
      </w:r>
      <w:proofErr w:type="spellEnd"/>
      <w:r>
        <w:rPr>
          <w:rFonts w:ascii="Trebuchet MS" w:hAnsi="Trebuchet MS" w:cs="Trebuchet MS"/>
          <w:kern w:val="1"/>
          <w:sz w:val="20"/>
          <w:szCs w:val="20"/>
          <w:lang w:val="es-ES"/>
        </w:rPr>
        <w:t xml:space="preserve"> – Ministro de Educación Dr. Daniel </w:t>
      </w:r>
      <w:proofErr w:type="spellStart"/>
      <w:r>
        <w:rPr>
          <w:rFonts w:ascii="Trebuchet MS" w:hAnsi="Trebuchet MS" w:cs="Trebuchet MS"/>
          <w:kern w:val="1"/>
          <w:sz w:val="20"/>
          <w:szCs w:val="20"/>
          <w:lang w:val="es-ES"/>
        </w:rPr>
        <w:t>Belinche</w:t>
      </w:r>
      <w:proofErr w:type="spellEnd"/>
      <w:r>
        <w:rPr>
          <w:rFonts w:ascii="Trebuchet MS" w:hAnsi="Trebuchet MS" w:cs="Trebuchet MS"/>
          <w:kern w:val="1"/>
          <w:sz w:val="20"/>
          <w:szCs w:val="20"/>
          <w:lang w:val="es-ES"/>
        </w:rPr>
        <w:t xml:space="preserve"> – Secretario General del</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CFE</w:t>
      </w:r>
    </w:p>
    <w:p w14:paraId="47698AF6" w14:textId="77777777" w:rsidR="00A92379" w:rsidRDefault="00A92379" w:rsidP="00A92379">
      <w:pPr>
        <w:widowControl w:val="0"/>
        <w:autoSpaceDE w:val="0"/>
        <w:autoSpaceDN w:val="0"/>
        <w:adjustRightInd w:val="0"/>
        <w:spacing w:before="94" w:after="0" w:line="240" w:lineRule="auto"/>
        <w:ind w:right="-1"/>
        <w:jc w:val="center"/>
        <w:rPr>
          <w:rFonts w:ascii="Times New Roman" w:hAnsi="Times New Roman" w:cs="Times New Roman"/>
          <w:kern w:val="1"/>
          <w:sz w:val="16"/>
          <w:szCs w:val="16"/>
          <w:lang w:val="es-ES"/>
        </w:rPr>
      </w:pPr>
    </w:p>
    <w:p w14:paraId="6CDB0543" w14:textId="39F7095A" w:rsidR="00592F1B" w:rsidRPr="00AC3BA6" w:rsidRDefault="00592F1B" w:rsidP="00A92379">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92379"/>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2670</Characters>
  <Application>Microsoft Macintosh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2021-05-20T23:41:00Z</dcterms:created>
  <dcterms:modified xsi:type="dcterms:W3CDTF">2021-05-20T23:41:00Z</dcterms:modified>
</cp:coreProperties>
</file>