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2385E" w14:textId="77777777" w:rsidR="003D4043" w:rsidRPr="00715821" w:rsidRDefault="003D4043" w:rsidP="003D4043">
      <w:pPr>
        <w:rPr>
          <w:rFonts w:ascii="Trebuchet MS" w:hAnsi="Trebuchet MS" w:cs="Arial"/>
          <w:b/>
          <w:bCs/>
        </w:rPr>
      </w:pPr>
    </w:p>
    <w:p w14:paraId="09692D64" w14:textId="77777777" w:rsidR="003D4043" w:rsidRPr="00715821" w:rsidRDefault="003D4043" w:rsidP="003D4043">
      <w:pPr>
        <w:jc w:val="center"/>
        <w:rPr>
          <w:rFonts w:ascii="Trebuchet MS" w:hAnsi="Trebuchet MS" w:cs="Arial"/>
          <w:b/>
          <w:bCs/>
        </w:rPr>
      </w:pPr>
      <w:r w:rsidRPr="00715821">
        <w:rPr>
          <w:rFonts w:ascii="Trebuchet MS" w:hAnsi="Trebuchet MS" w:cs="Arial"/>
          <w:b/>
          <w:bCs/>
        </w:rPr>
        <w:t>EQUIPARACION DE LOS SUELDOS DEL PERSONAL PROGRAMATICO DE GESTIÓN PRIVADA CON LOS DE GESTIÓN OFICIAL</w:t>
      </w:r>
    </w:p>
    <w:p w14:paraId="22FF147F" w14:textId="77777777" w:rsidR="003D4043" w:rsidRPr="00715821" w:rsidRDefault="003D4043" w:rsidP="003D4043">
      <w:pPr>
        <w:jc w:val="center"/>
        <w:rPr>
          <w:rFonts w:ascii="Trebuchet MS" w:hAnsi="Trebuchet MS" w:cs="Arial"/>
          <w:b/>
          <w:bCs/>
        </w:rPr>
      </w:pPr>
    </w:p>
    <w:p w14:paraId="2EC20456" w14:textId="77777777" w:rsidR="003D4043" w:rsidRPr="00715821" w:rsidRDefault="003D4043" w:rsidP="003D4043">
      <w:pPr>
        <w:keepNext/>
        <w:jc w:val="center"/>
        <w:outlineLvl w:val="0"/>
        <w:rPr>
          <w:rFonts w:ascii="Trebuchet MS" w:hAnsi="Trebuchet MS" w:cs="Arial"/>
          <w:b/>
          <w:bCs/>
        </w:rPr>
      </w:pPr>
      <w:r w:rsidRPr="00715821">
        <w:rPr>
          <w:rFonts w:ascii="Trebuchet MS" w:hAnsi="Trebuchet MS" w:cs="Arial"/>
          <w:b/>
          <w:bCs/>
        </w:rPr>
        <w:t>CONSEJO GREMIAL DE ENSEÑNZA PRIVADA</w:t>
      </w:r>
    </w:p>
    <w:p w14:paraId="642D138F" w14:textId="77777777" w:rsidR="003D4043" w:rsidRPr="00715821" w:rsidRDefault="003D4043" w:rsidP="003D4043">
      <w:pPr>
        <w:rPr>
          <w:rFonts w:ascii="Trebuchet MS" w:hAnsi="Trebuchet MS"/>
        </w:rPr>
      </w:pPr>
    </w:p>
    <w:p w14:paraId="30543742" w14:textId="77777777" w:rsidR="003D4043" w:rsidRDefault="003D4043" w:rsidP="003D4043">
      <w:pPr>
        <w:jc w:val="center"/>
        <w:rPr>
          <w:rFonts w:ascii="Trebuchet MS" w:hAnsi="Trebuchet MS" w:cs="Arial"/>
          <w:b/>
          <w:bCs/>
          <w:caps/>
        </w:rPr>
      </w:pPr>
      <w:r w:rsidRPr="00715821">
        <w:rPr>
          <w:rFonts w:ascii="Trebuchet MS" w:hAnsi="Trebuchet MS" w:cs="Arial"/>
          <w:b/>
          <w:bCs/>
          <w:caps/>
        </w:rPr>
        <w:t>Resolución Nº 2/2004</w:t>
      </w:r>
    </w:p>
    <w:p w14:paraId="29D89E71" w14:textId="77777777" w:rsidR="003D4043" w:rsidRPr="00715821" w:rsidRDefault="003D4043" w:rsidP="003D4043">
      <w:pPr>
        <w:jc w:val="center"/>
        <w:rPr>
          <w:rFonts w:ascii="Trebuchet MS" w:hAnsi="Trebuchet MS" w:cs="Arial"/>
          <w:b/>
          <w:bCs/>
          <w:caps/>
        </w:rPr>
      </w:pPr>
    </w:p>
    <w:p w14:paraId="7643291E" w14:textId="77777777" w:rsidR="003D4043" w:rsidRPr="00715821" w:rsidRDefault="003D4043" w:rsidP="003D4043">
      <w:pPr>
        <w:jc w:val="right"/>
        <w:rPr>
          <w:rFonts w:ascii="Trebuchet MS" w:hAnsi="Trebuchet MS" w:cs="Arial"/>
        </w:rPr>
      </w:pPr>
    </w:p>
    <w:p w14:paraId="098D5C76" w14:textId="77777777" w:rsidR="003D4043" w:rsidRPr="00715821" w:rsidRDefault="003D4043" w:rsidP="003D4043">
      <w:pPr>
        <w:jc w:val="right"/>
        <w:rPr>
          <w:rFonts w:ascii="Trebuchet MS" w:hAnsi="Trebuchet MS" w:cs="Arial"/>
        </w:rPr>
      </w:pPr>
      <w:r w:rsidRPr="00715821">
        <w:rPr>
          <w:rFonts w:ascii="Trebuchet MS" w:hAnsi="Trebuchet MS" w:cs="Arial"/>
        </w:rPr>
        <w:t xml:space="preserve">Buenos Aires, 29 </w:t>
      </w:r>
      <w:proofErr w:type="gramStart"/>
      <w:r w:rsidRPr="00715821">
        <w:rPr>
          <w:rFonts w:ascii="Trebuchet MS" w:hAnsi="Trebuchet MS" w:cs="Arial"/>
        </w:rPr>
        <w:t>de</w:t>
      </w:r>
      <w:proofErr w:type="gramEnd"/>
      <w:r w:rsidRPr="00715821">
        <w:rPr>
          <w:rFonts w:ascii="Trebuchet MS" w:hAnsi="Trebuchet MS" w:cs="Arial"/>
        </w:rPr>
        <w:t xml:space="preserve"> Noviembre de 2004</w:t>
      </w:r>
    </w:p>
    <w:p w14:paraId="0F20D863" w14:textId="77777777" w:rsidR="003D4043" w:rsidRPr="00715821" w:rsidRDefault="003D4043" w:rsidP="003D4043">
      <w:pPr>
        <w:jc w:val="both"/>
        <w:rPr>
          <w:rFonts w:ascii="Trebuchet MS" w:hAnsi="Trebuchet MS" w:cs="Arial"/>
        </w:rPr>
      </w:pPr>
    </w:p>
    <w:p w14:paraId="7A1A064F" w14:textId="77777777" w:rsidR="003D4043" w:rsidRPr="00715821" w:rsidRDefault="003D4043" w:rsidP="003D4043">
      <w:pPr>
        <w:jc w:val="both"/>
        <w:rPr>
          <w:rFonts w:ascii="Trebuchet MS" w:hAnsi="Trebuchet MS" w:cs="Arial"/>
          <w:b/>
        </w:rPr>
      </w:pPr>
    </w:p>
    <w:p w14:paraId="5370F551" w14:textId="77777777" w:rsidR="003D4043" w:rsidRPr="00715821" w:rsidRDefault="003D4043" w:rsidP="003D4043">
      <w:pPr>
        <w:jc w:val="both"/>
        <w:rPr>
          <w:rFonts w:ascii="Trebuchet MS" w:hAnsi="Trebuchet MS" w:cs="Arial"/>
          <w:b/>
        </w:rPr>
      </w:pPr>
      <w:r w:rsidRPr="00715821">
        <w:rPr>
          <w:rFonts w:ascii="Trebuchet MS" w:hAnsi="Trebuchet MS" w:cs="Arial"/>
          <w:b/>
        </w:rPr>
        <w:t>VISTO</w:t>
      </w:r>
    </w:p>
    <w:p w14:paraId="2F7FFE91" w14:textId="77777777" w:rsidR="003D4043" w:rsidRDefault="003D4043" w:rsidP="003D4043">
      <w:pPr>
        <w:jc w:val="both"/>
        <w:rPr>
          <w:rFonts w:ascii="Trebuchet MS" w:hAnsi="Trebuchet MS" w:cs="Arial"/>
        </w:rPr>
      </w:pPr>
      <w:proofErr w:type="gramStart"/>
      <w:r w:rsidRPr="00715821">
        <w:rPr>
          <w:rFonts w:ascii="Trebuchet MS" w:hAnsi="Trebuchet MS" w:cs="Arial"/>
        </w:rPr>
        <w:t>las</w:t>
      </w:r>
      <w:proofErr w:type="gramEnd"/>
      <w:r w:rsidRPr="00715821">
        <w:rPr>
          <w:rFonts w:ascii="Trebuchet MS" w:hAnsi="Trebuchet MS" w:cs="Arial"/>
        </w:rPr>
        <w:t xml:space="preserve"> facultades otorgadas por el artículo 31 de la Ley 13.047 al Consejo Gremial de Enseñanza Privada, y;</w:t>
      </w:r>
    </w:p>
    <w:p w14:paraId="5C55C7DB" w14:textId="77777777" w:rsidR="003D4043" w:rsidRPr="00715821" w:rsidRDefault="003D4043" w:rsidP="003D4043">
      <w:pPr>
        <w:jc w:val="both"/>
        <w:rPr>
          <w:rFonts w:ascii="Trebuchet MS" w:hAnsi="Trebuchet MS" w:cs="Arial"/>
        </w:rPr>
      </w:pPr>
    </w:p>
    <w:p w14:paraId="61E10BD3" w14:textId="77777777" w:rsidR="003D4043" w:rsidRPr="00715821" w:rsidRDefault="003D4043" w:rsidP="003D4043">
      <w:pPr>
        <w:spacing w:line="120" w:lineRule="exact"/>
        <w:jc w:val="both"/>
        <w:rPr>
          <w:rFonts w:ascii="Trebuchet MS" w:hAnsi="Trebuchet MS" w:cs="Arial"/>
          <w:b/>
          <w:bCs/>
        </w:rPr>
      </w:pPr>
    </w:p>
    <w:p w14:paraId="118F93BE" w14:textId="77777777" w:rsidR="003D4043" w:rsidRPr="00715821" w:rsidRDefault="003D4043" w:rsidP="003D4043">
      <w:pPr>
        <w:spacing w:line="120" w:lineRule="exact"/>
        <w:jc w:val="both"/>
        <w:rPr>
          <w:rFonts w:ascii="Trebuchet MS" w:hAnsi="Trebuchet MS" w:cs="Arial"/>
          <w:b/>
          <w:bCs/>
        </w:rPr>
      </w:pPr>
    </w:p>
    <w:p w14:paraId="4C239DB0" w14:textId="77777777" w:rsidR="003D4043" w:rsidRPr="00715821" w:rsidRDefault="003D4043" w:rsidP="003D4043">
      <w:pPr>
        <w:jc w:val="both"/>
        <w:rPr>
          <w:rFonts w:ascii="Trebuchet MS" w:hAnsi="Trebuchet MS" w:cs="Arial"/>
          <w:b/>
        </w:rPr>
      </w:pPr>
      <w:r w:rsidRPr="00715821">
        <w:rPr>
          <w:rFonts w:ascii="Trebuchet MS" w:hAnsi="Trebuchet MS" w:cs="Arial"/>
          <w:b/>
        </w:rPr>
        <w:t>CONSIDERANDO:</w:t>
      </w:r>
    </w:p>
    <w:p w14:paraId="0D655596" w14:textId="77777777" w:rsidR="003D4043" w:rsidRPr="00715821" w:rsidRDefault="003D4043" w:rsidP="003D4043">
      <w:pPr>
        <w:jc w:val="both"/>
        <w:rPr>
          <w:rFonts w:ascii="Trebuchet MS" w:hAnsi="Trebuchet MS" w:cs="Arial"/>
          <w:b/>
        </w:rPr>
      </w:pPr>
    </w:p>
    <w:p w14:paraId="03911D82" w14:textId="77777777" w:rsidR="003D4043" w:rsidRPr="00715821" w:rsidRDefault="003D4043" w:rsidP="003D4043">
      <w:pPr>
        <w:jc w:val="both"/>
        <w:rPr>
          <w:rFonts w:ascii="Trebuchet MS" w:hAnsi="Trebuchet MS" w:cs="Arial"/>
        </w:rPr>
      </w:pPr>
      <w:r w:rsidRPr="00715821">
        <w:rPr>
          <w:rFonts w:ascii="Trebuchet MS" w:hAnsi="Trebuchet MS" w:cs="Arial"/>
        </w:rPr>
        <w:t xml:space="preserve">Que es competencia de </w:t>
      </w:r>
      <w:proofErr w:type="gramStart"/>
      <w:r w:rsidRPr="00715821">
        <w:rPr>
          <w:rFonts w:ascii="Trebuchet MS" w:hAnsi="Trebuchet MS" w:cs="Arial"/>
        </w:rPr>
        <w:t>este</w:t>
      </w:r>
      <w:proofErr w:type="gramEnd"/>
      <w:r w:rsidRPr="00715821">
        <w:rPr>
          <w:rFonts w:ascii="Trebuchet MS" w:hAnsi="Trebuchet MS" w:cs="Arial"/>
        </w:rPr>
        <w:t xml:space="preserve"> Consejo Gremial el tratamiento de las cuestiones relativas al sueldo del personal docente que se desempeña en establecimientos educativos de gestión privada conforme lo establecido por el Estatuto del Personal dependiente de Establecimientos de Enseñanza Privada;</w:t>
      </w:r>
    </w:p>
    <w:p w14:paraId="7125B8AC" w14:textId="77777777" w:rsidR="003D4043" w:rsidRPr="00715821" w:rsidRDefault="003D4043" w:rsidP="003D4043">
      <w:pPr>
        <w:jc w:val="both"/>
        <w:rPr>
          <w:rFonts w:ascii="Trebuchet MS" w:hAnsi="Trebuchet MS" w:cs="Arial"/>
        </w:rPr>
      </w:pPr>
    </w:p>
    <w:p w14:paraId="4F2AA461" w14:textId="77777777" w:rsidR="003D4043" w:rsidRPr="00715821" w:rsidRDefault="003D4043" w:rsidP="003D4043">
      <w:pPr>
        <w:jc w:val="both"/>
        <w:rPr>
          <w:rFonts w:ascii="Trebuchet MS" w:hAnsi="Trebuchet MS" w:cs="Arial"/>
        </w:rPr>
      </w:pPr>
      <w:r w:rsidRPr="00715821">
        <w:rPr>
          <w:rFonts w:ascii="Trebuchet MS" w:hAnsi="Trebuchet MS" w:cs="Arial"/>
        </w:rPr>
        <w:t>Que conforme lo determina la Ley 24.195 Federal de Educación en su artículo 38, los docentes que desempeñan tareas en establecimientos educativos de gestión privada reconocidos deben percibir una remuneración mínima igual a la de los docentes de instituciones de gestión estatal;</w:t>
      </w:r>
    </w:p>
    <w:p w14:paraId="31F10DDB" w14:textId="77777777" w:rsidR="003D4043" w:rsidRPr="00715821" w:rsidRDefault="003D4043" w:rsidP="003D4043">
      <w:pPr>
        <w:jc w:val="both"/>
        <w:rPr>
          <w:rFonts w:ascii="Trebuchet MS" w:hAnsi="Trebuchet MS" w:cs="Arial"/>
        </w:rPr>
      </w:pPr>
    </w:p>
    <w:p w14:paraId="07AD64A0" w14:textId="77777777" w:rsidR="003D4043" w:rsidRPr="00715821" w:rsidRDefault="003D4043" w:rsidP="003D4043">
      <w:pPr>
        <w:jc w:val="both"/>
        <w:rPr>
          <w:rFonts w:ascii="Trebuchet MS" w:hAnsi="Trebuchet MS" w:cs="Arial"/>
        </w:rPr>
      </w:pPr>
      <w:r w:rsidRPr="00715821">
        <w:rPr>
          <w:rFonts w:ascii="Trebuchet MS" w:hAnsi="Trebuchet MS" w:cs="Arial"/>
        </w:rPr>
        <w:t>Que se hace necesario proceder a una recompensación salarial y que a esos fines resulta pertinente hacer extensiva la asignación fijada por la Ley 25.053 y modificatorias, a efectos de mantener el principio de equiparación salarial dispuesto por la normativa vigente, para todo aquel personal que no la percibe o la percibe parcialmente;</w:t>
      </w:r>
    </w:p>
    <w:p w14:paraId="21FA0E57" w14:textId="77777777" w:rsidR="003D4043" w:rsidRPr="00715821" w:rsidRDefault="003D4043" w:rsidP="003D4043">
      <w:pPr>
        <w:jc w:val="both"/>
        <w:rPr>
          <w:rFonts w:ascii="Trebuchet MS" w:hAnsi="Trebuchet MS" w:cs="Arial"/>
        </w:rPr>
      </w:pPr>
    </w:p>
    <w:p w14:paraId="1104ECA3" w14:textId="77777777" w:rsidR="003D4043" w:rsidRDefault="003D4043" w:rsidP="003D4043">
      <w:pPr>
        <w:jc w:val="both"/>
        <w:rPr>
          <w:rFonts w:ascii="Trebuchet MS" w:hAnsi="Trebuchet MS" w:cs="Arial"/>
          <w:bCs/>
        </w:rPr>
      </w:pPr>
      <w:r w:rsidRPr="00715821">
        <w:rPr>
          <w:rFonts w:ascii="Trebuchet MS" w:hAnsi="Trebuchet MS" w:cs="Arial"/>
          <w:bCs/>
        </w:rPr>
        <w:t xml:space="preserve">Por ello en </w:t>
      </w:r>
      <w:proofErr w:type="gramStart"/>
      <w:r w:rsidRPr="00715821">
        <w:rPr>
          <w:rFonts w:ascii="Trebuchet MS" w:hAnsi="Trebuchet MS" w:cs="Arial"/>
          <w:bCs/>
        </w:rPr>
        <w:t>uso</w:t>
      </w:r>
      <w:proofErr w:type="gramEnd"/>
      <w:r w:rsidRPr="00715821">
        <w:rPr>
          <w:rFonts w:ascii="Trebuchet MS" w:hAnsi="Trebuchet MS" w:cs="Arial"/>
          <w:bCs/>
        </w:rPr>
        <w:t xml:space="preserve"> de sus atribuciones</w:t>
      </w:r>
    </w:p>
    <w:p w14:paraId="04F6D234" w14:textId="77777777" w:rsidR="003D4043" w:rsidRPr="00715821" w:rsidRDefault="003D4043" w:rsidP="003D4043">
      <w:pPr>
        <w:jc w:val="both"/>
        <w:rPr>
          <w:rFonts w:ascii="Trebuchet MS" w:hAnsi="Trebuchet MS" w:cs="Arial"/>
          <w:b/>
          <w:bCs/>
        </w:rPr>
      </w:pPr>
    </w:p>
    <w:p w14:paraId="0BEAD615" w14:textId="77777777" w:rsidR="003D4043" w:rsidRPr="00715821" w:rsidRDefault="003D4043" w:rsidP="003D4043">
      <w:pPr>
        <w:jc w:val="center"/>
        <w:rPr>
          <w:rFonts w:ascii="Trebuchet MS" w:hAnsi="Trebuchet MS" w:cs="Arial"/>
          <w:b/>
          <w:bCs/>
        </w:rPr>
      </w:pPr>
      <w:r w:rsidRPr="00715821">
        <w:rPr>
          <w:rFonts w:ascii="Trebuchet MS" w:hAnsi="Trebuchet MS" w:cs="Arial"/>
          <w:b/>
          <w:bCs/>
        </w:rPr>
        <w:t>EL CONSEJO GREMIAL DE ENSEÑANZA PRIVADA</w:t>
      </w:r>
    </w:p>
    <w:p w14:paraId="4B239827" w14:textId="77777777" w:rsidR="003D4043" w:rsidRPr="00715821" w:rsidRDefault="003D4043" w:rsidP="003D4043">
      <w:pPr>
        <w:jc w:val="center"/>
        <w:rPr>
          <w:rFonts w:ascii="Trebuchet MS" w:hAnsi="Trebuchet MS" w:cs="Arial"/>
          <w:b/>
          <w:bCs/>
        </w:rPr>
      </w:pPr>
    </w:p>
    <w:p w14:paraId="2F90F6AC" w14:textId="77777777" w:rsidR="003D4043" w:rsidRPr="00715821" w:rsidRDefault="003D4043" w:rsidP="003D4043">
      <w:pPr>
        <w:jc w:val="center"/>
        <w:rPr>
          <w:rFonts w:ascii="Trebuchet MS" w:hAnsi="Trebuchet MS" w:cs="Arial"/>
          <w:b/>
          <w:bCs/>
        </w:rPr>
      </w:pPr>
      <w:r w:rsidRPr="00715821">
        <w:rPr>
          <w:rFonts w:ascii="Trebuchet MS" w:hAnsi="Trebuchet MS" w:cs="Arial"/>
          <w:b/>
          <w:bCs/>
        </w:rPr>
        <w:t>REUNIDO EN SESIÓN ORDINARIA</w:t>
      </w:r>
    </w:p>
    <w:p w14:paraId="6753EA8A" w14:textId="77777777" w:rsidR="003D4043" w:rsidRPr="00715821" w:rsidRDefault="003D4043" w:rsidP="003D4043">
      <w:pPr>
        <w:jc w:val="center"/>
        <w:rPr>
          <w:rFonts w:ascii="Trebuchet MS" w:hAnsi="Trebuchet MS" w:cs="Arial"/>
          <w:b/>
          <w:bCs/>
        </w:rPr>
      </w:pPr>
    </w:p>
    <w:p w14:paraId="1959A9F8" w14:textId="77777777" w:rsidR="003D4043" w:rsidRDefault="003D4043" w:rsidP="003D4043">
      <w:pPr>
        <w:jc w:val="center"/>
        <w:rPr>
          <w:rFonts w:ascii="Trebuchet MS" w:hAnsi="Trebuchet MS" w:cs="Arial"/>
          <w:b/>
          <w:bCs/>
        </w:rPr>
      </w:pPr>
      <w:r w:rsidRPr="00715821">
        <w:rPr>
          <w:rFonts w:ascii="Trebuchet MS" w:hAnsi="Trebuchet MS" w:cs="Arial"/>
          <w:b/>
          <w:bCs/>
        </w:rPr>
        <w:t>RESUELVE:</w:t>
      </w:r>
    </w:p>
    <w:p w14:paraId="1FDA4FE9" w14:textId="77777777" w:rsidR="003D4043" w:rsidRPr="00715821" w:rsidRDefault="003D4043" w:rsidP="003D4043">
      <w:pPr>
        <w:jc w:val="center"/>
        <w:rPr>
          <w:rFonts w:ascii="Trebuchet MS" w:hAnsi="Trebuchet MS" w:cs="Arial"/>
          <w:b/>
          <w:bCs/>
        </w:rPr>
      </w:pPr>
    </w:p>
    <w:p w14:paraId="153855B2" w14:textId="77777777" w:rsidR="003D4043" w:rsidRPr="00715821" w:rsidRDefault="003D4043" w:rsidP="003D4043">
      <w:pPr>
        <w:spacing w:line="120" w:lineRule="exact"/>
        <w:jc w:val="both"/>
        <w:rPr>
          <w:rFonts w:ascii="Trebuchet MS" w:hAnsi="Trebuchet MS" w:cs="Arial"/>
          <w:b/>
          <w:bCs/>
        </w:rPr>
      </w:pPr>
    </w:p>
    <w:p w14:paraId="2D3C3C0C" w14:textId="77777777" w:rsidR="003D4043" w:rsidRDefault="003D4043" w:rsidP="003D4043">
      <w:pPr>
        <w:jc w:val="both"/>
        <w:rPr>
          <w:rFonts w:ascii="Trebuchet MS" w:hAnsi="Trebuchet MS" w:cs="Arial"/>
        </w:rPr>
      </w:pPr>
      <w:r w:rsidRPr="00715821">
        <w:rPr>
          <w:rFonts w:ascii="Trebuchet MS" w:hAnsi="Trebuchet MS" w:cs="Arial"/>
          <w:b/>
          <w:bCs/>
        </w:rPr>
        <w:t xml:space="preserve">Artículo 1º: </w:t>
      </w:r>
      <w:r w:rsidRPr="00715821">
        <w:rPr>
          <w:rFonts w:ascii="Trebuchet MS" w:hAnsi="Trebuchet MS" w:cs="Arial"/>
        </w:rPr>
        <w:t>La remuneración del personal docente que integra la plantas orgánico funcionales de los establecimientos educativos de gestión privada reconocidos, deberá asimilarse a las sumas que, en todo concepto, integran el salario del personal docente que desempeña tareas en establecimientos educativos de gestión estatal, conforme a lo determinado por cada jurisdicción, y de acuerdo a lo establecido por el Artículo 38 de la Ley 24.195 Federal de Educación.</w:t>
      </w:r>
    </w:p>
    <w:p w14:paraId="7AD85C8A" w14:textId="77777777" w:rsidR="003D4043" w:rsidRPr="00715821" w:rsidRDefault="003D4043" w:rsidP="003D4043">
      <w:pPr>
        <w:jc w:val="both"/>
        <w:rPr>
          <w:rFonts w:ascii="Trebuchet MS" w:hAnsi="Trebuchet MS" w:cs="Arial"/>
        </w:rPr>
      </w:pPr>
    </w:p>
    <w:p w14:paraId="59632593" w14:textId="77777777" w:rsidR="003D4043" w:rsidRPr="00715821" w:rsidRDefault="003D4043" w:rsidP="003D4043">
      <w:pPr>
        <w:spacing w:line="120" w:lineRule="exact"/>
        <w:jc w:val="both"/>
        <w:rPr>
          <w:rFonts w:ascii="Trebuchet MS" w:hAnsi="Trebuchet MS" w:cs="Arial"/>
          <w:b/>
          <w:bCs/>
        </w:rPr>
      </w:pPr>
      <w:r w:rsidRPr="00715821">
        <w:rPr>
          <w:rFonts w:ascii="Trebuchet MS" w:hAnsi="Trebuchet MS" w:cs="Arial"/>
          <w:b/>
          <w:bCs/>
        </w:rPr>
        <w:t xml:space="preserve"> </w:t>
      </w:r>
    </w:p>
    <w:p w14:paraId="4BA55397" w14:textId="77777777" w:rsidR="003D4043" w:rsidRDefault="003D4043" w:rsidP="003D4043">
      <w:pPr>
        <w:jc w:val="both"/>
        <w:rPr>
          <w:rFonts w:ascii="Trebuchet MS" w:hAnsi="Trebuchet MS" w:cs="Arial"/>
        </w:rPr>
      </w:pPr>
      <w:r w:rsidRPr="00715821">
        <w:rPr>
          <w:rFonts w:ascii="Trebuchet MS" w:hAnsi="Trebuchet MS" w:cs="Arial"/>
          <w:b/>
          <w:bCs/>
        </w:rPr>
        <w:t>Artículo 2º:</w:t>
      </w:r>
      <w:r w:rsidRPr="00715821">
        <w:rPr>
          <w:rFonts w:ascii="Trebuchet MS" w:hAnsi="Trebuchet MS" w:cs="Arial"/>
        </w:rPr>
        <w:t xml:space="preserve"> A partir del mes de Febrero de 2005, se abonará a la totalidad de los docentes de los institutos educativos de gestión privada reconocidos integrantes de sus plantas orgánico funcionales aprobadas por la autoridad jurisdiccional, con el alcance previsto por el artículo siguiente, una asignación mensual, equivalente en monto y naturaleza a la creada por la Ley 25.053, sus modificatorias y normas reglamentarias.</w:t>
      </w:r>
    </w:p>
    <w:p w14:paraId="2084A3DF" w14:textId="77777777" w:rsidR="003D4043" w:rsidRPr="00715821" w:rsidRDefault="003D4043" w:rsidP="003D4043">
      <w:pPr>
        <w:jc w:val="both"/>
        <w:rPr>
          <w:rFonts w:ascii="Trebuchet MS" w:hAnsi="Trebuchet MS" w:cs="Arial"/>
        </w:rPr>
      </w:pPr>
    </w:p>
    <w:p w14:paraId="1B8F5797" w14:textId="77777777" w:rsidR="003D4043" w:rsidRPr="00715821" w:rsidRDefault="003D4043" w:rsidP="003D4043">
      <w:pPr>
        <w:spacing w:line="120" w:lineRule="exact"/>
        <w:jc w:val="both"/>
        <w:rPr>
          <w:rFonts w:ascii="Trebuchet MS" w:hAnsi="Trebuchet MS" w:cs="Arial"/>
          <w:b/>
          <w:bCs/>
        </w:rPr>
      </w:pPr>
    </w:p>
    <w:p w14:paraId="651FEA75" w14:textId="77777777" w:rsidR="003D4043" w:rsidRPr="00715821" w:rsidRDefault="003D4043" w:rsidP="003D4043">
      <w:pPr>
        <w:jc w:val="both"/>
        <w:rPr>
          <w:rFonts w:ascii="Trebuchet MS" w:hAnsi="Trebuchet MS" w:cs="Arial"/>
        </w:rPr>
      </w:pPr>
      <w:proofErr w:type="gramStart"/>
      <w:r w:rsidRPr="00715821">
        <w:rPr>
          <w:rFonts w:ascii="Trebuchet MS" w:hAnsi="Trebuchet MS" w:cs="Arial"/>
          <w:b/>
          <w:bCs/>
        </w:rPr>
        <w:t>Artículo 3º:</w:t>
      </w:r>
      <w:r w:rsidRPr="00715821">
        <w:rPr>
          <w:rFonts w:ascii="Trebuchet MS" w:hAnsi="Trebuchet MS" w:cs="Arial"/>
        </w:rPr>
        <w:t xml:space="preserve"> La asignación que se determina en el artículo 2º alcanzará a los docentes integrantes de las plantas orgánico funcionales que no perciban la asignación del Estado Nacional.</w:t>
      </w:r>
      <w:proofErr w:type="gramEnd"/>
      <w:r w:rsidRPr="00715821">
        <w:rPr>
          <w:rFonts w:ascii="Trebuchet MS" w:hAnsi="Trebuchet MS" w:cs="Arial"/>
        </w:rPr>
        <w:t xml:space="preserve"> Asimismo aquellos docentes que la perciban parcialmente, conforme al porcentaje de aporte estatal del que goza el establecimiento en el cual presten servicios, también tendrán derecho al cobro de la diferencia hasta alcanzar el total de la asignación que les corresponda según su cargo u horas de cátedra.</w:t>
      </w:r>
    </w:p>
    <w:p w14:paraId="147289F6" w14:textId="77777777" w:rsidR="003D4043" w:rsidRDefault="003D4043" w:rsidP="003D4043">
      <w:pPr>
        <w:spacing w:line="120" w:lineRule="exact"/>
        <w:jc w:val="both"/>
        <w:rPr>
          <w:rFonts w:ascii="Trebuchet MS" w:hAnsi="Trebuchet MS" w:cs="Arial"/>
          <w:b/>
          <w:bCs/>
        </w:rPr>
      </w:pPr>
    </w:p>
    <w:p w14:paraId="092354B9" w14:textId="77777777" w:rsidR="003D4043" w:rsidRDefault="003D4043" w:rsidP="003D4043">
      <w:pPr>
        <w:spacing w:line="120" w:lineRule="exact"/>
        <w:jc w:val="both"/>
        <w:rPr>
          <w:rFonts w:ascii="Trebuchet MS" w:hAnsi="Trebuchet MS" w:cs="Arial"/>
          <w:b/>
          <w:bCs/>
        </w:rPr>
      </w:pPr>
    </w:p>
    <w:p w14:paraId="2B75F315" w14:textId="77777777" w:rsidR="003D4043" w:rsidRDefault="003D4043" w:rsidP="003D4043">
      <w:pPr>
        <w:spacing w:line="120" w:lineRule="exact"/>
        <w:jc w:val="both"/>
        <w:rPr>
          <w:rFonts w:ascii="Trebuchet MS" w:hAnsi="Trebuchet MS" w:cs="Arial"/>
          <w:b/>
          <w:bCs/>
        </w:rPr>
      </w:pPr>
    </w:p>
    <w:p w14:paraId="66FB371B" w14:textId="77777777" w:rsidR="003D4043" w:rsidRDefault="003D4043" w:rsidP="003D4043">
      <w:pPr>
        <w:spacing w:line="120" w:lineRule="exact"/>
        <w:jc w:val="both"/>
        <w:rPr>
          <w:rFonts w:ascii="Trebuchet MS" w:hAnsi="Trebuchet MS" w:cs="Arial"/>
          <w:b/>
          <w:bCs/>
        </w:rPr>
      </w:pPr>
    </w:p>
    <w:p w14:paraId="4E7DF5C7" w14:textId="77777777" w:rsidR="003D4043" w:rsidRDefault="003D4043" w:rsidP="003D4043">
      <w:pPr>
        <w:spacing w:line="120" w:lineRule="exact"/>
        <w:jc w:val="both"/>
        <w:rPr>
          <w:rFonts w:ascii="Trebuchet MS" w:hAnsi="Trebuchet MS" w:cs="Arial"/>
          <w:b/>
          <w:bCs/>
        </w:rPr>
      </w:pPr>
    </w:p>
    <w:p w14:paraId="514AAD82" w14:textId="77777777" w:rsidR="003D4043" w:rsidRPr="00715821" w:rsidRDefault="003D4043" w:rsidP="003D4043">
      <w:pPr>
        <w:spacing w:line="120" w:lineRule="exact"/>
        <w:jc w:val="both"/>
        <w:rPr>
          <w:rFonts w:ascii="Trebuchet MS" w:hAnsi="Trebuchet MS" w:cs="Arial"/>
          <w:b/>
          <w:bCs/>
        </w:rPr>
      </w:pPr>
    </w:p>
    <w:p w14:paraId="38EF2261" w14:textId="77777777" w:rsidR="003D4043" w:rsidRPr="00715821" w:rsidRDefault="003D4043" w:rsidP="003D4043">
      <w:pPr>
        <w:jc w:val="both"/>
        <w:rPr>
          <w:rFonts w:ascii="Trebuchet MS" w:hAnsi="Trebuchet MS" w:cs="Arial"/>
        </w:rPr>
      </w:pPr>
      <w:r w:rsidRPr="00715821">
        <w:rPr>
          <w:rFonts w:ascii="Trebuchet MS" w:hAnsi="Trebuchet MS" w:cs="Arial"/>
          <w:b/>
          <w:bCs/>
        </w:rPr>
        <w:t>Artículo 4º:</w:t>
      </w:r>
      <w:r w:rsidRPr="00715821">
        <w:rPr>
          <w:rFonts w:ascii="Trebuchet MS" w:hAnsi="Trebuchet MS" w:cs="Arial"/>
        </w:rPr>
        <w:t xml:space="preserve"> La asignación a la que elude el artículo 2º no será bonificable por ningún concepto, estando sujeta únicamente a los aportes y contribuciones con destino a obra social sindical y cuota sindical, conforme lo determina el Decreto Reglamentario Nº 1125-PEN-1999, en su Artículo 13.</w:t>
      </w:r>
    </w:p>
    <w:p w14:paraId="4906A806" w14:textId="77777777" w:rsidR="003D4043" w:rsidRDefault="003D4043" w:rsidP="003D4043">
      <w:pPr>
        <w:spacing w:line="120" w:lineRule="exact"/>
        <w:jc w:val="both"/>
        <w:rPr>
          <w:rFonts w:ascii="Trebuchet MS" w:hAnsi="Trebuchet MS" w:cs="Arial"/>
          <w:b/>
          <w:bCs/>
        </w:rPr>
      </w:pPr>
    </w:p>
    <w:p w14:paraId="1F68BE48" w14:textId="77777777" w:rsidR="003D4043" w:rsidRPr="00715821" w:rsidRDefault="003D4043" w:rsidP="003D4043">
      <w:pPr>
        <w:spacing w:line="120" w:lineRule="exact"/>
        <w:jc w:val="both"/>
        <w:rPr>
          <w:rFonts w:ascii="Trebuchet MS" w:hAnsi="Trebuchet MS" w:cs="Arial"/>
          <w:b/>
          <w:bCs/>
        </w:rPr>
      </w:pPr>
    </w:p>
    <w:p w14:paraId="10588A4E" w14:textId="77777777" w:rsidR="003D4043" w:rsidRPr="00715821" w:rsidRDefault="003D4043" w:rsidP="003D4043">
      <w:pPr>
        <w:jc w:val="both"/>
        <w:rPr>
          <w:rFonts w:ascii="Trebuchet MS" w:hAnsi="Trebuchet MS" w:cs="Arial"/>
        </w:rPr>
      </w:pPr>
      <w:r w:rsidRPr="00715821">
        <w:rPr>
          <w:rFonts w:ascii="Trebuchet MS" w:hAnsi="Trebuchet MS" w:cs="Arial"/>
          <w:b/>
          <w:bCs/>
        </w:rPr>
        <w:lastRenderedPageBreak/>
        <w:t>Artículo 5º:</w:t>
      </w:r>
      <w:r w:rsidRPr="00715821">
        <w:rPr>
          <w:rFonts w:ascii="Trebuchet MS" w:hAnsi="Trebuchet MS" w:cs="Arial"/>
        </w:rPr>
        <w:t xml:space="preserve"> A efectos de establecer la equivalencia y proporcionalidad entre cargos/horas de cátedra y monto de la asignación, se aplicará idéntico criterio al que se utilice para la aplicación de la Ley 25.053, sus modificaciones y normas reglamentarias.</w:t>
      </w:r>
    </w:p>
    <w:p w14:paraId="2FBE8404" w14:textId="77777777" w:rsidR="003D4043" w:rsidRDefault="003D4043" w:rsidP="003D4043">
      <w:pPr>
        <w:spacing w:line="120" w:lineRule="exact"/>
        <w:jc w:val="both"/>
        <w:rPr>
          <w:rFonts w:ascii="Trebuchet MS" w:hAnsi="Trebuchet MS" w:cs="Arial"/>
          <w:b/>
          <w:bCs/>
        </w:rPr>
      </w:pPr>
    </w:p>
    <w:p w14:paraId="3ADB5157" w14:textId="77777777" w:rsidR="003D4043" w:rsidRPr="00715821" w:rsidRDefault="003D4043" w:rsidP="003D4043">
      <w:pPr>
        <w:spacing w:line="120" w:lineRule="exact"/>
        <w:jc w:val="both"/>
        <w:rPr>
          <w:rFonts w:ascii="Trebuchet MS" w:hAnsi="Trebuchet MS" w:cs="Arial"/>
          <w:b/>
          <w:bCs/>
        </w:rPr>
      </w:pPr>
    </w:p>
    <w:p w14:paraId="0ACC3FD0" w14:textId="77777777" w:rsidR="003D4043" w:rsidRDefault="003D4043" w:rsidP="003D4043">
      <w:pPr>
        <w:jc w:val="both"/>
        <w:rPr>
          <w:rFonts w:ascii="Trebuchet MS" w:hAnsi="Trebuchet MS" w:cs="Arial"/>
        </w:rPr>
      </w:pPr>
      <w:r w:rsidRPr="00715821">
        <w:rPr>
          <w:rFonts w:ascii="Trebuchet MS" w:hAnsi="Trebuchet MS" w:cs="Arial"/>
          <w:b/>
          <w:bCs/>
        </w:rPr>
        <w:t>Artículo 6º:</w:t>
      </w:r>
      <w:r w:rsidRPr="00715821">
        <w:rPr>
          <w:rFonts w:ascii="Trebuchet MS" w:hAnsi="Trebuchet MS" w:cs="Arial"/>
        </w:rPr>
        <w:t xml:space="preserve"> La asignación prevista en el artículo 2º podrá ser compensada hasta su concurrencia con los montos que, cualquiera sea su naturaleza y denominación, los empleadores se encontrarán abonando a su personal docente con anterioridad a la entrada en vigencia de la presente resolución, en tanto no correspondan con las obligaciones salariales que fijan las escalas oficiales de cada jurisdicción. </w:t>
      </w:r>
      <w:proofErr w:type="gramStart"/>
      <w:r w:rsidRPr="00715821">
        <w:rPr>
          <w:rFonts w:ascii="Trebuchet MS" w:hAnsi="Trebuchet MS" w:cs="Arial"/>
        </w:rPr>
        <w:t>El cumplimiento de la presente resolución no podrá importar, en ningún caso, disminución alguna en la retribución legalmente establecida o aquella que los docentes perciben en la actualidad.</w:t>
      </w:r>
      <w:proofErr w:type="gramEnd"/>
    </w:p>
    <w:p w14:paraId="58B8D3CC" w14:textId="77777777" w:rsidR="003D4043" w:rsidRPr="00715821" w:rsidRDefault="003D4043" w:rsidP="003D4043">
      <w:pPr>
        <w:jc w:val="both"/>
        <w:rPr>
          <w:rFonts w:ascii="Trebuchet MS" w:hAnsi="Trebuchet MS" w:cs="Arial"/>
        </w:rPr>
      </w:pPr>
    </w:p>
    <w:p w14:paraId="45A20CA8" w14:textId="77777777" w:rsidR="003D4043" w:rsidRPr="00715821" w:rsidRDefault="003D4043" w:rsidP="003D4043">
      <w:pPr>
        <w:spacing w:line="120" w:lineRule="exact"/>
        <w:jc w:val="both"/>
        <w:rPr>
          <w:rFonts w:ascii="Trebuchet MS" w:hAnsi="Trebuchet MS" w:cs="Arial"/>
          <w:b/>
          <w:bCs/>
        </w:rPr>
      </w:pPr>
    </w:p>
    <w:p w14:paraId="74CC50CF" w14:textId="77777777" w:rsidR="003D4043" w:rsidRPr="00715821" w:rsidRDefault="003D4043" w:rsidP="003D4043">
      <w:pPr>
        <w:jc w:val="both"/>
        <w:rPr>
          <w:rFonts w:ascii="Trebuchet MS" w:hAnsi="Trebuchet MS" w:cs="Arial"/>
        </w:rPr>
      </w:pPr>
      <w:r w:rsidRPr="00715821">
        <w:rPr>
          <w:rFonts w:ascii="Trebuchet MS" w:hAnsi="Trebuchet MS" w:cs="Arial"/>
          <w:b/>
          <w:bCs/>
        </w:rPr>
        <w:t>Artículo 7º:</w:t>
      </w:r>
      <w:r w:rsidRPr="00715821">
        <w:rPr>
          <w:rFonts w:ascii="Trebuchet MS" w:hAnsi="Trebuchet MS" w:cs="Arial"/>
        </w:rPr>
        <w:t xml:space="preserve"> Notifíquese a la Dirección Nacional de Comercio Interior, a los Ministerios de Educación Provinciales y a las Direcciones Provinciales de Educación Pública de Gestión Privada y de la Ciudad Autónoma de Buenos Aires, para poner en marcha en forma inmediata los mecanismos necesarios para autorizar los aumentos de aranceles que fuere menester por la aplicación de la presente resolución.</w:t>
      </w:r>
    </w:p>
    <w:p w14:paraId="5D4515DA" w14:textId="77777777" w:rsidR="003D4043" w:rsidRDefault="003D4043" w:rsidP="003D4043">
      <w:pPr>
        <w:spacing w:line="120" w:lineRule="exact"/>
        <w:jc w:val="both"/>
        <w:rPr>
          <w:rFonts w:ascii="Trebuchet MS" w:hAnsi="Trebuchet MS" w:cs="Arial"/>
          <w:b/>
          <w:bCs/>
        </w:rPr>
      </w:pPr>
    </w:p>
    <w:p w14:paraId="3E642164" w14:textId="77777777" w:rsidR="003D4043" w:rsidRPr="00715821" w:rsidRDefault="003D4043" w:rsidP="003D4043">
      <w:pPr>
        <w:spacing w:line="120" w:lineRule="exact"/>
        <w:jc w:val="both"/>
        <w:rPr>
          <w:rFonts w:ascii="Trebuchet MS" w:hAnsi="Trebuchet MS" w:cs="Arial"/>
          <w:b/>
          <w:bCs/>
        </w:rPr>
      </w:pPr>
    </w:p>
    <w:p w14:paraId="2261C0F6" w14:textId="77777777" w:rsidR="003D4043" w:rsidRDefault="003D4043" w:rsidP="003D4043">
      <w:pPr>
        <w:jc w:val="both"/>
        <w:rPr>
          <w:rFonts w:ascii="Trebuchet MS" w:hAnsi="Trebuchet MS" w:cs="Arial"/>
        </w:rPr>
      </w:pPr>
      <w:r w:rsidRPr="00715821">
        <w:rPr>
          <w:rFonts w:ascii="Trebuchet MS" w:hAnsi="Trebuchet MS" w:cs="Arial"/>
          <w:b/>
          <w:bCs/>
        </w:rPr>
        <w:t>Artículo 8º:</w:t>
      </w:r>
      <w:r w:rsidRPr="00715821">
        <w:rPr>
          <w:rFonts w:ascii="Trebuchet MS" w:hAnsi="Trebuchet MS" w:cs="Arial"/>
        </w:rPr>
        <w:t xml:space="preserve"> Desglosar la presente Resolución para su registro y archivo, previa sustitución por copia autenticada en estos actuados. Remítase copia al Ministerio de Trabajo, Empleo y Seguridad Social, a la Administración Nacional de la Seguridad Social y a la Administración Federal de Ingresos Públicos.</w:t>
      </w:r>
    </w:p>
    <w:p w14:paraId="1B3469B9" w14:textId="77777777" w:rsidR="003D4043" w:rsidRPr="00715821" w:rsidRDefault="003D4043" w:rsidP="003D4043">
      <w:pPr>
        <w:jc w:val="both"/>
        <w:rPr>
          <w:rFonts w:ascii="Trebuchet MS" w:hAnsi="Trebuchet MS" w:cs="Arial"/>
        </w:rPr>
      </w:pPr>
    </w:p>
    <w:p w14:paraId="44C89534" w14:textId="77777777" w:rsidR="003D4043" w:rsidRPr="00715821" w:rsidRDefault="003D4043" w:rsidP="003D4043">
      <w:pPr>
        <w:spacing w:line="120" w:lineRule="exact"/>
        <w:jc w:val="both"/>
        <w:rPr>
          <w:rFonts w:ascii="Trebuchet MS" w:hAnsi="Trebuchet MS" w:cs="Arial"/>
          <w:b/>
          <w:bCs/>
        </w:rPr>
      </w:pPr>
    </w:p>
    <w:p w14:paraId="5E10D22B" w14:textId="77777777" w:rsidR="003D4043" w:rsidRPr="00715821" w:rsidRDefault="003D4043" w:rsidP="003D4043">
      <w:pPr>
        <w:jc w:val="both"/>
        <w:rPr>
          <w:rFonts w:ascii="Trebuchet MS" w:hAnsi="Trebuchet MS" w:cs="Arial"/>
        </w:rPr>
      </w:pPr>
      <w:r w:rsidRPr="00715821">
        <w:rPr>
          <w:rFonts w:ascii="Trebuchet MS" w:hAnsi="Trebuchet MS" w:cs="Arial"/>
          <w:b/>
          <w:bCs/>
        </w:rPr>
        <w:t xml:space="preserve">Artículo 9º: </w:t>
      </w:r>
      <w:r w:rsidRPr="00715821">
        <w:rPr>
          <w:rFonts w:ascii="Trebuchet MS" w:hAnsi="Trebuchet MS" w:cs="Arial"/>
        </w:rPr>
        <w:t xml:space="preserve">Comuníquese. </w:t>
      </w:r>
      <w:proofErr w:type="gramStart"/>
      <w:r w:rsidRPr="00715821">
        <w:rPr>
          <w:rFonts w:ascii="Trebuchet MS" w:hAnsi="Trebuchet MS" w:cs="Arial"/>
        </w:rPr>
        <w:t>Publíquese, dése a la Dirección Nacional del Registro Oficial y archívese.</w:t>
      </w:r>
      <w:proofErr w:type="gramEnd"/>
    </w:p>
    <w:p w14:paraId="465B9323" w14:textId="77777777" w:rsidR="003D4043" w:rsidRPr="00715821" w:rsidRDefault="003D4043" w:rsidP="003D4043">
      <w:pPr>
        <w:jc w:val="both"/>
        <w:rPr>
          <w:rFonts w:ascii="Trebuchet MS" w:hAnsi="Trebuchet MS" w:cs="Arial"/>
        </w:rPr>
      </w:pPr>
    </w:p>
    <w:p w14:paraId="4228858C" w14:textId="77777777" w:rsidR="003D4043" w:rsidRPr="00715821" w:rsidRDefault="003D4043" w:rsidP="003D4043">
      <w:pPr>
        <w:jc w:val="center"/>
        <w:rPr>
          <w:rFonts w:ascii="Trebuchet MS" w:hAnsi="Trebuchet MS"/>
          <w:b/>
        </w:rPr>
      </w:pPr>
    </w:p>
    <w:p w14:paraId="279831EA" w14:textId="77777777" w:rsidR="003D4043" w:rsidRPr="00715821" w:rsidRDefault="003D4043" w:rsidP="003D4043">
      <w:pPr>
        <w:jc w:val="center"/>
        <w:rPr>
          <w:rFonts w:ascii="Trebuchet MS" w:hAnsi="Trebuchet MS"/>
          <w:b/>
        </w:rPr>
      </w:pPr>
    </w:p>
    <w:p w14:paraId="14BFA09F" w14:textId="77777777" w:rsidR="003D4043" w:rsidRPr="00715821" w:rsidRDefault="003D4043" w:rsidP="003D4043">
      <w:pPr>
        <w:rPr>
          <w:rFonts w:ascii="Trebuchet MS" w:hAnsi="Trebuchet MS"/>
        </w:rPr>
      </w:pPr>
    </w:p>
    <w:p w14:paraId="1681B999" w14:textId="77777777" w:rsidR="003D4043" w:rsidRPr="00715821" w:rsidRDefault="003D4043" w:rsidP="003D4043">
      <w:pPr>
        <w:jc w:val="center"/>
        <w:rPr>
          <w:rFonts w:ascii="Trebuchet MS" w:hAnsi="Trebuchet MS"/>
          <w:b/>
        </w:rPr>
      </w:pPr>
    </w:p>
    <w:p w14:paraId="09B9E127" w14:textId="77777777" w:rsidR="003D4043" w:rsidRPr="00715821" w:rsidRDefault="003D4043" w:rsidP="003D4043">
      <w:pPr>
        <w:jc w:val="center"/>
        <w:rPr>
          <w:rFonts w:ascii="Trebuchet MS" w:hAnsi="Trebuchet MS"/>
          <w:b/>
          <w:lang w:val="es-MX"/>
        </w:rPr>
      </w:pPr>
    </w:p>
    <w:p w14:paraId="3AFF3BFB" w14:textId="77777777" w:rsidR="003D4043" w:rsidRPr="00715821" w:rsidRDefault="003D4043" w:rsidP="003D4043">
      <w:pPr>
        <w:jc w:val="center"/>
        <w:rPr>
          <w:rFonts w:ascii="Trebuchet MS" w:hAnsi="Trebuchet MS"/>
          <w:b/>
          <w:lang w:val="es-MX"/>
        </w:rPr>
      </w:pPr>
    </w:p>
    <w:p w14:paraId="6CACE978" w14:textId="77777777" w:rsidR="003D4043" w:rsidRPr="00715821" w:rsidRDefault="003D4043" w:rsidP="003D4043">
      <w:pPr>
        <w:jc w:val="center"/>
        <w:rPr>
          <w:rFonts w:ascii="Trebuchet MS" w:hAnsi="Trebuchet MS"/>
          <w:b/>
          <w:lang w:val="es-MX"/>
        </w:rPr>
      </w:pPr>
    </w:p>
    <w:p w14:paraId="40857FE7" w14:textId="77777777" w:rsidR="003D4043" w:rsidRPr="00715821" w:rsidRDefault="003D4043" w:rsidP="003D4043">
      <w:pPr>
        <w:jc w:val="center"/>
        <w:rPr>
          <w:rFonts w:ascii="Trebuchet MS" w:hAnsi="Trebuchet MS"/>
          <w:b/>
          <w:lang w:val="es-MX"/>
        </w:rPr>
      </w:pPr>
    </w:p>
    <w:p w14:paraId="5C889C8E" w14:textId="77777777" w:rsidR="003D4043" w:rsidRPr="00715821" w:rsidRDefault="003D4043" w:rsidP="003D4043">
      <w:pPr>
        <w:jc w:val="center"/>
        <w:rPr>
          <w:rFonts w:ascii="Trebuchet MS" w:hAnsi="Trebuchet MS"/>
          <w:b/>
          <w:lang w:val="es-MX"/>
        </w:rPr>
      </w:pPr>
    </w:p>
    <w:p w14:paraId="7FEAD30A" w14:textId="77777777" w:rsidR="003D4043" w:rsidRPr="00715821" w:rsidRDefault="003D4043" w:rsidP="003D4043">
      <w:pPr>
        <w:jc w:val="center"/>
        <w:rPr>
          <w:rFonts w:ascii="Trebuchet MS" w:hAnsi="Trebuchet MS"/>
          <w:b/>
          <w:lang w:val="es-MX"/>
        </w:rPr>
      </w:pPr>
    </w:p>
    <w:p w14:paraId="6EAF3691" w14:textId="77777777" w:rsidR="003D4043" w:rsidRPr="00715821" w:rsidRDefault="003D4043" w:rsidP="003D4043">
      <w:pPr>
        <w:jc w:val="center"/>
        <w:rPr>
          <w:rFonts w:ascii="Trebuchet MS" w:hAnsi="Trebuchet MS"/>
          <w:b/>
          <w:lang w:val="es-MX"/>
        </w:rPr>
      </w:pPr>
    </w:p>
    <w:p w14:paraId="52CD5654" w14:textId="77777777" w:rsidR="003D4043" w:rsidRPr="00715821" w:rsidRDefault="003D4043" w:rsidP="003D4043">
      <w:pPr>
        <w:jc w:val="center"/>
        <w:rPr>
          <w:rFonts w:ascii="Trebuchet MS" w:hAnsi="Trebuchet MS"/>
          <w:b/>
          <w:lang w:val="es-MX"/>
        </w:rPr>
      </w:pPr>
    </w:p>
    <w:p w14:paraId="2A75C5E2" w14:textId="77777777" w:rsidR="003D4043" w:rsidRPr="00715821" w:rsidRDefault="003D4043" w:rsidP="003D4043">
      <w:pPr>
        <w:jc w:val="center"/>
        <w:rPr>
          <w:rFonts w:ascii="Trebuchet MS" w:hAnsi="Trebuchet MS"/>
          <w:b/>
          <w:lang w:val="es-MX"/>
        </w:rPr>
      </w:pPr>
    </w:p>
    <w:p w14:paraId="03354220" w14:textId="77777777" w:rsidR="003D4043" w:rsidRPr="00715821" w:rsidRDefault="003D4043" w:rsidP="003D4043">
      <w:pPr>
        <w:rPr>
          <w:rFonts w:ascii="Trebuchet MS" w:hAnsi="Trebuchet MS"/>
          <w:b/>
          <w:lang w:val="es-MX"/>
        </w:rPr>
      </w:pPr>
    </w:p>
    <w:p w14:paraId="2D3682FE" w14:textId="77777777" w:rsidR="003D4043" w:rsidRPr="00715821" w:rsidRDefault="003D4043" w:rsidP="003D4043">
      <w:pPr>
        <w:jc w:val="center"/>
        <w:rPr>
          <w:rFonts w:ascii="Trebuchet MS" w:hAnsi="Trebuchet MS"/>
          <w:b/>
          <w:lang w:val="es-MX"/>
        </w:rPr>
      </w:pPr>
    </w:p>
    <w:p w14:paraId="6CDB0543" w14:textId="0E5515F3" w:rsidR="00592F1B" w:rsidRDefault="00E92FFD">
      <w:bookmarkStart w:id="0" w:name="_GoBack"/>
      <w:bookmarkEnd w:id="0"/>
      <w:r>
        <w:t xml:space="preserve"> </w:t>
      </w:r>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D4043"/>
    <w:rsid w:val="00484AE6"/>
    <w:rsid w:val="00592F1B"/>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Words>
  <Characters>4007</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2021-05-04T20:50:00Z</dcterms:created>
  <dcterms:modified xsi:type="dcterms:W3CDTF">2021-05-04T20:50:00Z</dcterms:modified>
</cp:coreProperties>
</file>