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72012" w14:textId="77777777" w:rsidR="003E1ED1" w:rsidRDefault="003E1ED1" w:rsidP="003E1ED1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492622DD" w14:textId="77777777" w:rsidR="003E1ED1" w:rsidRDefault="003E1ED1" w:rsidP="003E1ED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57144755" w14:textId="77777777" w:rsidR="003E1ED1" w:rsidRDefault="003E1ED1" w:rsidP="003E1ED1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lang w:val="es-ES"/>
        </w:rPr>
      </w:pPr>
      <w:bookmarkStart w:id="0" w:name="_GoBack"/>
      <w:bookmarkEnd w:id="0"/>
    </w:p>
    <w:p w14:paraId="400179EC" w14:textId="77777777" w:rsidR="003E1ED1" w:rsidRDefault="003E1ED1" w:rsidP="003E1ED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SALARIO MINIMO, VITAL Y MOVIL</w:t>
      </w:r>
    </w:p>
    <w:p w14:paraId="13AF17BF" w14:textId="77777777" w:rsidR="003E1ED1" w:rsidRDefault="003E1ED1" w:rsidP="003E1ED1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b/>
          <w:bCs/>
          <w:sz w:val="19"/>
          <w:szCs w:val="19"/>
          <w:lang w:val="es-ES"/>
        </w:rPr>
      </w:pPr>
    </w:p>
    <w:p w14:paraId="30851BB4" w14:textId="77777777" w:rsidR="003E1ED1" w:rsidRDefault="003E1ED1" w:rsidP="003E1ED1">
      <w:pPr>
        <w:widowControl w:val="0"/>
        <w:autoSpaceDE w:val="0"/>
        <w:autoSpaceDN w:val="0"/>
        <w:adjustRightInd w:val="0"/>
        <w:spacing w:after="11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CONSEJO NACIONAL DEL EMPLEO, </w:t>
      </w:r>
    </w:p>
    <w:p w14:paraId="4EB5B7C2" w14:textId="7D8488C0" w:rsidR="003E1ED1" w:rsidRDefault="003E1ED1" w:rsidP="003E1ED1">
      <w:pPr>
        <w:widowControl w:val="0"/>
        <w:autoSpaceDE w:val="0"/>
        <w:autoSpaceDN w:val="0"/>
        <w:adjustRightInd w:val="0"/>
        <w:spacing w:after="11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LA PRODUCTIVIDAD Y EL SALARIO MÍNIMO, VITAL Y MÓVIL </w:t>
      </w:r>
    </w:p>
    <w:p w14:paraId="3F2EB907" w14:textId="2C5769DD" w:rsidR="003E1ED1" w:rsidRDefault="003E1ED1" w:rsidP="003E1ED1">
      <w:pPr>
        <w:widowControl w:val="0"/>
        <w:autoSpaceDE w:val="0"/>
        <w:autoSpaceDN w:val="0"/>
        <w:adjustRightInd w:val="0"/>
        <w:spacing w:after="11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RESOLUCIÓN N° 2 / 2011</w:t>
      </w:r>
    </w:p>
    <w:p w14:paraId="7E7D15AF" w14:textId="03EB4AE1" w:rsidR="003E1ED1" w:rsidRDefault="003E1ED1" w:rsidP="003E1ED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noProof/>
          <w:position w:val="-1"/>
          <w:lang w:val="es-ES" w:eastAsia="es-ES"/>
        </w:rPr>
        <mc:AlternateContent>
          <mc:Choice Requires="wps">
            <w:drawing>
              <wp:inline distT="0" distB="0" distL="0" distR="0" wp14:anchorId="1A5946E7" wp14:editId="53ABE133">
                <wp:extent cx="2856865" cy="192405"/>
                <wp:effectExtent l="12700" t="12700" r="13335" b="1079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924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1A8931" w14:textId="77777777" w:rsidR="003E1ED1" w:rsidRDefault="003E1ED1" w:rsidP="003E1ED1">
                            <w:pPr>
                              <w:spacing w:before="10"/>
                              <w:ind w:left="34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MODIFICA A LA RESOLUCIÓN N° 2 / 2010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width:224.9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" filled="f" strokeweight="1.5pt">
                <v:textbox inset="0,0,0,0">
                  <w:txbxContent>
                    <w:p w14:paraId="581A8931" w14:textId="77777777" w:rsidR="003E1ED1" w:rsidRDefault="003E1ED1" w:rsidP="003E1ED1">
                      <w:pPr>
                        <w:spacing w:before="10"/>
                        <w:ind w:left="34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MODIFICA A LA RESOLUCIÓN N° 2 / 2010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B5DA1B" w14:textId="77777777" w:rsidR="003E1ED1" w:rsidRDefault="003E1ED1" w:rsidP="003E1ED1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b/>
          <w:bCs/>
          <w:sz w:val="14"/>
          <w:szCs w:val="14"/>
          <w:lang w:val="es-ES"/>
        </w:rPr>
      </w:pPr>
    </w:p>
    <w:p w14:paraId="1E7CF748" w14:textId="3B2827CD" w:rsidR="003E1ED1" w:rsidRDefault="003E1ED1" w:rsidP="003E1ED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>
        <w:rPr>
          <w:rFonts w:ascii="Trebuchet MS" w:hAnsi="Trebuchet MS" w:cs="Trebuchet MS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editId="09647E50">
                <wp:simplePos x="0" y="0"/>
                <wp:positionH relativeFrom="page">
                  <wp:posOffset>1659255</wp:posOffset>
                </wp:positionH>
                <wp:positionV relativeFrom="paragraph">
                  <wp:posOffset>77470</wp:posOffset>
                </wp:positionV>
                <wp:extent cx="4297045" cy="191770"/>
                <wp:effectExtent l="0" t="0" r="20955" b="36830"/>
                <wp:wrapThrough wrapText="bothSides">
                  <wp:wrapPolygon edited="0">
                    <wp:start x="0" y="0"/>
                    <wp:lineTo x="0" y="22887"/>
                    <wp:lineTo x="21578" y="22887"/>
                    <wp:lineTo x="21578" y="0"/>
                    <wp:lineTo x="0" y="0"/>
                  </wp:wrapPolygon>
                </wp:wrapThrough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7045" cy="1917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4F0CAA" w14:textId="77777777" w:rsidR="003E1ED1" w:rsidRDefault="003E1ED1">
                            <w:pPr>
                              <w:spacing w:before="10"/>
                              <w:ind w:left="48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MODIFICADA PARCIALMENTE POR LA RESOLUCIÓN N° 3 / 2011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130.65pt;margin-top:6.1pt;width:338.35pt;height:15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" filled="f" strokeweight="1.5pt">
                <v:textbox inset="0,0,0,0">
                  <w:txbxContent>
                    <w:p w14:paraId="004F0CAA" w14:textId="77777777" w:rsidR="003E1ED1" w:rsidRDefault="003E1ED1">
                      <w:pPr>
                        <w:spacing w:before="10"/>
                        <w:ind w:left="48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MODIFICADA PARCIALMENTE POR LA RESOLUCIÓN N° 3 / 2011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74A45C0C" w14:textId="7EAC82F0" w:rsidR="003E1ED1" w:rsidRDefault="003E1ED1" w:rsidP="003E1ED1">
      <w:pPr>
        <w:widowControl w:val="0"/>
        <w:autoSpaceDE w:val="0"/>
        <w:autoSpaceDN w:val="0"/>
        <w:adjustRightInd w:val="0"/>
        <w:spacing w:before="101"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</w:p>
    <w:p w14:paraId="3B2744D9" w14:textId="77777777" w:rsidR="003E1ED1" w:rsidRDefault="003E1ED1" w:rsidP="003E1ED1">
      <w:pPr>
        <w:widowControl w:val="0"/>
        <w:autoSpaceDE w:val="0"/>
        <w:autoSpaceDN w:val="0"/>
        <w:adjustRightInd w:val="0"/>
        <w:spacing w:before="101"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proofErr w:type="spellStart"/>
      <w:r>
        <w:rPr>
          <w:rFonts w:ascii="Trebuchet MS" w:hAnsi="Trebuchet MS" w:cs="Trebuchet MS"/>
          <w:sz w:val="20"/>
          <w:szCs w:val="20"/>
          <w:lang w:val="es-ES"/>
        </w:rPr>
        <w:t>Fíjase</w:t>
      </w:r>
      <w:proofErr w:type="spellEnd"/>
      <w:r>
        <w:rPr>
          <w:rFonts w:ascii="Trebuchet MS" w:hAnsi="Trebuchet MS" w:cs="Trebuchet MS"/>
          <w:sz w:val="20"/>
          <w:szCs w:val="20"/>
          <w:lang w:val="es-ES"/>
        </w:rPr>
        <w:t xml:space="preserve"> para todos los trabajadores, comprendidos en la Ley de Contrato de Trabajo Nº 20.744, de la Administración Pública Nacional y de todas las entidades y organismos en que el Estado Nacional actúe como empleador, un salario mínimo, vital y móvil.</w:t>
      </w:r>
    </w:p>
    <w:p w14:paraId="6C88FB71" w14:textId="77777777" w:rsidR="003E1ED1" w:rsidRDefault="003E1ED1" w:rsidP="003E1ED1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sz w:val="11"/>
          <w:szCs w:val="11"/>
          <w:lang w:val="es-ES"/>
        </w:rPr>
      </w:pPr>
    </w:p>
    <w:p w14:paraId="5E230A3F" w14:textId="77777777" w:rsidR="003E1ED1" w:rsidRDefault="003E1ED1" w:rsidP="003E1ED1">
      <w:pPr>
        <w:widowControl w:val="0"/>
        <w:autoSpaceDE w:val="0"/>
        <w:autoSpaceDN w:val="0"/>
        <w:adjustRightInd w:val="0"/>
        <w:spacing w:before="100" w:after="0" w:line="240" w:lineRule="auto"/>
        <w:ind w:right="-1"/>
        <w:jc w:val="right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Buenos Aires, 26 de agosto de 2011</w:t>
      </w:r>
    </w:p>
    <w:p w14:paraId="014CF7D2" w14:textId="77777777" w:rsidR="003E1ED1" w:rsidRDefault="003E1ED1" w:rsidP="003E1ED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00CBDA1B" w14:textId="77777777" w:rsidR="003E1ED1" w:rsidRDefault="003E1ED1" w:rsidP="003E1ED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VISTO:</w:t>
      </w:r>
    </w:p>
    <w:p w14:paraId="277AF4BC" w14:textId="77777777" w:rsidR="003E1ED1" w:rsidRDefault="003E1ED1" w:rsidP="003E1ED1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b/>
          <w:bCs/>
          <w:sz w:val="11"/>
          <w:szCs w:val="11"/>
          <w:lang w:val="es-ES"/>
        </w:rPr>
      </w:pPr>
    </w:p>
    <w:p w14:paraId="26BC6946" w14:textId="77777777" w:rsidR="003E1ED1" w:rsidRDefault="003E1ED1" w:rsidP="003E1ED1">
      <w:pPr>
        <w:widowControl w:val="0"/>
        <w:autoSpaceDE w:val="0"/>
        <w:autoSpaceDN w:val="0"/>
        <w:adjustRightInd w:val="0"/>
        <w:spacing w:before="101"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El Expediente Nº 1.095.096/2004 del Registro del MINISTERIO DE TRABAJO, EMPLEO Y SEGURIDAD SOCIAL, la Ley Nº 24.013 y sus modificatorias, los artículos 25 a 27 del Decreto Nº 2725 de fecha 26 de diciembre de 1991, el Decreto Nº 1095 de fecha 25 de agosto de 2004, la Resolución del MINISTERIO DE TRABAJO, EMPLEO Y SEGURIDAD SOCIAL Nº 642 de fecha 27 de julio de 2009 y la Resolución del Presidente del CONSEJO NACIONAL DEL EMPLEO, LA PRODUCTIVIDAD Y EL SALARIO MINIMO, VITAL Y MOVIL Nº 1 de fecha 24 de agosto de 2011, y</w:t>
      </w:r>
    </w:p>
    <w:p w14:paraId="251F7800" w14:textId="77777777" w:rsidR="003E1ED1" w:rsidRDefault="003E1ED1" w:rsidP="003E1ED1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434B5C1C" w14:textId="77777777" w:rsidR="003E1ED1" w:rsidRDefault="003E1ED1" w:rsidP="003E1ED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CONSIDERANDO:</w:t>
      </w:r>
    </w:p>
    <w:p w14:paraId="3D197C48" w14:textId="77777777" w:rsidR="003E1ED1" w:rsidRDefault="003E1ED1" w:rsidP="003E1ED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15C1B565" w14:textId="77777777" w:rsidR="003E1ED1" w:rsidRDefault="003E1ED1" w:rsidP="003E1ED1">
      <w:pPr>
        <w:widowControl w:val="0"/>
        <w:autoSpaceDE w:val="0"/>
        <w:autoSpaceDN w:val="0"/>
        <w:adjustRightInd w:val="0"/>
        <w:spacing w:after="0" w:line="232" w:lineRule="exact"/>
        <w:ind w:right="-1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corresponde al CONSEJO NACIONAL DEL EMPLEO, LA PRODUCTIVIDAD Y EL SALARIO MINIMO, VITAL Y</w:t>
      </w:r>
    </w:p>
    <w:p w14:paraId="435891FF" w14:textId="77777777" w:rsidR="003E1ED1" w:rsidRDefault="003E1ED1" w:rsidP="003E1ED1">
      <w:pPr>
        <w:widowControl w:val="0"/>
        <w:autoSpaceDE w:val="0"/>
        <w:autoSpaceDN w:val="0"/>
        <w:adjustRightInd w:val="0"/>
        <w:spacing w:after="0" w:line="232" w:lineRule="exact"/>
        <w:ind w:right="-1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MOVIL determinar periódicamente el salario mínimo, vital y móvil.</w:t>
      </w:r>
    </w:p>
    <w:p w14:paraId="37E5C738" w14:textId="77777777" w:rsidR="003E1ED1" w:rsidRDefault="003E1ED1" w:rsidP="003E1ED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0518722F" w14:textId="77777777" w:rsidR="003E1ED1" w:rsidRDefault="003E1ED1" w:rsidP="003E1ED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conforme lo dispone el artículo 139 de la Ley Nº 24.013, el SALARIO MINIMO, VITAL Y MOVIL garantizado por el artículo 14 bis de la CONSTITUCION NACIONAL y previsto por el artículo 116 de la Ley de Contrato de Trabajo (</w:t>
      </w:r>
      <w:proofErr w:type="spellStart"/>
      <w:r>
        <w:rPr>
          <w:rFonts w:ascii="Trebuchet MS" w:hAnsi="Trebuchet MS" w:cs="Trebuchet MS"/>
          <w:sz w:val="20"/>
          <w:szCs w:val="20"/>
          <w:lang w:val="es-ES"/>
        </w:rPr>
        <w:t>t.o</w:t>
      </w:r>
      <w:proofErr w:type="spellEnd"/>
      <w:r>
        <w:rPr>
          <w:rFonts w:ascii="Trebuchet MS" w:hAnsi="Trebuchet MS" w:cs="Trebuchet MS"/>
          <w:sz w:val="20"/>
          <w:szCs w:val="20"/>
          <w:lang w:val="es-ES"/>
        </w:rPr>
        <w:t>. 1976) será determinado por el CONSEJO NACIONAL DEL EMPLEO, LA PRODUCTIVIDAD Y EL SALARIO MINIMO, VITAL Y MOVIL teniendo en cuenta los datos de la situación socioeconómica, los objetivos del instituto y la razonabilidad de la adecuación entre ambos.</w:t>
      </w:r>
    </w:p>
    <w:p w14:paraId="15E12974" w14:textId="77777777" w:rsidR="003E1ED1" w:rsidRDefault="003E1ED1" w:rsidP="003E1ED1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79FFF957" w14:textId="77777777" w:rsidR="003E1ED1" w:rsidRDefault="003E1ED1" w:rsidP="003E1ED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por Resolución del Presidente del CONSEJO NACIONAL DEL EMPLEO, LA PRODUCTIVIDAD Y EL SALARIO MINIMO, VITAL Y MOVIL Nº 1 de fecha 24 de agosto de 2011, se convocó a los Consejeros del mismo a reunirse en sesión Plenaria Ordinaria el día 26 de agosto de 2011.</w:t>
      </w:r>
    </w:p>
    <w:p w14:paraId="6C0D7344" w14:textId="77777777" w:rsidR="003E1ED1" w:rsidRDefault="003E1ED1" w:rsidP="003E1ED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5B0BF0DC" w14:textId="77777777" w:rsidR="003E1ED1" w:rsidRDefault="003E1ED1" w:rsidP="003E1ED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según lo dispuesto por el artículo 137 de la Ley Nº 24.013, las decisiones del Consejo deben ser adoptadas por mayoría de DOS TERCIOS (2/3), consentimiento que se ha superado en la sesión plenaria del mencionado, por cuanto la propuesta fue votada por</w:t>
      </w:r>
      <w:r>
        <w:rPr>
          <w:rFonts w:ascii="Trebuchet MS" w:hAnsi="Trebuchet MS" w:cs="Trebuchet MS"/>
          <w:spacing w:val="-1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unanimidad.</w:t>
      </w:r>
    </w:p>
    <w:p w14:paraId="74241D2F" w14:textId="77777777" w:rsidR="003E1ED1" w:rsidRDefault="003E1ED1" w:rsidP="003E1ED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880782E" w14:textId="77777777" w:rsidR="003E1ED1" w:rsidRDefault="003E1ED1" w:rsidP="003E1ED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el consenso obtenido en el ámbito del CONSEJO NACIONAL DEL EMPLEO, LA PRODUCTIVIDAD Y EL SALARIO MINIMO, VITAL Y MOVIL, contribuye al fortalecimiento del diálogo social y de la cultura democrática en el campo de las relaciones del</w:t>
      </w:r>
      <w:r>
        <w:rPr>
          <w:rFonts w:ascii="Trebuchet MS" w:hAnsi="Trebuchet MS" w:cs="Trebuchet MS"/>
          <w:spacing w:val="-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trabajo.</w:t>
      </w:r>
    </w:p>
    <w:p w14:paraId="638F49F6" w14:textId="77777777" w:rsidR="003E1ED1" w:rsidRDefault="003E1ED1" w:rsidP="003E1ED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B1546A0" w14:textId="77777777" w:rsidR="003E1ED1" w:rsidRDefault="003E1ED1" w:rsidP="003E1ED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esta presidencia desea destacar el compromiso puesto en evidencia por los actores sociales, al renovar por octavo año consecutivo la vigencia de este espacio tripartito de diálogo, aportando también a la prosecución del paradigma del Trabajo Decente a través de la actualización del valor del Salario Mínimo y Vital.</w:t>
      </w:r>
    </w:p>
    <w:p w14:paraId="4A431CF3" w14:textId="77777777" w:rsidR="003E1ED1" w:rsidRDefault="003E1ED1" w:rsidP="003E1ED1">
      <w:pPr>
        <w:widowControl w:val="0"/>
        <w:autoSpaceDE w:val="0"/>
        <w:autoSpaceDN w:val="0"/>
        <w:adjustRightInd w:val="0"/>
        <w:spacing w:before="90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lastRenderedPageBreak/>
        <w:t>Que la presente se dicta en ejercicio de las atribuciones y deberes conferidos por el artículo 5º, inciso 8, del Reglamento de Funcionamiento del Consejo aprobado mediante Resolución del MINISTERIO DE TRABAJO, EMPLEO Y SEGURIDAD SOCIAL Nº 617 del 2 de septiembre de 2004.</w:t>
      </w:r>
    </w:p>
    <w:p w14:paraId="0BBA724B" w14:textId="77777777" w:rsidR="003E1ED1" w:rsidRDefault="003E1ED1" w:rsidP="003E1ED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ABF5CD3" w14:textId="77777777" w:rsidR="003E1ED1" w:rsidRDefault="003E1ED1" w:rsidP="003E1ED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Por ello,</w:t>
      </w:r>
    </w:p>
    <w:p w14:paraId="6A58B941" w14:textId="77777777" w:rsidR="003E1ED1" w:rsidRDefault="003E1ED1" w:rsidP="003E1ED1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kern w:val="1"/>
          <w:sz w:val="11"/>
          <w:szCs w:val="11"/>
          <w:lang w:val="es-ES"/>
        </w:rPr>
      </w:pPr>
    </w:p>
    <w:p w14:paraId="68C7F210" w14:textId="77777777" w:rsidR="003E1ED1" w:rsidRDefault="003E1ED1" w:rsidP="003E1ED1">
      <w:pPr>
        <w:widowControl w:val="0"/>
        <w:autoSpaceDE w:val="0"/>
        <w:autoSpaceDN w:val="0"/>
        <w:adjustRightInd w:val="0"/>
        <w:spacing w:before="100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EL PRESIDENTE DEL CONSEJO NACIONAL DEL EMPLEO, LA PRODUCTIVIDAD Y EL SALARIO MINIMO, VITAL Y MOVIL</w:t>
      </w:r>
    </w:p>
    <w:p w14:paraId="599E4EE4" w14:textId="77777777" w:rsidR="003E1ED1" w:rsidRDefault="003E1ED1" w:rsidP="003E1ED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RESUELVE:</w:t>
      </w:r>
    </w:p>
    <w:p w14:paraId="29455D11" w14:textId="77777777" w:rsidR="003E1ED1" w:rsidRDefault="003E1ED1" w:rsidP="003E1ED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65101FA7" w14:textId="77777777" w:rsidR="003E1ED1" w:rsidRDefault="003E1ED1" w:rsidP="003E1ED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Artículo 1º —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Fíjase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para todos los trabajadores comprendidos en la Ley de Contrato de Trabajo Nº 20.744 (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t.o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. 1976), de la Administración Pública Nacional y de todas las entidades y organismos en que el Estado Nacional actúe como empleador, un SALARIO MINIMO VITAL Y MOVIL excluidas las asignaciones familiares, en PESOS DOS MIL TRESCIENTOS ($ 2300) para los trabajadores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mensualizados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que cumplen la jornada legal completa de trabajo, conforme al artículo 116 de la Ley de Contrato de Trabajo Nº 20.744 (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t.o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>. 1976), con excepción de la situación prevista en el artículo 92 ter y 198, primera parte, del mismo cuerpo legal que lo percibirán en su debida proporción, y de PESOS ONCE con CINCUENTA CENTAVOS ($ 11,50.-) por hora, para los trabajadores</w:t>
      </w:r>
      <w:r>
        <w:rPr>
          <w:rFonts w:ascii="Trebuchet MS" w:hAnsi="Trebuchet MS" w:cs="Trebuchet MS"/>
          <w:spacing w:val="-3"/>
          <w:kern w:val="1"/>
          <w:sz w:val="20"/>
          <w:szCs w:val="20"/>
          <w:lang w:val="es-ES"/>
        </w:rPr>
        <w:t xml:space="preserve">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jornalizados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>.</w:t>
      </w:r>
    </w:p>
    <w:p w14:paraId="369B38A3" w14:textId="77777777" w:rsidR="003E1ED1" w:rsidRDefault="003E1ED1" w:rsidP="003E1ED1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928D666" w14:textId="77777777" w:rsidR="003E1ED1" w:rsidRDefault="003E1ED1" w:rsidP="003E1ED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Art. 2º — Comuníquese, publíquese,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dése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a la Dirección Nacional del Registro Oficial y archívese. — Carlos A. Tomada.</w:t>
      </w:r>
    </w:p>
    <w:p w14:paraId="6CDB0543" w14:textId="39F7095A" w:rsidR="00592F1B" w:rsidRPr="00AC3BA6" w:rsidRDefault="00592F1B" w:rsidP="003E1ED1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3E1ED1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3379</Characters>
  <Application>Microsoft Macintosh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2021-05-24T19:20:00Z</dcterms:created>
  <dcterms:modified xsi:type="dcterms:W3CDTF">2021-05-24T19:20:00Z</dcterms:modified>
</cp:coreProperties>
</file>