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73650" w14:textId="77777777" w:rsidR="00AA71CB" w:rsidRDefault="00AA71CB" w:rsidP="00AA71CB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26FB7AE6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8A6893F" w14:textId="77777777" w:rsidR="00AA71CB" w:rsidRDefault="00AA71CB" w:rsidP="00AA71CB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1"/>
          <w:szCs w:val="11"/>
          <w:lang w:val="es-ES"/>
        </w:rPr>
      </w:pPr>
    </w:p>
    <w:p w14:paraId="77CB2CF7" w14:textId="77777777" w:rsidR="00AA71CB" w:rsidRDefault="00AA71CB" w:rsidP="00AA71CB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FORMACIÓN PROFESIONAL: GASISTA DOMICILIARIO </w:t>
      </w:r>
    </w:p>
    <w:p w14:paraId="47EBF87F" w14:textId="48890148" w:rsidR="00AA71CB" w:rsidRDefault="00AA71CB" w:rsidP="00AA71CB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42A90C55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204/13</w:t>
      </w:r>
    </w:p>
    <w:p w14:paraId="6A4AFDCE" w14:textId="77777777" w:rsidR="00AA71CB" w:rsidRDefault="00AA71CB" w:rsidP="00AA71CB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sz w:val="11"/>
          <w:szCs w:val="11"/>
          <w:lang w:val="es-ES"/>
        </w:rPr>
      </w:pPr>
    </w:p>
    <w:p w14:paraId="4B03033E" w14:textId="77777777" w:rsidR="00AA71CB" w:rsidRDefault="00AA71CB" w:rsidP="00AA71CB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</w:p>
    <w:p w14:paraId="59F7BB60" w14:textId="77777777" w:rsidR="00AA71CB" w:rsidRDefault="00AA71CB" w:rsidP="00AA71CB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21 de agosto de 2013</w:t>
      </w:r>
    </w:p>
    <w:p w14:paraId="0FDC2F2A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DA0446E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b/>
          <w:bCs/>
          <w:sz w:val="20"/>
          <w:szCs w:val="20"/>
          <w:lang w:val="es-ES"/>
        </w:rPr>
      </w:pPr>
    </w:p>
    <w:p w14:paraId="0D0A1735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el artículo 38 de la Ley de Educación Nacional Nº 26.206, los artículos 33, 38, 39, 42 inciso d), 43 incisos b) y c), 45 inciso e), 46, 47 y 49 de la Ley de Educación Técnico Profesional Nº 26.058, la Resolución </w:t>
      </w:r>
      <w:proofErr w:type="spellStart"/>
      <w:r>
        <w:rPr>
          <w:rFonts w:ascii="Trebuchet MS" w:hAnsi="Trebuchet MS" w:cs="Trebuchet MS"/>
          <w:sz w:val="20"/>
          <w:szCs w:val="20"/>
          <w:lang w:val="es-ES"/>
        </w:rPr>
        <w:t>CFCyE</w:t>
      </w:r>
      <w:proofErr w:type="spellEnd"/>
      <w:r>
        <w:rPr>
          <w:rFonts w:ascii="Trebuchet MS" w:hAnsi="Trebuchet MS" w:cs="Trebuchet MS"/>
          <w:sz w:val="20"/>
          <w:szCs w:val="20"/>
          <w:lang w:val="es-ES"/>
        </w:rPr>
        <w:t xml:space="preserve"> Nº 261/06 y N° 13/07 y las Resoluciones CFE Nos. 91/09, 108/10, 115/10, 158/11, 175/12 y 178/12 y,</w:t>
      </w:r>
    </w:p>
    <w:p w14:paraId="57290187" w14:textId="77777777" w:rsidR="00AA71CB" w:rsidRDefault="00AA71CB" w:rsidP="00AA71CB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5B2C7780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53F15313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Nacional Nº 26.206 establece que la Educación Técnico Profesional se rige por las disposiciones de la Ley Nº 26.058.</w:t>
      </w:r>
    </w:p>
    <w:p w14:paraId="6C0CD71E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3A58439" w14:textId="77777777" w:rsidR="00AA71CB" w:rsidRDefault="00AA71CB" w:rsidP="00AA71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de Educación Técnico Profesional establece que el MINISTERIO DE EDUCACIÓN a través del INET y con participación jurisdiccional, garantizará el desarrollo de los marcos de referencia y el proceso de homologación para los diferentes títulos y/o certificaciones profesionales para ser aprobados por el CONSEJO FEDERAL DE EDUCACIÓN.</w:t>
      </w:r>
    </w:p>
    <w:p w14:paraId="3FCE4EF5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8B7D515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es-ES"/>
        </w:rPr>
      </w:pPr>
    </w:p>
    <w:p w14:paraId="6F767CCA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F9E3C62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MINISTERIO DE EDUCACIÓN en acuerdo con el CONSEJO FEDERAL DE EDUCACIÓN, debe establecer las políticas, los criterios y parámetros para la homologación de los títulos de educación técnico profesional.</w:t>
      </w:r>
    </w:p>
    <w:p w14:paraId="647F3DC3" w14:textId="77777777" w:rsidR="00AA71CB" w:rsidRDefault="00AA71CB" w:rsidP="00AA71CB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00714A98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INET ha llevado a cabo las acciones organizativas y técnicas necesarias en forma conjunta con la Comisión Federal de Educación Técnico Profesional, para la consulta y elaboración de los marcos de referencia para el proceso de homologación de títulos técnicos de nivel secundario y de nivel superior, donde se recuperan acuerdos federales previos y actualizaciones pertinentes, y que el Consejo Nacional de Educación, Trabajo y Producción ha tomado la intervención que le compete como órgano consultivo, con el acuerdo del Ente Nacional Regulador del Gas.</w:t>
      </w:r>
    </w:p>
    <w:p w14:paraId="15475A26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D5A2EBB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los documentos que se presentan como anexos I, II, III, IV y V de la presente medida corresponden a la estructura de la trayectoria formativa “Gasista Domiciliario” y los cuatro marcos de referencia que la componen y que al momento se han acordado en las instancias señaladas en el considerando anterior y amplían el número de los ya aprobados por el CONSEJO FEDERAL DE EDUCACIÓN mediante Resoluciones CFE Nº 108/10, 158/11 y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178/12.</w:t>
      </w:r>
    </w:p>
    <w:p w14:paraId="37BFB9DA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149B071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a fin de dar cumplimiento a lo establecido por la Resolución CFE N° 175/12 se presentan nuevamente al CFE los marcos de referencia mencionados.</w:t>
      </w:r>
    </w:p>
    <w:p w14:paraId="1302CD80" w14:textId="77777777" w:rsidR="00AA71CB" w:rsidRDefault="00AA71CB" w:rsidP="00AA71CB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D9250EF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esta estructura de trayectoria formativa y los marcos que la componen operan en el proceso de homologación con los propósitos de dar unidad nacional y organicidad a la educación técnico profesional, respetando la diversidad federal de las propuestas formativas, garantizar el derecho de los alumnos y egresados a que sus estudios sean reconocidos en cualquier jurisdicción, promover la calidad, pertinencia y actualización permanente de las ofertas formativas de educación técnico profesional, facilitar el reconocimiento de los estudios de los egresados por los respectivos Colegios, Consejos Profesionales y organismos de control del ejercicio profesional; y como instrumentos para llevar a cabo las acciones de análisis y de evaluación comparativa de los títulos y sus correspondientes ofertas formativas que se presenten a homologar.</w:t>
      </w:r>
    </w:p>
    <w:p w14:paraId="2137CBD3" w14:textId="77777777" w:rsidR="00AA71CB" w:rsidRDefault="00AA71CB" w:rsidP="00AA71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931FD0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>Que es necesario aclarar, entonces, que los marcos de referencia en tanto instrumentos para la homologación de títulos y certificados de la educación técnico - profesional, no constituyen planes de estudio y deben operar en el ámbito de las carteras educativas jurisdiccionales.</w:t>
      </w:r>
    </w:p>
    <w:p w14:paraId="4B385750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B7A6F81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Federal, a excepción de las provincias de Corrientes y Neuquén, por ausencia de sus representantes.</w:t>
      </w:r>
    </w:p>
    <w:p w14:paraId="186E00D0" w14:textId="77777777" w:rsidR="00AA71CB" w:rsidRDefault="00AA71CB" w:rsidP="00AA71CB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331480BB" w14:textId="77777777" w:rsidR="00AA71CB" w:rsidRDefault="00AA71CB" w:rsidP="00AA71CB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4F21DEAA" w14:textId="77777777" w:rsidR="00AA71CB" w:rsidRDefault="00AA71CB" w:rsidP="00AA71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349B49BF" w14:textId="77777777" w:rsidR="00AA71CB" w:rsidRDefault="00AA71CB" w:rsidP="00AA71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52º ASAMBLEA DEL CONSEJO FEDERAL DE EDUCACIÓN RESUELVE:</w:t>
      </w:r>
    </w:p>
    <w:p w14:paraId="4468E6A0" w14:textId="77777777" w:rsidR="00AA71CB" w:rsidRDefault="00AA71CB" w:rsidP="00AA71CB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0764517C" w14:textId="77777777" w:rsidR="00AA71CB" w:rsidRDefault="00AA71CB" w:rsidP="00AA71C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Aprobar los documentos de estructura de la trayectoria formativa “Gasista Domiciliario” y los marcos de referencia para la Formación Profesional Inicial de los siguientes perfiles profesionales que la componen, según el nivel de certificación que en cada caso corresponda: Auxiliar en instalaciones sanitarias y de gas domiciliarias, Montador de instalaciones domiciliarias de gas, gasista de unidades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unifuncionales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y gasista domiciliario que se agregan como anexos I, II, III, IV y V respectivamente y que forman parte de la presente medida.</w:t>
      </w:r>
    </w:p>
    <w:p w14:paraId="2E96AEDB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5BED2DC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que las jurisdicciones tendrán, en virtud del artículo 3º de la Resolución CFE Nº 91/09, un plazo de dos años para iniciar el proceso de homologación de los títulos y sus planes de estudio correspondientes, a los marcos de referencia que se aprueban por la presente medida.</w:t>
      </w:r>
    </w:p>
    <w:p w14:paraId="64AC30D0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CD9952C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3º.-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 archívese.</w:t>
      </w:r>
    </w:p>
    <w:p w14:paraId="023C8B42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7B72762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32" w:lineRule="exact"/>
        <w:ind w:right="-1"/>
        <w:jc w:val="both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Firman: Prof. Alberto </w:t>
      </w:r>
      <w:proofErr w:type="spellStart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– Ministro de Educación</w:t>
      </w:r>
    </w:p>
    <w:p w14:paraId="786ED496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imes New Roman" w:hAnsi="Times New Roman" w:cs="Times New Roman"/>
          <w:kern w:val="1"/>
          <w:lang w:val="es-ES"/>
        </w:rPr>
      </w:pPr>
    </w:p>
    <w:p w14:paraId="4EDE643F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4B89223" w14:textId="77777777" w:rsidR="00AA71CB" w:rsidRDefault="00AA71CB" w:rsidP="00AA71CB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Dr. Daniel </w:t>
      </w:r>
      <w:proofErr w:type="spellStart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Belinche</w:t>
      </w:r>
      <w:proofErr w:type="spellEnd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 – Secretario General del CFE</w:t>
      </w:r>
    </w:p>
    <w:p w14:paraId="6CDB0543" w14:textId="39F7095A" w:rsidR="00592F1B" w:rsidRPr="00AC3BA6" w:rsidRDefault="00592F1B" w:rsidP="00AA71CB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A71CB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4063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2021-05-18T13:32:00Z</dcterms:created>
  <dcterms:modified xsi:type="dcterms:W3CDTF">2021-05-18T13:32:00Z</dcterms:modified>
</cp:coreProperties>
</file>